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21261980"/>
    <w:bookmarkEnd w:id="0"/>
    <w:p w14:paraId="06FC52A0" w14:textId="5E99D5C0" w:rsidR="0086108B" w:rsidRDefault="0086108B" w:rsidP="0086108B">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9504" behindDoc="0" locked="0" layoutInCell="1" allowOverlap="1" wp14:anchorId="18FA70DC" wp14:editId="4EA665B3">
                <wp:simplePos x="0" y="0"/>
                <wp:positionH relativeFrom="column">
                  <wp:posOffset>-115984</wp:posOffset>
                </wp:positionH>
                <wp:positionV relativeFrom="paragraph">
                  <wp:posOffset>1882638</wp:posOffset>
                </wp:positionV>
                <wp:extent cx="6256682" cy="0"/>
                <wp:effectExtent l="0" t="19050" r="48895" b="38100"/>
                <wp:wrapNone/>
                <wp:docPr id="1812975640"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6682"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6F90AD62" id="直线 5"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48.25pt" to="483.5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" strokeweight="4.5pt">
                <v:stroke linestyle="thickThin"/>
              </v:line>
            </w:pict>
          </mc:Fallback>
        </mc:AlternateContent>
      </w:r>
      <w:r>
        <w:rPr>
          <w:b/>
          <w:bCs/>
          <w:noProof/>
          <w:sz w:val="32"/>
          <w:szCs w:val="32"/>
        </w:rPr>
        <w:drawing>
          <wp:anchor distT="0" distB="0" distL="114300" distR="114300" simplePos="0" relativeHeight="251666432" behindDoc="0" locked="0" layoutInCell="1" allowOverlap="1" wp14:anchorId="55EDECA1" wp14:editId="239BAF5C">
            <wp:simplePos x="0" y="0"/>
            <wp:positionH relativeFrom="column">
              <wp:posOffset>0</wp:posOffset>
            </wp:positionH>
            <wp:positionV relativeFrom="paragraph">
              <wp:posOffset>99060</wp:posOffset>
            </wp:positionV>
            <wp:extent cx="1257300" cy="1257300"/>
            <wp:effectExtent l="0" t="0" r="0" b="0"/>
            <wp:wrapTopAndBottom/>
            <wp:docPr id="588424058" name="图片 588424058"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7456" behindDoc="0" locked="0" layoutInCell="1" allowOverlap="1" wp14:anchorId="26A33237" wp14:editId="5DCA40FE">
            <wp:simplePos x="0" y="0"/>
            <wp:positionH relativeFrom="column">
              <wp:posOffset>1714500</wp:posOffset>
            </wp:positionH>
            <wp:positionV relativeFrom="paragraph">
              <wp:posOffset>693420</wp:posOffset>
            </wp:positionV>
            <wp:extent cx="3200400" cy="805180"/>
            <wp:effectExtent l="0" t="0" r="0" b="0"/>
            <wp:wrapTopAndBottom/>
            <wp:docPr id="1887081176" name="图片 1887081176"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8480" behindDoc="0" locked="0" layoutInCell="1" allowOverlap="1" wp14:anchorId="332C4862" wp14:editId="44E1B7F6">
            <wp:simplePos x="0" y="0"/>
            <wp:positionH relativeFrom="column">
              <wp:posOffset>914400</wp:posOffset>
            </wp:positionH>
            <wp:positionV relativeFrom="paragraph">
              <wp:posOffset>0</wp:posOffset>
            </wp:positionV>
            <wp:extent cx="5029200" cy="783590"/>
            <wp:effectExtent l="0" t="0" r="0" b="0"/>
            <wp:wrapNone/>
            <wp:docPr id="855861807" name="图片 855861807"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19</w:t>
      </w:r>
      <w:r>
        <w:rPr>
          <w:b/>
          <w:bCs/>
          <w:sz w:val="32"/>
          <w:szCs w:val="32"/>
        </w:rPr>
        <w:t>期</w:t>
      </w:r>
      <w:r>
        <w:rPr>
          <w:b/>
          <w:bCs/>
          <w:sz w:val="32"/>
          <w:szCs w:val="32"/>
        </w:rPr>
        <w:t xml:space="preserve">   (</w:t>
      </w:r>
      <w:r>
        <w:rPr>
          <w:b/>
          <w:bCs/>
          <w:sz w:val="32"/>
          <w:szCs w:val="32"/>
        </w:rPr>
        <w:t>总第</w:t>
      </w:r>
      <w:r>
        <w:rPr>
          <w:rFonts w:hint="eastAsia"/>
          <w:b/>
          <w:bCs/>
          <w:sz w:val="32"/>
          <w:szCs w:val="32"/>
        </w:rPr>
        <w:t>417</w:t>
      </w:r>
      <w:r>
        <w:rPr>
          <w:b/>
          <w:bCs/>
          <w:sz w:val="32"/>
          <w:szCs w:val="32"/>
        </w:rPr>
        <w:t>期</w:t>
      </w:r>
      <w:r>
        <w:rPr>
          <w:b/>
          <w:bCs/>
          <w:sz w:val="32"/>
          <w:szCs w:val="32"/>
        </w:rPr>
        <w:t>)     202</w:t>
      </w:r>
      <w:r>
        <w:rPr>
          <w:rFonts w:hint="eastAsia"/>
          <w:b/>
          <w:bCs/>
          <w:sz w:val="32"/>
          <w:szCs w:val="32"/>
        </w:rPr>
        <w:t>4</w:t>
      </w:r>
      <w:r>
        <w:rPr>
          <w:b/>
          <w:bCs/>
          <w:sz w:val="32"/>
          <w:szCs w:val="32"/>
        </w:rPr>
        <w:t>年</w:t>
      </w:r>
      <w:r>
        <w:rPr>
          <w:rFonts w:hint="eastAsia"/>
          <w:b/>
          <w:bCs/>
          <w:sz w:val="32"/>
          <w:szCs w:val="32"/>
        </w:rPr>
        <w:t>10</w:t>
      </w:r>
      <w:r>
        <w:rPr>
          <w:b/>
          <w:bCs/>
          <w:sz w:val="32"/>
          <w:szCs w:val="32"/>
        </w:rPr>
        <w:t>月</w:t>
      </w:r>
      <w:r>
        <w:rPr>
          <w:rFonts w:hint="eastAsia"/>
          <w:b/>
          <w:bCs/>
          <w:sz w:val="32"/>
          <w:szCs w:val="32"/>
        </w:rPr>
        <w:t>15</w:t>
      </w:r>
      <w:r>
        <w:rPr>
          <w:b/>
          <w:bCs/>
          <w:sz w:val="32"/>
          <w:szCs w:val="32"/>
        </w:rPr>
        <w:t>日</w:t>
      </w:r>
    </w:p>
    <w:sdt>
      <w:sdtPr>
        <w:rPr>
          <w:rFonts w:ascii="Times New Roman" w:eastAsia="宋体" w:hAnsi="Times New Roman" w:cs="Times New Roman"/>
          <w:color w:val="auto"/>
          <w:kern w:val="2"/>
          <w:sz w:val="21"/>
          <w:szCs w:val="24"/>
          <w:lang w:val="zh-CN"/>
        </w:rPr>
        <w:id w:val="-745333197"/>
        <w:docPartObj>
          <w:docPartGallery w:val="Table of Contents"/>
          <w:docPartUnique/>
        </w:docPartObj>
      </w:sdtPr>
      <w:sdtEndPr>
        <w:rPr>
          <w:b/>
          <w:bCs/>
        </w:rPr>
      </w:sdtEndPr>
      <w:sdtContent>
        <w:p w14:paraId="15A67EA4" w14:textId="3F3EDDA8" w:rsidR="00EB659E" w:rsidRPr="00EB659E" w:rsidRDefault="00EB659E" w:rsidP="00EB659E">
          <w:pPr>
            <w:pStyle w:val="TOC"/>
            <w:jc w:val="center"/>
            <w:rPr>
              <w:rFonts w:ascii="黑体" w:eastAsia="黑体" w:hAnsi="黑体" w:hint="eastAsia"/>
              <w:b/>
              <w:bCs/>
              <w:color w:val="auto"/>
            </w:rPr>
          </w:pPr>
          <w:r w:rsidRPr="00EB659E">
            <w:rPr>
              <w:rFonts w:ascii="黑体" w:eastAsia="黑体" w:hAnsi="黑体"/>
              <w:b/>
              <w:bCs/>
              <w:color w:val="auto"/>
              <w:lang w:val="zh-CN"/>
            </w:rPr>
            <w:t>目录</w:t>
          </w:r>
        </w:p>
        <w:p w14:paraId="46988B12" w14:textId="5F19CC2E" w:rsidR="00EB659E" w:rsidRPr="00EB659E" w:rsidRDefault="00EB659E" w:rsidP="00EB659E">
          <w:pPr>
            <w:pStyle w:val="TOC1"/>
          </w:pPr>
          <w:r>
            <w:fldChar w:fldCharType="begin"/>
          </w:r>
          <w:r>
            <w:instrText xml:space="preserve"> TOC \o "1-3" \h \z \u </w:instrText>
          </w:r>
          <w:r>
            <w:fldChar w:fldCharType="separate"/>
          </w:r>
          <w:hyperlink w:anchor="_Toc179795976" w:history="1">
            <w:r w:rsidRPr="00EB659E">
              <w:rPr>
                <w:rStyle w:val="af2"/>
                <w:rFonts w:hint="eastAsia"/>
              </w:rPr>
              <w:t>重要资讯</w:t>
            </w:r>
            <w:r w:rsidRPr="00EB659E">
              <w:rPr>
                <w:rFonts w:hint="eastAsia"/>
                <w:webHidden/>
              </w:rPr>
              <w:tab/>
            </w:r>
            <w:r w:rsidRPr="00EB659E">
              <w:rPr>
                <w:rFonts w:hint="eastAsia"/>
                <w:webHidden/>
              </w:rPr>
              <w:fldChar w:fldCharType="begin"/>
            </w:r>
            <w:r w:rsidRPr="00EB659E">
              <w:rPr>
                <w:rFonts w:hint="eastAsia"/>
                <w:webHidden/>
              </w:rPr>
              <w:instrText xml:space="preserve"> </w:instrText>
            </w:r>
            <w:r w:rsidRPr="00EB659E">
              <w:rPr>
                <w:webHidden/>
              </w:rPr>
              <w:instrText>PAGEREF _Toc179795976 \h</w:instrText>
            </w:r>
            <w:r w:rsidRPr="00EB659E">
              <w:rPr>
                <w:rFonts w:hint="eastAsia"/>
                <w:webHidden/>
              </w:rPr>
              <w:instrText xml:space="preserve"> </w:instrText>
            </w:r>
            <w:r w:rsidRPr="00EB659E">
              <w:rPr>
                <w:rFonts w:hint="eastAsia"/>
                <w:webHidden/>
              </w:rPr>
            </w:r>
            <w:r w:rsidRPr="00EB659E">
              <w:rPr>
                <w:rFonts w:hint="eastAsia"/>
                <w:webHidden/>
              </w:rPr>
              <w:fldChar w:fldCharType="separate"/>
            </w:r>
            <w:r w:rsidR="00B5088F">
              <w:rPr>
                <w:webHidden/>
              </w:rPr>
              <w:t>1</w:t>
            </w:r>
            <w:r w:rsidRPr="00EB659E">
              <w:rPr>
                <w:rFonts w:hint="eastAsia"/>
                <w:webHidden/>
              </w:rPr>
              <w:fldChar w:fldCharType="end"/>
            </w:r>
          </w:hyperlink>
        </w:p>
        <w:p w14:paraId="651BFC64" w14:textId="4E116C08" w:rsidR="00EB659E" w:rsidRPr="00EB659E" w:rsidRDefault="00EB659E" w:rsidP="00EB659E">
          <w:pPr>
            <w:pStyle w:val="TOC2"/>
            <w:tabs>
              <w:tab w:val="right" w:leader="dot" w:pos="9402"/>
            </w:tabs>
            <w:spacing w:line="288" w:lineRule="auto"/>
            <w:rPr>
              <w:noProof/>
            </w:rPr>
          </w:pPr>
          <w:hyperlink w:anchor="_Toc179795977" w:history="1">
            <w:r w:rsidRPr="00EB659E">
              <w:rPr>
                <w:rStyle w:val="af2"/>
                <w:rFonts w:eastAsia="黑体" w:hint="eastAsia"/>
                <w:noProof/>
              </w:rPr>
              <w:t>农业农村部研究部署推进帮扶产业高质量发展和智慧农业发展等工作</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_Toc179795977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1</w:t>
            </w:r>
            <w:r w:rsidRPr="00EB659E">
              <w:rPr>
                <w:rFonts w:hint="eastAsia"/>
                <w:noProof/>
                <w:webHidden/>
              </w:rPr>
              <w:fldChar w:fldCharType="end"/>
            </w:r>
          </w:hyperlink>
        </w:p>
        <w:p w14:paraId="7DAE73C6" w14:textId="41C33591" w:rsidR="00EB659E" w:rsidRPr="00EB659E" w:rsidRDefault="00EB659E" w:rsidP="00EB659E">
          <w:pPr>
            <w:pStyle w:val="TOC2"/>
            <w:tabs>
              <w:tab w:val="right" w:leader="dot" w:pos="9402"/>
            </w:tabs>
            <w:spacing w:line="288" w:lineRule="auto"/>
            <w:rPr>
              <w:noProof/>
            </w:rPr>
          </w:pPr>
          <w:hyperlink w:anchor="_Toc179795978" w:history="1">
            <w:r w:rsidRPr="00EB659E">
              <w:rPr>
                <w:rStyle w:val="af2"/>
                <w:rFonts w:eastAsia="黑体" w:hint="eastAsia"/>
                <w:noProof/>
              </w:rPr>
              <w:t>2024</w:t>
            </w:r>
            <w:r w:rsidRPr="00EB659E">
              <w:rPr>
                <w:rStyle w:val="af2"/>
                <w:rFonts w:eastAsia="黑体" w:hint="eastAsia"/>
                <w:noProof/>
              </w:rPr>
              <w:t>中国农业农村重大科技新成果拟入选名单公示，涉及水产</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_Toc179795978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2</w:t>
            </w:r>
            <w:r w:rsidRPr="00EB659E">
              <w:rPr>
                <w:rFonts w:hint="eastAsia"/>
                <w:noProof/>
                <w:webHidden/>
              </w:rPr>
              <w:fldChar w:fldCharType="end"/>
            </w:r>
          </w:hyperlink>
        </w:p>
        <w:p w14:paraId="289C5EE7" w14:textId="648F54CE" w:rsidR="00EB659E" w:rsidRPr="00EB659E" w:rsidRDefault="00EB659E" w:rsidP="00EB659E">
          <w:pPr>
            <w:pStyle w:val="TOC2"/>
            <w:tabs>
              <w:tab w:val="right" w:leader="dot" w:pos="9402"/>
            </w:tabs>
            <w:spacing w:line="288" w:lineRule="auto"/>
            <w:rPr>
              <w:noProof/>
            </w:rPr>
          </w:pPr>
          <w:hyperlink w:anchor="_Toc179795979" w:history="1">
            <w:r w:rsidRPr="00EB659E">
              <w:rPr>
                <w:rStyle w:val="af2"/>
                <w:rFonts w:eastAsia="黑体" w:hint="eastAsia"/>
                <w:noProof/>
              </w:rPr>
              <w:t>2025</w:t>
            </w:r>
            <w:r w:rsidRPr="00EB659E">
              <w:rPr>
                <w:rStyle w:val="af2"/>
                <w:rFonts w:eastAsia="黑体" w:hint="eastAsia"/>
                <w:noProof/>
              </w:rPr>
              <w:t>年度农业主导品种主推技术遴选推荐工作已启动</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_Toc179795979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3</w:t>
            </w:r>
            <w:r w:rsidRPr="00EB659E">
              <w:rPr>
                <w:rFonts w:hint="eastAsia"/>
                <w:noProof/>
                <w:webHidden/>
              </w:rPr>
              <w:fldChar w:fldCharType="end"/>
            </w:r>
          </w:hyperlink>
        </w:p>
        <w:p w14:paraId="11F19405" w14:textId="69CB802C" w:rsidR="00EB659E" w:rsidRPr="00EB659E" w:rsidRDefault="00EB659E" w:rsidP="00EB659E">
          <w:pPr>
            <w:pStyle w:val="TOC2"/>
            <w:tabs>
              <w:tab w:val="right" w:leader="dot" w:pos="9402"/>
            </w:tabs>
            <w:spacing w:line="288" w:lineRule="auto"/>
            <w:rPr>
              <w:noProof/>
            </w:rPr>
          </w:pPr>
          <w:hyperlink w:anchor="_Toc179795980" w:history="1">
            <w:r w:rsidRPr="00EB659E">
              <w:rPr>
                <w:rStyle w:val="af2"/>
                <w:rFonts w:eastAsia="黑体" w:hint="eastAsia"/>
                <w:noProof/>
              </w:rPr>
              <w:t>农业农村部渔业渔政管理局公示国家级水产原、良种场名单</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_Toc179795980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6</w:t>
            </w:r>
            <w:r w:rsidRPr="00EB659E">
              <w:rPr>
                <w:rFonts w:hint="eastAsia"/>
                <w:noProof/>
                <w:webHidden/>
              </w:rPr>
              <w:fldChar w:fldCharType="end"/>
            </w:r>
          </w:hyperlink>
        </w:p>
        <w:p w14:paraId="7BC83DF5" w14:textId="248EA334" w:rsidR="00EB659E" w:rsidRPr="00EB659E" w:rsidRDefault="00EB659E" w:rsidP="00EB659E">
          <w:pPr>
            <w:pStyle w:val="TOC2"/>
            <w:tabs>
              <w:tab w:val="right" w:leader="dot" w:pos="9402"/>
            </w:tabs>
            <w:spacing w:line="288" w:lineRule="auto"/>
            <w:rPr>
              <w:noProof/>
            </w:rPr>
          </w:pPr>
          <w:hyperlink w:anchor="_Toc179795981" w:history="1">
            <w:r w:rsidRPr="00EB659E">
              <w:rPr>
                <w:rStyle w:val="af2"/>
                <w:rFonts w:eastAsia="黑体" w:hint="eastAsia"/>
                <w:noProof/>
              </w:rPr>
              <w:t>2024</w:t>
            </w:r>
            <w:r w:rsidRPr="00EB659E">
              <w:rPr>
                <w:rStyle w:val="af2"/>
                <w:rFonts w:eastAsia="黑体" w:hint="eastAsia"/>
                <w:noProof/>
              </w:rPr>
              <w:t>年全国水生动物防疫系统实验室检测技术培训班在江苏苏州举办</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_Toc179795981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7</w:t>
            </w:r>
            <w:r w:rsidRPr="00EB659E">
              <w:rPr>
                <w:rFonts w:hint="eastAsia"/>
                <w:noProof/>
                <w:webHidden/>
              </w:rPr>
              <w:fldChar w:fldCharType="end"/>
            </w:r>
          </w:hyperlink>
        </w:p>
        <w:p w14:paraId="4BFDDE68" w14:textId="1D3F15AF" w:rsidR="00EB659E" w:rsidRPr="00EB659E" w:rsidRDefault="00EB659E" w:rsidP="00EB659E">
          <w:pPr>
            <w:pStyle w:val="TOC1"/>
          </w:pPr>
          <w:hyperlink w:anchor="_Toc179795982" w:history="1">
            <w:r w:rsidRPr="00EB659E">
              <w:rPr>
                <w:rStyle w:val="af2"/>
                <w:rFonts w:hint="eastAsia"/>
              </w:rPr>
              <w:t>行业资讯</w:t>
            </w:r>
            <w:r w:rsidRPr="00EB659E">
              <w:rPr>
                <w:rFonts w:hint="eastAsia"/>
                <w:webHidden/>
              </w:rPr>
              <w:tab/>
            </w:r>
            <w:r w:rsidRPr="00EB659E">
              <w:rPr>
                <w:rFonts w:hint="eastAsia"/>
                <w:webHidden/>
              </w:rPr>
              <w:fldChar w:fldCharType="begin"/>
            </w:r>
            <w:r w:rsidRPr="00EB659E">
              <w:rPr>
                <w:rFonts w:hint="eastAsia"/>
                <w:webHidden/>
              </w:rPr>
              <w:instrText xml:space="preserve"> </w:instrText>
            </w:r>
            <w:r w:rsidRPr="00EB659E">
              <w:rPr>
                <w:webHidden/>
              </w:rPr>
              <w:instrText>PAGEREF _Toc179795982 \h</w:instrText>
            </w:r>
            <w:r w:rsidRPr="00EB659E">
              <w:rPr>
                <w:rFonts w:hint="eastAsia"/>
                <w:webHidden/>
              </w:rPr>
              <w:instrText xml:space="preserve"> </w:instrText>
            </w:r>
            <w:r w:rsidRPr="00EB659E">
              <w:rPr>
                <w:rFonts w:hint="eastAsia"/>
                <w:webHidden/>
              </w:rPr>
            </w:r>
            <w:r w:rsidRPr="00EB659E">
              <w:rPr>
                <w:rFonts w:hint="eastAsia"/>
                <w:webHidden/>
              </w:rPr>
              <w:fldChar w:fldCharType="separate"/>
            </w:r>
            <w:r w:rsidR="00B5088F">
              <w:rPr>
                <w:webHidden/>
              </w:rPr>
              <w:t>8</w:t>
            </w:r>
            <w:r w:rsidRPr="00EB659E">
              <w:rPr>
                <w:rFonts w:hint="eastAsia"/>
                <w:webHidden/>
              </w:rPr>
              <w:fldChar w:fldCharType="end"/>
            </w:r>
          </w:hyperlink>
        </w:p>
        <w:p w14:paraId="654A261A" w14:textId="73ED9471" w:rsidR="00EB659E" w:rsidRPr="00EB659E" w:rsidRDefault="00EB659E" w:rsidP="00EB659E">
          <w:pPr>
            <w:pStyle w:val="TOC2"/>
            <w:tabs>
              <w:tab w:val="right" w:leader="dot" w:pos="9402"/>
            </w:tabs>
            <w:spacing w:line="288" w:lineRule="auto"/>
            <w:rPr>
              <w:noProof/>
            </w:rPr>
          </w:pPr>
          <w:hyperlink w:anchor="_Toc179795983" w:history="1">
            <w:r w:rsidRPr="00EB659E">
              <w:rPr>
                <w:rStyle w:val="af2"/>
                <w:rFonts w:eastAsia="黑体" w:hint="eastAsia"/>
                <w:noProof/>
              </w:rPr>
              <w:t>霞浦：小苗苗长成海产新贵</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_Toc179795983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8</w:t>
            </w:r>
            <w:r w:rsidRPr="00EB659E">
              <w:rPr>
                <w:rFonts w:hint="eastAsia"/>
                <w:noProof/>
                <w:webHidden/>
              </w:rPr>
              <w:fldChar w:fldCharType="end"/>
            </w:r>
          </w:hyperlink>
        </w:p>
        <w:p w14:paraId="68A4A9FB" w14:textId="3E829342" w:rsidR="00EB659E" w:rsidRPr="00EB659E" w:rsidRDefault="00EB659E" w:rsidP="00EB659E">
          <w:pPr>
            <w:pStyle w:val="TOC2"/>
            <w:tabs>
              <w:tab w:val="right" w:leader="dot" w:pos="9402"/>
            </w:tabs>
            <w:spacing w:line="288" w:lineRule="auto"/>
            <w:rPr>
              <w:noProof/>
            </w:rPr>
          </w:pPr>
          <w:hyperlink w:anchor="_Toc179795984" w:history="1">
            <w:r w:rsidRPr="00EB659E">
              <w:rPr>
                <w:rStyle w:val="af2"/>
                <w:rFonts w:eastAsia="黑体" w:hint="eastAsia"/>
                <w:noProof/>
              </w:rPr>
              <w:t>中国渔业互助保险社就台风“摩羯”重大灾害理赔工作作进一步研究部署</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_Toc179795984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10</w:t>
            </w:r>
            <w:r w:rsidRPr="00EB659E">
              <w:rPr>
                <w:rFonts w:hint="eastAsia"/>
                <w:noProof/>
                <w:webHidden/>
              </w:rPr>
              <w:fldChar w:fldCharType="end"/>
            </w:r>
          </w:hyperlink>
        </w:p>
        <w:p w14:paraId="1019E9AA" w14:textId="7833527F" w:rsidR="00EB659E" w:rsidRPr="00EB659E" w:rsidRDefault="00EB659E" w:rsidP="00EB659E">
          <w:pPr>
            <w:pStyle w:val="TOC2"/>
            <w:tabs>
              <w:tab w:val="right" w:leader="dot" w:pos="9402"/>
            </w:tabs>
            <w:spacing w:line="288" w:lineRule="auto"/>
            <w:rPr>
              <w:noProof/>
            </w:rPr>
          </w:pPr>
          <w:hyperlink w:anchor="_Toc179795985" w:history="1">
            <w:r w:rsidRPr="00EB659E">
              <w:rPr>
                <w:rStyle w:val="af2"/>
                <w:rFonts w:eastAsia="黑体" w:hint="eastAsia"/>
                <w:noProof/>
              </w:rPr>
              <w:t>农业农村部水产养殖病害防治专家委员会专家组赴山东开展凡纳滨对虾无规定水生动物疫病苗种场现场评审</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_Toc179795985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11</w:t>
            </w:r>
            <w:r w:rsidRPr="00EB659E">
              <w:rPr>
                <w:rFonts w:hint="eastAsia"/>
                <w:noProof/>
                <w:webHidden/>
              </w:rPr>
              <w:fldChar w:fldCharType="end"/>
            </w:r>
          </w:hyperlink>
        </w:p>
        <w:p w14:paraId="4D25CC50" w14:textId="24EB1195" w:rsidR="00EB659E" w:rsidRPr="00EB659E" w:rsidRDefault="00EB659E" w:rsidP="00EB659E">
          <w:pPr>
            <w:pStyle w:val="TOC2"/>
            <w:tabs>
              <w:tab w:val="right" w:leader="dot" w:pos="9402"/>
            </w:tabs>
            <w:spacing w:line="288" w:lineRule="auto"/>
            <w:rPr>
              <w:noProof/>
            </w:rPr>
          </w:pPr>
          <w:hyperlink w:anchor="_Toc179795986" w:history="1">
            <w:r w:rsidRPr="00EB659E">
              <w:rPr>
                <w:rStyle w:val="af2"/>
                <w:rFonts w:eastAsia="黑体" w:hint="eastAsia"/>
                <w:noProof/>
              </w:rPr>
              <w:t>辽宁丹东“申浙</w:t>
            </w:r>
            <w:r w:rsidRPr="00EB659E">
              <w:rPr>
                <w:rStyle w:val="af2"/>
                <w:rFonts w:eastAsia="黑体" w:hint="eastAsia"/>
                <w:noProof/>
              </w:rPr>
              <w:t>1</w:t>
            </w:r>
            <w:r w:rsidRPr="00EB659E">
              <w:rPr>
                <w:rStyle w:val="af2"/>
                <w:rFonts w:eastAsia="黑体" w:hint="eastAsia"/>
                <w:noProof/>
              </w:rPr>
              <w:t>号”缢蛏示范养殖喜获丰收</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_Toc179795986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11</w:t>
            </w:r>
            <w:r w:rsidRPr="00EB659E">
              <w:rPr>
                <w:rFonts w:hint="eastAsia"/>
                <w:noProof/>
                <w:webHidden/>
              </w:rPr>
              <w:fldChar w:fldCharType="end"/>
            </w:r>
          </w:hyperlink>
        </w:p>
        <w:p w14:paraId="3E1C03B0" w14:textId="663D93D8" w:rsidR="00EB659E" w:rsidRPr="00EB659E" w:rsidRDefault="00EB659E" w:rsidP="00EB659E">
          <w:pPr>
            <w:pStyle w:val="TOC2"/>
            <w:tabs>
              <w:tab w:val="right" w:leader="dot" w:pos="9402"/>
            </w:tabs>
            <w:spacing w:line="288" w:lineRule="auto"/>
            <w:rPr>
              <w:noProof/>
            </w:rPr>
          </w:pPr>
          <w:hyperlink w:anchor="_Toc179795987" w:history="1">
            <w:r w:rsidRPr="00EB659E">
              <w:rPr>
                <w:rStyle w:val="af2"/>
                <w:rFonts w:eastAsia="黑体" w:hint="eastAsia"/>
                <w:noProof/>
              </w:rPr>
              <w:t>山东：打造“蓝色粮仓”绘就齐鲁篇章</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_Toc179795987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12</w:t>
            </w:r>
            <w:r w:rsidRPr="00EB659E">
              <w:rPr>
                <w:rFonts w:hint="eastAsia"/>
                <w:noProof/>
                <w:webHidden/>
              </w:rPr>
              <w:fldChar w:fldCharType="end"/>
            </w:r>
          </w:hyperlink>
        </w:p>
        <w:p w14:paraId="53C63C9F" w14:textId="19EC08EB" w:rsidR="00EB659E" w:rsidRPr="00EB659E" w:rsidRDefault="00EB659E" w:rsidP="00EB659E">
          <w:pPr>
            <w:pStyle w:val="TOC1"/>
          </w:pPr>
          <w:hyperlink w:anchor="_Toc179795988" w:history="1">
            <w:r w:rsidRPr="00EB659E">
              <w:rPr>
                <w:rStyle w:val="af2"/>
                <w:rFonts w:hint="eastAsia"/>
              </w:rPr>
              <w:t>会议传递</w:t>
            </w:r>
            <w:r w:rsidRPr="00EB659E">
              <w:rPr>
                <w:rFonts w:hint="eastAsia"/>
                <w:webHidden/>
              </w:rPr>
              <w:tab/>
            </w:r>
            <w:r w:rsidRPr="00EB659E">
              <w:rPr>
                <w:rFonts w:hint="eastAsia"/>
                <w:webHidden/>
              </w:rPr>
              <w:fldChar w:fldCharType="begin"/>
            </w:r>
            <w:r w:rsidRPr="00EB659E">
              <w:rPr>
                <w:rFonts w:hint="eastAsia"/>
                <w:webHidden/>
              </w:rPr>
              <w:instrText xml:space="preserve"> </w:instrText>
            </w:r>
            <w:r w:rsidRPr="00EB659E">
              <w:rPr>
                <w:webHidden/>
              </w:rPr>
              <w:instrText>PAGEREF _Toc179795988 \h</w:instrText>
            </w:r>
            <w:r w:rsidRPr="00EB659E">
              <w:rPr>
                <w:rFonts w:hint="eastAsia"/>
                <w:webHidden/>
              </w:rPr>
              <w:instrText xml:space="preserve"> </w:instrText>
            </w:r>
            <w:r w:rsidRPr="00EB659E">
              <w:rPr>
                <w:rFonts w:hint="eastAsia"/>
                <w:webHidden/>
              </w:rPr>
            </w:r>
            <w:r w:rsidRPr="00EB659E">
              <w:rPr>
                <w:rFonts w:hint="eastAsia"/>
                <w:webHidden/>
              </w:rPr>
              <w:fldChar w:fldCharType="separate"/>
            </w:r>
            <w:r w:rsidR="00B5088F">
              <w:rPr>
                <w:webHidden/>
              </w:rPr>
              <w:t>16</w:t>
            </w:r>
            <w:r w:rsidRPr="00EB659E">
              <w:rPr>
                <w:rFonts w:hint="eastAsia"/>
                <w:webHidden/>
              </w:rPr>
              <w:fldChar w:fldCharType="end"/>
            </w:r>
          </w:hyperlink>
        </w:p>
        <w:p w14:paraId="771076C0" w14:textId="2C3E03FF" w:rsidR="00EB659E" w:rsidRPr="00EB659E" w:rsidRDefault="00EB659E" w:rsidP="00EB659E">
          <w:pPr>
            <w:pStyle w:val="TOC2"/>
            <w:tabs>
              <w:tab w:val="right" w:leader="dot" w:pos="9402"/>
            </w:tabs>
            <w:spacing w:line="288" w:lineRule="auto"/>
            <w:rPr>
              <w:noProof/>
            </w:rPr>
          </w:pPr>
          <w:hyperlink w:anchor="_Toc179795989" w:history="1">
            <w:r w:rsidRPr="00EB659E">
              <w:rPr>
                <w:rStyle w:val="af2"/>
                <w:rFonts w:eastAsia="黑体" w:hint="eastAsia"/>
                <w:noProof/>
              </w:rPr>
              <w:t>2024</w:t>
            </w:r>
            <w:r w:rsidRPr="00EB659E">
              <w:rPr>
                <w:rStyle w:val="af2"/>
                <w:rFonts w:eastAsia="黑体" w:hint="eastAsia"/>
                <w:noProof/>
              </w:rPr>
              <w:t>年中国渔业经济专家研讨会暨中国水产学会渔业经济与政策专业委员会学术年会在北京召开</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_Toc179795989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16</w:t>
            </w:r>
            <w:r w:rsidRPr="00EB659E">
              <w:rPr>
                <w:rFonts w:hint="eastAsia"/>
                <w:noProof/>
                <w:webHidden/>
              </w:rPr>
              <w:fldChar w:fldCharType="end"/>
            </w:r>
          </w:hyperlink>
        </w:p>
        <w:p w14:paraId="4DA89F88" w14:textId="524F6C5D" w:rsidR="00EB659E" w:rsidRPr="00EB659E" w:rsidRDefault="00EB659E" w:rsidP="00EB659E">
          <w:pPr>
            <w:pStyle w:val="TOC1"/>
          </w:pPr>
          <w:hyperlink w:anchor="_Toc179795990" w:history="1">
            <w:r w:rsidRPr="00EB659E">
              <w:rPr>
                <w:rStyle w:val="af2"/>
                <w:rFonts w:hint="eastAsia"/>
              </w:rPr>
              <w:t>研究进展</w:t>
            </w:r>
            <w:r w:rsidRPr="00EB659E">
              <w:rPr>
                <w:rFonts w:hint="eastAsia"/>
                <w:webHidden/>
              </w:rPr>
              <w:tab/>
            </w:r>
            <w:r w:rsidRPr="00EB659E">
              <w:rPr>
                <w:rFonts w:hint="eastAsia"/>
                <w:webHidden/>
              </w:rPr>
              <w:fldChar w:fldCharType="begin"/>
            </w:r>
            <w:r w:rsidRPr="00EB659E">
              <w:rPr>
                <w:rFonts w:hint="eastAsia"/>
                <w:webHidden/>
              </w:rPr>
              <w:instrText xml:space="preserve"> </w:instrText>
            </w:r>
            <w:r w:rsidRPr="00EB659E">
              <w:rPr>
                <w:webHidden/>
              </w:rPr>
              <w:instrText>PAGEREF _Toc179795990 \h</w:instrText>
            </w:r>
            <w:r w:rsidRPr="00EB659E">
              <w:rPr>
                <w:rFonts w:hint="eastAsia"/>
                <w:webHidden/>
              </w:rPr>
              <w:instrText xml:space="preserve"> </w:instrText>
            </w:r>
            <w:r w:rsidRPr="00EB659E">
              <w:rPr>
                <w:rFonts w:hint="eastAsia"/>
                <w:webHidden/>
              </w:rPr>
            </w:r>
            <w:r w:rsidRPr="00EB659E">
              <w:rPr>
                <w:rFonts w:hint="eastAsia"/>
                <w:webHidden/>
              </w:rPr>
              <w:fldChar w:fldCharType="separate"/>
            </w:r>
            <w:r w:rsidR="00B5088F">
              <w:rPr>
                <w:webHidden/>
              </w:rPr>
              <w:t>17</w:t>
            </w:r>
            <w:r w:rsidRPr="00EB659E">
              <w:rPr>
                <w:rFonts w:hint="eastAsia"/>
                <w:webHidden/>
              </w:rPr>
              <w:fldChar w:fldCharType="end"/>
            </w:r>
          </w:hyperlink>
        </w:p>
        <w:p w14:paraId="58FD00F1" w14:textId="4571756D" w:rsidR="00EB659E" w:rsidRPr="00EB659E" w:rsidRDefault="00EB659E" w:rsidP="00EB659E">
          <w:pPr>
            <w:pStyle w:val="TOC2"/>
            <w:tabs>
              <w:tab w:val="right" w:leader="dot" w:pos="9402"/>
            </w:tabs>
            <w:spacing w:line="288" w:lineRule="auto"/>
            <w:rPr>
              <w:noProof/>
            </w:rPr>
          </w:pPr>
          <w:hyperlink w:anchor="_Toc179795991" w:history="1">
            <w:r w:rsidRPr="00EB659E">
              <w:rPr>
                <w:rStyle w:val="af2"/>
                <w:rFonts w:ascii="黑体" w:eastAsia="黑体" w:hAnsi="黑体" w:hint="eastAsia"/>
                <w:noProof/>
              </w:rPr>
              <w:t>营养物质缓解水产动物镉胁迫的研究进展</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_Toc179795991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17</w:t>
            </w:r>
            <w:r w:rsidRPr="00EB659E">
              <w:rPr>
                <w:rFonts w:hint="eastAsia"/>
                <w:noProof/>
                <w:webHidden/>
              </w:rPr>
              <w:fldChar w:fldCharType="end"/>
            </w:r>
          </w:hyperlink>
        </w:p>
        <w:p w14:paraId="7D1A03E6" w14:textId="5D613348" w:rsidR="00EB659E" w:rsidRPr="00EB659E" w:rsidRDefault="00EB659E" w:rsidP="00EB659E">
          <w:pPr>
            <w:pStyle w:val="TOC1"/>
          </w:pPr>
          <w:hyperlink w:anchor="_Toc179795992" w:history="1">
            <w:r w:rsidRPr="00EB659E">
              <w:rPr>
                <w:rStyle w:val="af2"/>
                <w:rFonts w:hint="eastAsia"/>
              </w:rPr>
              <w:t>科学研究</w:t>
            </w:r>
            <w:r w:rsidRPr="00EB659E">
              <w:rPr>
                <w:rFonts w:hint="eastAsia"/>
                <w:webHidden/>
              </w:rPr>
              <w:tab/>
            </w:r>
            <w:r w:rsidRPr="00EB659E">
              <w:rPr>
                <w:rFonts w:hint="eastAsia"/>
                <w:webHidden/>
              </w:rPr>
              <w:fldChar w:fldCharType="begin"/>
            </w:r>
            <w:r w:rsidRPr="00EB659E">
              <w:rPr>
                <w:rFonts w:hint="eastAsia"/>
                <w:webHidden/>
              </w:rPr>
              <w:instrText xml:space="preserve"> </w:instrText>
            </w:r>
            <w:r w:rsidRPr="00EB659E">
              <w:rPr>
                <w:webHidden/>
              </w:rPr>
              <w:instrText>PAGEREF _Toc179795992 \h</w:instrText>
            </w:r>
            <w:r w:rsidRPr="00EB659E">
              <w:rPr>
                <w:rFonts w:hint="eastAsia"/>
                <w:webHidden/>
              </w:rPr>
              <w:instrText xml:space="preserve"> </w:instrText>
            </w:r>
            <w:r w:rsidRPr="00EB659E">
              <w:rPr>
                <w:rFonts w:hint="eastAsia"/>
                <w:webHidden/>
              </w:rPr>
            </w:r>
            <w:r w:rsidRPr="00EB659E">
              <w:rPr>
                <w:rFonts w:hint="eastAsia"/>
                <w:webHidden/>
              </w:rPr>
              <w:fldChar w:fldCharType="separate"/>
            </w:r>
            <w:r w:rsidR="00B5088F">
              <w:rPr>
                <w:webHidden/>
              </w:rPr>
              <w:t>26</w:t>
            </w:r>
            <w:r w:rsidRPr="00EB659E">
              <w:rPr>
                <w:rFonts w:hint="eastAsia"/>
                <w:webHidden/>
              </w:rPr>
              <w:fldChar w:fldCharType="end"/>
            </w:r>
          </w:hyperlink>
        </w:p>
        <w:p w14:paraId="6A149366" w14:textId="18408FCD" w:rsidR="00EB659E" w:rsidRPr="00EB659E" w:rsidRDefault="00EB659E" w:rsidP="00EB659E">
          <w:pPr>
            <w:pStyle w:val="TOC2"/>
            <w:tabs>
              <w:tab w:val="right" w:leader="dot" w:pos="9402"/>
            </w:tabs>
            <w:spacing w:line="288" w:lineRule="auto"/>
            <w:rPr>
              <w:noProof/>
            </w:rPr>
          </w:pPr>
          <w:hyperlink w:anchor="_Toc179795993" w:history="1">
            <w:r w:rsidRPr="00EB659E">
              <w:rPr>
                <w:rStyle w:val="af2"/>
                <w:rFonts w:eastAsia="黑体" w:hint="eastAsia"/>
                <w:noProof/>
                <w:shd w:val="clear" w:color="auto" w:fill="FFFFFF"/>
              </w:rPr>
              <w:t>浒苔粉对圆斑星鲽生长、体成分、消化酶活性及血清生化指标的影响</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_Toc179795993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26</w:t>
            </w:r>
            <w:r w:rsidRPr="00EB659E">
              <w:rPr>
                <w:rFonts w:hint="eastAsia"/>
                <w:noProof/>
                <w:webHidden/>
              </w:rPr>
              <w:fldChar w:fldCharType="end"/>
            </w:r>
          </w:hyperlink>
        </w:p>
        <w:p w14:paraId="3267B235" w14:textId="50EE6405" w:rsidR="00EB659E" w:rsidRPr="00EB659E" w:rsidRDefault="00EB659E" w:rsidP="00EB659E">
          <w:pPr>
            <w:pStyle w:val="TOC2"/>
            <w:tabs>
              <w:tab w:val="right" w:leader="dot" w:pos="9402"/>
            </w:tabs>
            <w:spacing w:line="288" w:lineRule="auto"/>
            <w:rPr>
              <w:noProof/>
            </w:rPr>
          </w:pPr>
          <w:hyperlink w:anchor="_Toc179795994" w:history="1">
            <w:r w:rsidRPr="00EB659E">
              <w:rPr>
                <w:rStyle w:val="af2"/>
                <w:rFonts w:ascii="黑体" w:eastAsia="黑体" w:hAnsi="黑体" w:hint="eastAsia"/>
                <w:noProof/>
              </w:rPr>
              <w:t>花生四烯酸(ARA)对凡纳对虾亲本繁殖、免疫及脂质代谢的影响</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_Toc179795994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33</w:t>
            </w:r>
            <w:r w:rsidRPr="00EB659E">
              <w:rPr>
                <w:rFonts w:hint="eastAsia"/>
                <w:noProof/>
                <w:webHidden/>
              </w:rPr>
              <w:fldChar w:fldCharType="end"/>
            </w:r>
          </w:hyperlink>
        </w:p>
        <w:p w14:paraId="4F2C6249" w14:textId="1923AAD9" w:rsidR="00EB659E" w:rsidRPr="00EB659E" w:rsidRDefault="00EB659E" w:rsidP="00EB659E">
          <w:pPr>
            <w:pStyle w:val="TOC1"/>
          </w:pPr>
          <w:hyperlink w:anchor="_Toc179795995" w:history="1">
            <w:r w:rsidRPr="00EB659E">
              <w:rPr>
                <w:rStyle w:val="af2"/>
                <w:rFonts w:hint="eastAsia"/>
              </w:rPr>
              <w:t>饲料研发</w:t>
            </w:r>
            <w:r w:rsidRPr="00EB659E">
              <w:rPr>
                <w:rFonts w:hint="eastAsia"/>
                <w:webHidden/>
              </w:rPr>
              <w:tab/>
            </w:r>
            <w:r w:rsidRPr="00EB659E">
              <w:rPr>
                <w:rFonts w:hint="eastAsia"/>
                <w:webHidden/>
              </w:rPr>
              <w:fldChar w:fldCharType="begin"/>
            </w:r>
            <w:r w:rsidRPr="00EB659E">
              <w:rPr>
                <w:rFonts w:hint="eastAsia"/>
                <w:webHidden/>
              </w:rPr>
              <w:instrText xml:space="preserve"> </w:instrText>
            </w:r>
            <w:r w:rsidRPr="00EB659E">
              <w:rPr>
                <w:webHidden/>
              </w:rPr>
              <w:instrText>PAGEREF _Toc179795995 \h</w:instrText>
            </w:r>
            <w:r w:rsidRPr="00EB659E">
              <w:rPr>
                <w:rFonts w:hint="eastAsia"/>
                <w:webHidden/>
              </w:rPr>
              <w:instrText xml:space="preserve"> </w:instrText>
            </w:r>
            <w:r w:rsidRPr="00EB659E">
              <w:rPr>
                <w:rFonts w:hint="eastAsia"/>
                <w:webHidden/>
              </w:rPr>
            </w:r>
            <w:r w:rsidRPr="00EB659E">
              <w:rPr>
                <w:rFonts w:hint="eastAsia"/>
                <w:webHidden/>
              </w:rPr>
              <w:fldChar w:fldCharType="separate"/>
            </w:r>
            <w:r w:rsidR="00B5088F">
              <w:rPr>
                <w:webHidden/>
              </w:rPr>
              <w:t>47</w:t>
            </w:r>
            <w:r w:rsidRPr="00EB659E">
              <w:rPr>
                <w:rFonts w:hint="eastAsia"/>
                <w:webHidden/>
              </w:rPr>
              <w:fldChar w:fldCharType="end"/>
            </w:r>
          </w:hyperlink>
        </w:p>
        <w:p w14:paraId="74C36BD9" w14:textId="17B1C1E0" w:rsidR="00EB659E" w:rsidRPr="00EB659E" w:rsidRDefault="00EB659E" w:rsidP="00EB659E">
          <w:pPr>
            <w:pStyle w:val="TOC2"/>
            <w:tabs>
              <w:tab w:val="right" w:leader="dot" w:pos="9402"/>
            </w:tabs>
            <w:spacing w:line="288" w:lineRule="auto"/>
            <w:rPr>
              <w:noProof/>
            </w:rPr>
          </w:pPr>
          <w:hyperlink w:anchor="_Toc179795996" w:history="1">
            <w:r w:rsidRPr="00EB659E">
              <w:rPr>
                <w:rStyle w:val="af2"/>
                <w:rFonts w:ascii="黑体" w:eastAsia="黑体" w:hAnsi="黑体" w:hint="eastAsia"/>
                <w:noProof/>
                <w:shd w:val="clear" w:color="auto" w:fill="FFFFFF"/>
              </w:rPr>
              <w:t>饲料EPA和ALA激活PPARα在吉富罗非鱼脂代谢中的降脂作用</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_Toc179795996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47</w:t>
            </w:r>
            <w:r w:rsidRPr="00EB659E">
              <w:rPr>
                <w:rFonts w:hint="eastAsia"/>
                <w:noProof/>
                <w:webHidden/>
              </w:rPr>
              <w:fldChar w:fldCharType="end"/>
            </w:r>
          </w:hyperlink>
        </w:p>
        <w:p w14:paraId="080D622A" w14:textId="2F63AB62" w:rsidR="00EB659E" w:rsidRPr="00EB659E" w:rsidRDefault="00EB659E" w:rsidP="00EB659E">
          <w:pPr>
            <w:pStyle w:val="TOC2"/>
            <w:tabs>
              <w:tab w:val="right" w:leader="dot" w:pos="9402"/>
            </w:tabs>
            <w:spacing w:line="288" w:lineRule="auto"/>
            <w:rPr>
              <w:noProof/>
            </w:rPr>
          </w:pPr>
          <w:hyperlink w:anchor="_Toc179795997" w:history="1">
            <w:r w:rsidRPr="00EB659E">
              <w:rPr>
                <w:rStyle w:val="af2"/>
                <w:rFonts w:ascii="黑体" w:eastAsia="黑体" w:hAnsi="黑体" w:hint="eastAsia"/>
                <w:noProof/>
              </w:rPr>
              <w:t>饲料不同锌源对草鱼幼鱼肌肉锌转运和发育的影响</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_Toc179795997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60</w:t>
            </w:r>
            <w:r w:rsidRPr="00EB659E">
              <w:rPr>
                <w:rFonts w:hint="eastAsia"/>
                <w:noProof/>
                <w:webHidden/>
              </w:rPr>
              <w:fldChar w:fldCharType="end"/>
            </w:r>
          </w:hyperlink>
        </w:p>
        <w:p w14:paraId="047BA254" w14:textId="69B58B91" w:rsidR="00EB659E" w:rsidRPr="00EB659E" w:rsidRDefault="00EB659E" w:rsidP="00EB659E">
          <w:pPr>
            <w:pStyle w:val="TOC2"/>
            <w:tabs>
              <w:tab w:val="right" w:leader="dot" w:pos="9402"/>
            </w:tabs>
            <w:spacing w:line="288" w:lineRule="auto"/>
            <w:rPr>
              <w:noProof/>
            </w:rPr>
          </w:pPr>
          <w:hyperlink w:anchor="_Toc179795998" w:history="1">
            <w:r w:rsidRPr="00EB659E">
              <w:rPr>
                <w:rStyle w:val="af2"/>
                <w:rFonts w:ascii="黑体" w:eastAsia="黑体" w:hAnsi="黑体" w:hint="eastAsia"/>
                <w:noProof/>
                <w:lang w:bidi="ar"/>
              </w:rPr>
              <w:t>复方中草药饲料添加剂在水产养殖中的应用</w:t>
            </w:r>
            <w:r w:rsidRPr="00EB659E">
              <w:rPr>
                <w:rFonts w:hint="eastAsia"/>
                <w:noProof/>
                <w:webHidden/>
              </w:rPr>
              <w:tab/>
            </w:r>
            <w:r w:rsidRPr="00EB659E">
              <w:rPr>
                <w:rFonts w:hint="eastAsia"/>
                <w:noProof/>
                <w:webHidden/>
              </w:rPr>
              <w:fldChar w:fldCharType="begin"/>
            </w:r>
            <w:r w:rsidRPr="00EB659E">
              <w:rPr>
                <w:rFonts w:hint="eastAsia"/>
                <w:noProof/>
                <w:webHidden/>
              </w:rPr>
              <w:instrText xml:space="preserve"> </w:instrText>
            </w:r>
            <w:r w:rsidRPr="00EB659E">
              <w:rPr>
                <w:noProof/>
                <w:webHidden/>
              </w:rPr>
              <w:instrText>PAGEREF _Toc179795998 \h</w:instrText>
            </w:r>
            <w:r w:rsidRPr="00EB659E">
              <w:rPr>
                <w:rFonts w:hint="eastAsia"/>
                <w:noProof/>
                <w:webHidden/>
              </w:rPr>
              <w:instrText xml:space="preserve"> </w:instrText>
            </w:r>
            <w:r w:rsidRPr="00EB659E">
              <w:rPr>
                <w:rFonts w:hint="eastAsia"/>
                <w:noProof/>
                <w:webHidden/>
              </w:rPr>
            </w:r>
            <w:r w:rsidRPr="00EB659E">
              <w:rPr>
                <w:rFonts w:hint="eastAsia"/>
                <w:noProof/>
                <w:webHidden/>
              </w:rPr>
              <w:fldChar w:fldCharType="separate"/>
            </w:r>
            <w:r w:rsidR="00B5088F">
              <w:rPr>
                <w:noProof/>
                <w:webHidden/>
              </w:rPr>
              <w:t>72</w:t>
            </w:r>
            <w:r w:rsidRPr="00EB659E">
              <w:rPr>
                <w:rFonts w:hint="eastAsia"/>
                <w:noProof/>
                <w:webHidden/>
              </w:rPr>
              <w:fldChar w:fldCharType="end"/>
            </w:r>
          </w:hyperlink>
        </w:p>
        <w:p w14:paraId="4EAA0F33" w14:textId="56DF3FBB" w:rsidR="0086108B" w:rsidRPr="00EB659E" w:rsidRDefault="00EB659E" w:rsidP="00EB659E">
          <w:r>
            <w:rPr>
              <w:b/>
              <w:bCs/>
              <w:lang w:val="zh-CN"/>
            </w:rPr>
            <w:fldChar w:fldCharType="end"/>
          </w:r>
        </w:p>
      </w:sdtContent>
    </w:sdt>
    <w:p w14:paraId="3B101450" w14:textId="77777777" w:rsidR="00715D81" w:rsidRDefault="00000000">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2336" behindDoc="0" locked="0" layoutInCell="1" allowOverlap="1" wp14:anchorId="583FE642" wp14:editId="67CBB794">
                <wp:simplePos x="0" y="0"/>
                <wp:positionH relativeFrom="column">
                  <wp:posOffset>-115246</wp:posOffset>
                </wp:positionH>
                <wp:positionV relativeFrom="paragraph">
                  <wp:posOffset>1881822</wp:posOffset>
                </wp:positionV>
                <wp:extent cx="6281900" cy="0"/>
                <wp:effectExtent l="0" t="19050" r="43180"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900"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259BF18B" id="直线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48.15pt" to="485.6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" strokeweight="4.5pt">
                <v:stroke linestyle="thickThin"/>
              </v:line>
            </w:pict>
          </mc:Fallback>
        </mc:AlternateContent>
      </w:r>
      <w:r>
        <w:rPr>
          <w:b/>
          <w:bCs/>
          <w:noProof/>
          <w:sz w:val="32"/>
          <w:szCs w:val="32"/>
        </w:rPr>
        <w:drawing>
          <wp:anchor distT="0" distB="0" distL="114300" distR="114300" simplePos="0" relativeHeight="251659264" behindDoc="0" locked="0" layoutInCell="1" allowOverlap="1" wp14:anchorId="65988A06" wp14:editId="27F3F833">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55858535" wp14:editId="7E54236F">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7CE049B7" wp14:editId="4378DD01">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19</w:t>
      </w:r>
      <w:r>
        <w:rPr>
          <w:b/>
          <w:bCs/>
          <w:sz w:val="32"/>
          <w:szCs w:val="32"/>
        </w:rPr>
        <w:t>期</w:t>
      </w:r>
      <w:r>
        <w:rPr>
          <w:b/>
          <w:bCs/>
          <w:sz w:val="32"/>
          <w:szCs w:val="32"/>
        </w:rPr>
        <w:t xml:space="preserve">   (</w:t>
      </w:r>
      <w:r>
        <w:rPr>
          <w:b/>
          <w:bCs/>
          <w:sz w:val="32"/>
          <w:szCs w:val="32"/>
        </w:rPr>
        <w:t>总第</w:t>
      </w:r>
      <w:r>
        <w:rPr>
          <w:rFonts w:hint="eastAsia"/>
          <w:b/>
          <w:bCs/>
          <w:sz w:val="32"/>
          <w:szCs w:val="32"/>
        </w:rPr>
        <w:t>417</w:t>
      </w:r>
      <w:r>
        <w:rPr>
          <w:b/>
          <w:bCs/>
          <w:sz w:val="32"/>
          <w:szCs w:val="32"/>
        </w:rPr>
        <w:t>期</w:t>
      </w:r>
      <w:r>
        <w:rPr>
          <w:b/>
          <w:bCs/>
          <w:sz w:val="32"/>
          <w:szCs w:val="32"/>
        </w:rPr>
        <w:t>)     202</w:t>
      </w:r>
      <w:r>
        <w:rPr>
          <w:rFonts w:hint="eastAsia"/>
          <w:b/>
          <w:bCs/>
          <w:sz w:val="32"/>
          <w:szCs w:val="32"/>
        </w:rPr>
        <w:t>4</w:t>
      </w:r>
      <w:r>
        <w:rPr>
          <w:b/>
          <w:bCs/>
          <w:sz w:val="32"/>
          <w:szCs w:val="32"/>
        </w:rPr>
        <w:t>年</w:t>
      </w:r>
      <w:r>
        <w:rPr>
          <w:rFonts w:hint="eastAsia"/>
          <w:b/>
          <w:bCs/>
          <w:sz w:val="32"/>
          <w:szCs w:val="32"/>
        </w:rPr>
        <w:t>10</w:t>
      </w:r>
      <w:r>
        <w:rPr>
          <w:b/>
          <w:bCs/>
          <w:sz w:val="32"/>
          <w:szCs w:val="32"/>
        </w:rPr>
        <w:t>月</w:t>
      </w:r>
      <w:r>
        <w:rPr>
          <w:rFonts w:hint="eastAsia"/>
          <w:b/>
          <w:bCs/>
          <w:sz w:val="32"/>
          <w:szCs w:val="32"/>
        </w:rPr>
        <w:t>15</w:t>
      </w:r>
      <w:r>
        <w:rPr>
          <w:b/>
          <w:bCs/>
          <w:sz w:val="32"/>
          <w:szCs w:val="32"/>
        </w:rPr>
        <w:t>日</w:t>
      </w:r>
    </w:p>
    <w:p w14:paraId="72E8217E" w14:textId="77777777" w:rsidR="00715D81" w:rsidRDefault="00000000" w:rsidP="007F7F10">
      <w:pPr>
        <w:spacing w:line="276" w:lineRule="auto"/>
        <w:jc w:val="left"/>
        <w:outlineLvl w:val="0"/>
        <w:rPr>
          <w:rStyle w:val="vm"/>
          <w:rFonts w:eastAsia="黑体"/>
          <w:b/>
          <w:bCs/>
          <w:sz w:val="32"/>
          <w:szCs w:val="32"/>
          <w:bdr w:val="single" w:sz="4" w:space="0" w:color="auto"/>
        </w:rPr>
      </w:pPr>
      <w:bookmarkStart w:id="1" w:name="_Toc179795976"/>
      <w:bookmarkStart w:id="2" w:name="OLE_LINK1"/>
      <w:r>
        <w:rPr>
          <w:rStyle w:val="vm"/>
          <w:rFonts w:eastAsia="黑体"/>
          <w:b/>
          <w:bCs/>
          <w:sz w:val="32"/>
          <w:szCs w:val="32"/>
          <w:bdr w:val="single" w:sz="4" w:space="0" w:color="auto"/>
        </w:rPr>
        <w:t>重要资讯</w:t>
      </w:r>
      <w:bookmarkEnd w:id="1"/>
    </w:p>
    <w:p w14:paraId="448AC6BF" w14:textId="77777777" w:rsidR="00EC2F3F" w:rsidRDefault="00000000" w:rsidP="007F7F10">
      <w:pPr>
        <w:spacing w:line="360" w:lineRule="auto"/>
        <w:jc w:val="center"/>
        <w:outlineLvl w:val="1"/>
        <w:rPr>
          <w:rFonts w:eastAsia="黑体"/>
          <w:b/>
          <w:bCs/>
          <w:sz w:val="32"/>
          <w:szCs w:val="32"/>
        </w:rPr>
      </w:pPr>
      <w:bookmarkStart w:id="3" w:name="_Toc179795977"/>
      <w:bookmarkStart w:id="4" w:name="_Hlk95645129"/>
      <w:bookmarkEnd w:id="2"/>
      <w:r>
        <w:rPr>
          <w:rFonts w:eastAsia="黑体" w:hint="eastAsia"/>
          <w:b/>
          <w:bCs/>
          <w:sz w:val="32"/>
          <w:szCs w:val="32"/>
        </w:rPr>
        <w:t>农业农村部研究部署推进帮扶产业高质量发展</w:t>
      </w:r>
    </w:p>
    <w:p w14:paraId="4E59D635" w14:textId="33404B05" w:rsidR="00715D81" w:rsidRDefault="00000000" w:rsidP="007F7F10">
      <w:pPr>
        <w:spacing w:line="360" w:lineRule="auto"/>
        <w:jc w:val="center"/>
        <w:outlineLvl w:val="1"/>
        <w:rPr>
          <w:rFonts w:eastAsia="黑体"/>
          <w:b/>
          <w:bCs/>
          <w:sz w:val="32"/>
          <w:szCs w:val="32"/>
        </w:rPr>
      </w:pPr>
      <w:r>
        <w:rPr>
          <w:rFonts w:eastAsia="黑体" w:hint="eastAsia"/>
          <w:b/>
          <w:bCs/>
          <w:sz w:val="32"/>
          <w:szCs w:val="32"/>
        </w:rPr>
        <w:t>和智慧农业发展等工作</w:t>
      </w:r>
      <w:bookmarkEnd w:id="3"/>
    </w:p>
    <w:p w14:paraId="677B9DC5" w14:textId="77777777" w:rsidR="00715D81" w:rsidRDefault="00000000">
      <w:pPr>
        <w:spacing w:line="360" w:lineRule="auto"/>
        <w:ind w:firstLine="420"/>
        <w:rPr>
          <w:rFonts w:eastAsiaTheme="minorEastAsia"/>
          <w:sz w:val="24"/>
        </w:rPr>
      </w:pPr>
      <w:r>
        <w:rPr>
          <w:rFonts w:eastAsiaTheme="minorEastAsia" w:hint="eastAsia"/>
          <w:sz w:val="24"/>
        </w:rPr>
        <w:t>10</w:t>
      </w:r>
      <w:r>
        <w:rPr>
          <w:rFonts w:eastAsiaTheme="minorEastAsia" w:hint="eastAsia"/>
          <w:sz w:val="24"/>
        </w:rPr>
        <w:t>月</w:t>
      </w:r>
      <w:r>
        <w:rPr>
          <w:rFonts w:eastAsiaTheme="minorEastAsia" w:hint="eastAsia"/>
          <w:sz w:val="24"/>
        </w:rPr>
        <w:t>9</w:t>
      </w:r>
      <w:r>
        <w:rPr>
          <w:rFonts w:eastAsiaTheme="minorEastAsia" w:hint="eastAsia"/>
          <w:sz w:val="24"/>
        </w:rPr>
        <w:t>日，农业农村部党组书记、部长韩俊主持召开部常务会议，审议并原则通过《农业农村部关于落实“四个一批”要求扎实推进帮扶产业高质量发展的指导意见（送审稿）》、《农业农村部关于增强内生动力提升发展能力促进脱贫群众增收致富和脱贫地区高质量发展的意见（送审稿）》、《农业农村部关于大力发展智慧农业的指导意见（送审稿）》以及《全国智慧农业行动计划（</w:t>
      </w:r>
      <w:r>
        <w:rPr>
          <w:rFonts w:eastAsiaTheme="minorEastAsia" w:hint="eastAsia"/>
          <w:sz w:val="24"/>
        </w:rPr>
        <w:t>2024</w:t>
      </w:r>
      <w:r>
        <w:rPr>
          <w:rFonts w:eastAsiaTheme="minorEastAsia" w:hint="eastAsia"/>
          <w:sz w:val="24"/>
        </w:rPr>
        <w:t>—</w:t>
      </w:r>
      <w:r>
        <w:rPr>
          <w:rFonts w:eastAsiaTheme="minorEastAsia" w:hint="eastAsia"/>
          <w:sz w:val="24"/>
        </w:rPr>
        <w:t>2028</w:t>
      </w:r>
      <w:r>
        <w:rPr>
          <w:rFonts w:eastAsiaTheme="minorEastAsia" w:hint="eastAsia"/>
          <w:sz w:val="24"/>
        </w:rPr>
        <w:t>年）（送审稿）》。</w:t>
      </w:r>
    </w:p>
    <w:p w14:paraId="0C608BB3" w14:textId="77777777" w:rsidR="00715D81" w:rsidRDefault="00000000">
      <w:pPr>
        <w:spacing w:line="360" w:lineRule="auto"/>
        <w:ind w:firstLine="420"/>
        <w:rPr>
          <w:rFonts w:eastAsiaTheme="minorEastAsia"/>
          <w:sz w:val="24"/>
        </w:rPr>
      </w:pPr>
      <w:r>
        <w:rPr>
          <w:rFonts w:eastAsiaTheme="minorEastAsia" w:hint="eastAsia"/>
          <w:sz w:val="24"/>
        </w:rPr>
        <w:t>会议指出，习近平总书记高度重视帮扶产业发展，要求在促进脱贫地区加快发展上多想办法，推动各类资源、帮扶措施</w:t>
      </w:r>
      <w:proofErr w:type="gramStart"/>
      <w:r>
        <w:rPr>
          <w:rFonts w:eastAsiaTheme="minorEastAsia" w:hint="eastAsia"/>
          <w:sz w:val="24"/>
        </w:rPr>
        <w:t>向促进</w:t>
      </w:r>
      <w:proofErr w:type="gramEnd"/>
      <w:r>
        <w:rPr>
          <w:rFonts w:eastAsiaTheme="minorEastAsia" w:hint="eastAsia"/>
          <w:sz w:val="24"/>
        </w:rPr>
        <w:t>产业发展和扩大就业聚焦聚力。要深入学习领会，把各项工作抓细抓实，切实推动帮扶产业健康发展，长久守牢不发生规模性返贫致贫底线。要做细分类指导，指导脱贫地区以县域为单元，一类产业一个方案提出巩固、升级、盘活、调整的推进路径和具体举措，按照市场规律推动产业发展，鼓励发展电商直播、休闲康养、乡村旅游等新产业新业态。要做实工作抓手，着力解决好良种培育、产品销售、仓储保鲜等产业发展共性问题，指导各地切实用好中央财政衔接资金。要健全工作机制，抓好各项重点任务统筹协调，强化调度督促，确保落实到位。</w:t>
      </w:r>
    </w:p>
    <w:p w14:paraId="6EDC128A" w14:textId="77777777" w:rsidR="00715D81" w:rsidRDefault="00000000">
      <w:pPr>
        <w:spacing w:line="360" w:lineRule="auto"/>
        <w:ind w:firstLine="420"/>
        <w:rPr>
          <w:rFonts w:eastAsiaTheme="minorEastAsia"/>
          <w:sz w:val="24"/>
        </w:rPr>
      </w:pPr>
      <w:r>
        <w:rPr>
          <w:rFonts w:eastAsiaTheme="minorEastAsia" w:hint="eastAsia"/>
          <w:sz w:val="24"/>
        </w:rPr>
        <w:t>会议强调，要重点围绕“扶志”与“扶智”发力，把巩固拓展脱贫攻坚成果的工作重心更多放在增强脱贫地区和脱贫群众内生发展动力上。要突出“缺什么补什么”，指导开展更有针对性的技能培训，提高脱贫群众发展产业和务工就业能力，鼓励各地探索建立“以奖代补”、“以效定补”等机制，宣传一批依靠双手勤劳致富的脱贫致富典型，充分发挥激励引导作用。</w:t>
      </w:r>
    </w:p>
    <w:p w14:paraId="0BC02109" w14:textId="77777777" w:rsidR="00715D81" w:rsidRDefault="00000000">
      <w:pPr>
        <w:spacing w:line="360" w:lineRule="auto"/>
        <w:ind w:firstLine="420"/>
        <w:rPr>
          <w:rFonts w:eastAsiaTheme="minorEastAsia"/>
          <w:sz w:val="24"/>
        </w:rPr>
      </w:pPr>
      <w:r>
        <w:rPr>
          <w:rFonts w:eastAsiaTheme="minorEastAsia" w:hint="eastAsia"/>
          <w:sz w:val="24"/>
        </w:rPr>
        <w:t>会议强调，智慧农业是现代农业发展的重要方向，是建设农业强国的重要抓手之一，要</w:t>
      </w:r>
      <w:r>
        <w:rPr>
          <w:rFonts w:eastAsiaTheme="minorEastAsia" w:hint="eastAsia"/>
          <w:sz w:val="24"/>
        </w:rPr>
        <w:lastRenderedPageBreak/>
        <w:t>把智慧农业摆上突出位置，从战略、政策、实践三个层面系统谋划推进。战略层面要强化顶层设计，深入研究谋划有关战略规划，集中各方</w:t>
      </w:r>
      <w:proofErr w:type="gramStart"/>
      <w:r>
        <w:rPr>
          <w:rFonts w:eastAsiaTheme="minorEastAsia" w:hint="eastAsia"/>
          <w:sz w:val="24"/>
        </w:rPr>
        <w:t>面资源</w:t>
      </w:r>
      <w:proofErr w:type="gramEnd"/>
      <w:r>
        <w:rPr>
          <w:rFonts w:eastAsiaTheme="minorEastAsia" w:hint="eastAsia"/>
          <w:sz w:val="24"/>
        </w:rPr>
        <w:t>力量加快补上智慧农业突出短板。政策层面要加大对高端智能农机装备的支持力度，大力支持传感器、芯片、算法、模型等攻关，围绕智能监测、精准作业、农业机器人等关键环节重点领域，深入谋划一批重大项目、重大工程，推动相关技术装备不断突破并加快落地。实践层面要推出更多智能化解决方案，努力提升智慧农业应用水平。</w:t>
      </w:r>
    </w:p>
    <w:p w14:paraId="64C01522" w14:textId="77777777" w:rsidR="00715D81" w:rsidRDefault="00000000">
      <w:pPr>
        <w:spacing w:line="360" w:lineRule="auto"/>
        <w:ind w:firstLine="420"/>
        <w:rPr>
          <w:rFonts w:eastAsiaTheme="minorEastAsia"/>
          <w:sz w:val="24"/>
        </w:rPr>
      </w:pPr>
      <w:r>
        <w:rPr>
          <w:rFonts w:eastAsiaTheme="minorEastAsia" w:hint="eastAsia"/>
          <w:sz w:val="24"/>
        </w:rPr>
        <w:t>会议还研究了其他事项。</w:t>
      </w:r>
    </w:p>
    <w:p w14:paraId="37F7A267" w14:textId="77777777" w:rsidR="00715D81" w:rsidRDefault="00000000">
      <w:pPr>
        <w:spacing w:line="360" w:lineRule="auto"/>
        <w:jc w:val="right"/>
        <w:rPr>
          <w:rFonts w:eastAsiaTheme="minorEastAsia"/>
          <w:szCs w:val="21"/>
        </w:rPr>
      </w:pPr>
      <w:r>
        <w:rPr>
          <w:rFonts w:eastAsiaTheme="minorEastAsia"/>
          <w:szCs w:val="21"/>
        </w:rPr>
        <w:t>转摘</w:t>
      </w:r>
      <w:r>
        <w:rPr>
          <w:rFonts w:eastAsiaTheme="minorEastAsia" w:hint="eastAsia"/>
          <w:szCs w:val="21"/>
        </w:rPr>
        <w:t>自农业农村部新闻办公室</w:t>
      </w:r>
    </w:p>
    <w:p w14:paraId="321E1638" w14:textId="77777777" w:rsidR="00715D81" w:rsidRDefault="00000000" w:rsidP="007F7F10">
      <w:pPr>
        <w:spacing w:line="360" w:lineRule="auto"/>
        <w:jc w:val="center"/>
        <w:outlineLvl w:val="1"/>
        <w:rPr>
          <w:rFonts w:eastAsia="黑体"/>
          <w:b/>
          <w:bCs/>
          <w:sz w:val="32"/>
          <w:szCs w:val="32"/>
        </w:rPr>
      </w:pPr>
      <w:bookmarkStart w:id="5" w:name="_Toc179795978"/>
      <w:r>
        <w:rPr>
          <w:rFonts w:eastAsia="黑体" w:hint="eastAsia"/>
          <w:b/>
          <w:bCs/>
          <w:sz w:val="32"/>
          <w:szCs w:val="32"/>
        </w:rPr>
        <w:t>2024</w:t>
      </w:r>
      <w:r>
        <w:rPr>
          <w:rFonts w:eastAsia="黑体" w:hint="eastAsia"/>
          <w:b/>
          <w:bCs/>
          <w:sz w:val="32"/>
          <w:szCs w:val="32"/>
        </w:rPr>
        <w:t>中国农业农村重大科技新成果拟入选名单公示，涉及水产</w:t>
      </w:r>
      <w:bookmarkEnd w:id="5"/>
    </w:p>
    <w:p w14:paraId="47474327" w14:textId="77777777" w:rsidR="00715D81" w:rsidRDefault="00000000">
      <w:pPr>
        <w:spacing w:line="360" w:lineRule="auto"/>
        <w:ind w:firstLine="420"/>
        <w:rPr>
          <w:rFonts w:eastAsiaTheme="minorEastAsia"/>
          <w:sz w:val="24"/>
        </w:rPr>
      </w:pPr>
      <w:r>
        <w:rPr>
          <w:rFonts w:eastAsiaTheme="minorEastAsia" w:hint="eastAsia"/>
          <w:sz w:val="24"/>
        </w:rPr>
        <w:t>按照《中国农业农村重大科技新成果遴选办法》（农学（学术）发〔</w:t>
      </w:r>
      <w:r>
        <w:rPr>
          <w:rFonts w:eastAsiaTheme="minorEastAsia" w:hint="eastAsia"/>
          <w:sz w:val="24"/>
        </w:rPr>
        <w:t>2023</w:t>
      </w:r>
      <w:r>
        <w:rPr>
          <w:rFonts w:eastAsiaTheme="minorEastAsia" w:hint="eastAsia"/>
          <w:sz w:val="24"/>
        </w:rPr>
        <w:t>〕</w:t>
      </w:r>
      <w:r>
        <w:rPr>
          <w:rFonts w:eastAsiaTheme="minorEastAsia" w:hint="eastAsia"/>
          <w:sz w:val="24"/>
        </w:rPr>
        <w:t>10</w:t>
      </w:r>
      <w:r>
        <w:rPr>
          <w:rFonts w:eastAsiaTheme="minorEastAsia" w:hint="eastAsia"/>
          <w:sz w:val="24"/>
        </w:rPr>
        <w:t>号），经形式审查、网络评审、复选、终选等环节，</w:t>
      </w:r>
      <w:proofErr w:type="gramStart"/>
      <w:r>
        <w:rPr>
          <w:rFonts w:eastAsiaTheme="minorEastAsia" w:hint="eastAsia"/>
          <w:sz w:val="24"/>
        </w:rPr>
        <w:t>拟产生</w:t>
      </w:r>
      <w:proofErr w:type="gramEnd"/>
      <w:r>
        <w:rPr>
          <w:rFonts w:eastAsiaTheme="minorEastAsia" w:hint="eastAsia"/>
          <w:sz w:val="24"/>
        </w:rPr>
        <w:t>2024</w:t>
      </w:r>
      <w:r>
        <w:rPr>
          <w:rFonts w:eastAsiaTheme="minorEastAsia" w:hint="eastAsia"/>
          <w:sz w:val="24"/>
        </w:rPr>
        <w:t>中国农业农村重大科技新成果</w:t>
      </w:r>
      <w:r>
        <w:rPr>
          <w:rFonts w:eastAsiaTheme="minorEastAsia" w:hint="eastAsia"/>
          <w:sz w:val="24"/>
        </w:rPr>
        <w:t>31</w:t>
      </w:r>
      <w:r>
        <w:rPr>
          <w:rFonts w:eastAsiaTheme="minorEastAsia" w:hint="eastAsia"/>
          <w:sz w:val="24"/>
        </w:rPr>
        <w:t>项，其中新技术</w:t>
      </w:r>
      <w:r>
        <w:rPr>
          <w:rFonts w:eastAsiaTheme="minorEastAsia" w:hint="eastAsia"/>
          <w:sz w:val="24"/>
        </w:rPr>
        <w:t>10</w:t>
      </w:r>
      <w:r>
        <w:rPr>
          <w:rFonts w:eastAsiaTheme="minorEastAsia" w:hint="eastAsia"/>
          <w:sz w:val="24"/>
        </w:rPr>
        <w:t>项、新产品</w:t>
      </w:r>
      <w:r>
        <w:rPr>
          <w:rFonts w:eastAsiaTheme="minorEastAsia" w:hint="eastAsia"/>
          <w:sz w:val="24"/>
        </w:rPr>
        <w:t>11</w:t>
      </w:r>
      <w:r>
        <w:rPr>
          <w:rFonts w:eastAsiaTheme="minorEastAsia" w:hint="eastAsia"/>
          <w:sz w:val="24"/>
        </w:rPr>
        <w:t>项、新装备</w:t>
      </w:r>
      <w:r>
        <w:rPr>
          <w:rFonts w:eastAsiaTheme="minorEastAsia" w:hint="eastAsia"/>
          <w:sz w:val="24"/>
        </w:rPr>
        <w:t>10</w:t>
      </w:r>
      <w:r>
        <w:rPr>
          <w:rFonts w:eastAsiaTheme="minorEastAsia" w:hint="eastAsia"/>
          <w:sz w:val="24"/>
        </w:rPr>
        <w:t>项，现予以公示，公示期为</w:t>
      </w:r>
      <w:r>
        <w:rPr>
          <w:rFonts w:eastAsiaTheme="minorEastAsia" w:hint="eastAsia"/>
          <w:sz w:val="24"/>
        </w:rPr>
        <w:t>5</w:t>
      </w:r>
      <w:r>
        <w:rPr>
          <w:rFonts w:eastAsiaTheme="minorEastAsia" w:hint="eastAsia"/>
          <w:sz w:val="24"/>
        </w:rPr>
        <w:t>个工作日（</w:t>
      </w:r>
      <w:r>
        <w:rPr>
          <w:rFonts w:eastAsiaTheme="minorEastAsia" w:hint="eastAsia"/>
          <w:sz w:val="24"/>
        </w:rPr>
        <w:t>2024</w:t>
      </w:r>
      <w:r>
        <w:rPr>
          <w:rFonts w:eastAsiaTheme="minorEastAsia" w:hint="eastAsia"/>
          <w:sz w:val="24"/>
        </w:rPr>
        <w:t>年</w:t>
      </w:r>
      <w:r>
        <w:rPr>
          <w:rFonts w:eastAsiaTheme="minorEastAsia" w:hint="eastAsia"/>
          <w:sz w:val="24"/>
        </w:rPr>
        <w:t>10</w:t>
      </w:r>
      <w:r>
        <w:rPr>
          <w:rFonts w:eastAsiaTheme="minorEastAsia" w:hint="eastAsia"/>
          <w:sz w:val="24"/>
        </w:rPr>
        <w:t>月</w:t>
      </w:r>
      <w:r>
        <w:rPr>
          <w:rFonts w:eastAsiaTheme="minorEastAsia" w:hint="eastAsia"/>
          <w:sz w:val="24"/>
        </w:rPr>
        <w:t>8</w:t>
      </w:r>
      <w:r>
        <w:rPr>
          <w:rFonts w:eastAsiaTheme="minorEastAsia" w:hint="eastAsia"/>
          <w:sz w:val="24"/>
        </w:rPr>
        <w:t>日</w:t>
      </w:r>
      <w:r>
        <w:rPr>
          <w:rFonts w:eastAsiaTheme="minorEastAsia" w:hint="eastAsia"/>
          <w:sz w:val="24"/>
        </w:rPr>
        <w:t>-12</w:t>
      </w:r>
      <w:r>
        <w:rPr>
          <w:rFonts w:eastAsiaTheme="minorEastAsia" w:hint="eastAsia"/>
          <w:sz w:val="24"/>
        </w:rPr>
        <w:t>日）。</w:t>
      </w:r>
    </w:p>
    <w:p w14:paraId="13E7FCB9" w14:textId="77777777" w:rsidR="00715D81" w:rsidRDefault="00000000">
      <w:pPr>
        <w:spacing w:line="360" w:lineRule="auto"/>
        <w:ind w:firstLine="420"/>
        <w:rPr>
          <w:rFonts w:eastAsiaTheme="minorEastAsia"/>
          <w:sz w:val="24"/>
        </w:rPr>
      </w:pPr>
      <w:r>
        <w:rPr>
          <w:rFonts w:eastAsiaTheme="minorEastAsia" w:hint="eastAsia"/>
          <w:sz w:val="24"/>
        </w:rPr>
        <w:t>公示期间，对候选成果如有不同意见，请以书面或电子邮件形式实名向中国农学会学术交流处反映。反映情况须客观真实，以单位名义反映情况的材料须加盖单位公章，以个人名义反映情况的材料应署实名并提供有效的联系方式。</w:t>
      </w:r>
    </w:p>
    <w:p w14:paraId="45D6F89C" w14:textId="77777777" w:rsidR="00715D81" w:rsidRDefault="00000000">
      <w:pPr>
        <w:spacing w:line="360" w:lineRule="auto"/>
        <w:ind w:firstLine="420"/>
        <w:rPr>
          <w:rFonts w:eastAsiaTheme="minorEastAsia"/>
          <w:sz w:val="24"/>
        </w:rPr>
      </w:pPr>
      <w:r>
        <w:rPr>
          <w:rFonts w:eastAsiaTheme="minorEastAsia" w:hint="eastAsia"/>
          <w:sz w:val="24"/>
        </w:rPr>
        <w:t>联系电话：</w:t>
      </w:r>
      <w:r>
        <w:rPr>
          <w:rFonts w:eastAsiaTheme="minorEastAsia" w:hint="eastAsia"/>
          <w:sz w:val="24"/>
        </w:rPr>
        <w:t>010-59194793</w:t>
      </w:r>
    </w:p>
    <w:p w14:paraId="630C4360" w14:textId="77777777" w:rsidR="00715D81" w:rsidRDefault="00000000">
      <w:pPr>
        <w:spacing w:line="360" w:lineRule="auto"/>
        <w:ind w:firstLine="420"/>
        <w:rPr>
          <w:rFonts w:eastAsiaTheme="minorEastAsia"/>
          <w:sz w:val="24"/>
        </w:rPr>
      </w:pPr>
      <w:r>
        <w:rPr>
          <w:rFonts w:eastAsiaTheme="minorEastAsia" w:hint="eastAsia"/>
          <w:sz w:val="24"/>
        </w:rPr>
        <w:t>电子邮箱：</w:t>
      </w:r>
      <w:r>
        <w:rPr>
          <w:rFonts w:eastAsiaTheme="minorEastAsia" w:hint="eastAsia"/>
          <w:sz w:val="24"/>
        </w:rPr>
        <w:t>nongxuehui2020@163.com</w:t>
      </w:r>
      <w:r>
        <w:rPr>
          <w:rFonts w:eastAsiaTheme="minorEastAsia" w:hint="eastAsia"/>
          <w:sz w:val="24"/>
        </w:rPr>
        <w:t>。</w:t>
      </w:r>
      <w:r>
        <w:rPr>
          <w:rFonts w:eastAsiaTheme="minorEastAsia" w:hint="eastAsia"/>
          <w:sz w:val="24"/>
        </w:rPr>
        <w:t> </w:t>
      </w:r>
    </w:p>
    <w:p w14:paraId="68819762" w14:textId="77777777" w:rsidR="00715D81" w:rsidRDefault="00000000" w:rsidP="007F7F10">
      <w:pPr>
        <w:spacing w:line="360" w:lineRule="auto"/>
        <w:jc w:val="center"/>
        <w:rPr>
          <w:rFonts w:ascii="宋体" w:hAnsi="宋体" w:cs="宋体" w:hint="eastAsia"/>
          <w:sz w:val="24"/>
        </w:rPr>
      </w:pPr>
      <w:r>
        <w:rPr>
          <w:rFonts w:ascii="宋体" w:hAnsi="宋体" w:cs="宋体"/>
          <w:noProof/>
          <w:sz w:val="24"/>
        </w:rPr>
        <w:drawing>
          <wp:inline distT="0" distB="0" distL="114300" distR="114300" wp14:anchorId="0EC33C05" wp14:editId="2B32FD6C">
            <wp:extent cx="5474899" cy="3356883"/>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rotWithShape="1">
                    <a:blip r:embed="rId12"/>
                    <a:srcRect l="5185" t="16612" r="2804" b="3581"/>
                    <a:stretch/>
                  </pic:blipFill>
                  <pic:spPr bwMode="auto">
                    <a:xfrm>
                      <a:off x="0" y="0"/>
                      <a:ext cx="5520291" cy="3384714"/>
                    </a:xfrm>
                    <a:prstGeom prst="rect">
                      <a:avLst/>
                    </a:prstGeom>
                    <a:noFill/>
                    <a:ln>
                      <a:noFill/>
                    </a:ln>
                    <a:extLst>
                      <a:ext uri="{53640926-AAD7-44D8-BBD7-CCE9431645EC}">
                        <a14:shadowObscured xmlns:a14="http://schemas.microsoft.com/office/drawing/2010/main"/>
                      </a:ext>
                    </a:extLst>
                  </pic:spPr>
                </pic:pic>
              </a:graphicData>
            </a:graphic>
          </wp:inline>
        </w:drawing>
      </w:r>
    </w:p>
    <w:p w14:paraId="4E997ED1" w14:textId="77777777" w:rsidR="00715D81" w:rsidRDefault="00000000" w:rsidP="007F7F10">
      <w:pPr>
        <w:spacing w:line="360" w:lineRule="auto"/>
        <w:jc w:val="center"/>
        <w:rPr>
          <w:rFonts w:ascii="宋体" w:hAnsi="宋体" w:cs="宋体" w:hint="eastAsia"/>
          <w:sz w:val="24"/>
        </w:rPr>
      </w:pPr>
      <w:r>
        <w:rPr>
          <w:rFonts w:ascii="宋体" w:hAnsi="宋体" w:cs="宋体"/>
          <w:noProof/>
          <w:sz w:val="24"/>
        </w:rPr>
        <w:lastRenderedPageBreak/>
        <w:drawing>
          <wp:inline distT="0" distB="0" distL="114300" distR="114300" wp14:anchorId="6B979DF1" wp14:editId="5431D19B">
            <wp:extent cx="5873624" cy="3634596"/>
            <wp:effectExtent l="0" t="0" r="0" b="444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rotWithShape="1">
                    <a:blip r:embed="rId13"/>
                    <a:srcRect l="4881" t="15326" r="2249" b="3343"/>
                    <a:stretch/>
                  </pic:blipFill>
                  <pic:spPr bwMode="auto">
                    <a:xfrm>
                      <a:off x="0" y="0"/>
                      <a:ext cx="5873624" cy="3634596"/>
                    </a:xfrm>
                    <a:prstGeom prst="rect">
                      <a:avLst/>
                    </a:prstGeom>
                    <a:noFill/>
                    <a:ln>
                      <a:noFill/>
                    </a:ln>
                    <a:extLst>
                      <a:ext uri="{53640926-AAD7-44D8-BBD7-CCE9431645EC}">
                        <a14:shadowObscured xmlns:a14="http://schemas.microsoft.com/office/drawing/2010/main"/>
                      </a:ext>
                    </a:extLst>
                  </pic:spPr>
                </pic:pic>
              </a:graphicData>
            </a:graphic>
          </wp:inline>
        </w:drawing>
      </w:r>
    </w:p>
    <w:p w14:paraId="71A2E732" w14:textId="77777777" w:rsidR="00715D81" w:rsidRDefault="00000000">
      <w:pPr>
        <w:spacing w:line="360" w:lineRule="auto"/>
        <w:ind w:firstLine="420"/>
        <w:jc w:val="center"/>
        <w:rPr>
          <w:rFonts w:ascii="宋体" w:hAnsi="宋体" w:cs="宋体" w:hint="eastAsia"/>
          <w:sz w:val="24"/>
        </w:rPr>
      </w:pPr>
      <w:r>
        <w:rPr>
          <w:rFonts w:ascii="宋体" w:hAnsi="宋体" w:cs="宋体"/>
          <w:noProof/>
          <w:sz w:val="24"/>
        </w:rPr>
        <w:drawing>
          <wp:inline distT="0" distB="0" distL="114300" distR="114300" wp14:anchorId="5225CD27" wp14:editId="3EB6CB68">
            <wp:extent cx="5661860" cy="3456317"/>
            <wp:effectExtent l="0" t="0" r="0"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rotWithShape="1">
                    <a:blip r:embed="rId14"/>
                    <a:srcRect l="3952" t="15405" r="2311" b="3610"/>
                    <a:stretch/>
                  </pic:blipFill>
                  <pic:spPr bwMode="auto">
                    <a:xfrm>
                      <a:off x="0" y="0"/>
                      <a:ext cx="5661860" cy="3456317"/>
                    </a:xfrm>
                    <a:prstGeom prst="rect">
                      <a:avLst/>
                    </a:prstGeom>
                    <a:noFill/>
                    <a:ln>
                      <a:noFill/>
                    </a:ln>
                    <a:extLst>
                      <a:ext uri="{53640926-AAD7-44D8-BBD7-CCE9431645EC}">
                        <a14:shadowObscured xmlns:a14="http://schemas.microsoft.com/office/drawing/2010/main"/>
                      </a:ext>
                    </a:extLst>
                  </pic:spPr>
                </pic:pic>
              </a:graphicData>
            </a:graphic>
          </wp:inline>
        </w:drawing>
      </w:r>
    </w:p>
    <w:p w14:paraId="118C701D" w14:textId="77777777" w:rsidR="00715D81" w:rsidRDefault="00000000">
      <w:pPr>
        <w:spacing w:line="360" w:lineRule="auto"/>
        <w:jc w:val="right"/>
        <w:rPr>
          <w:rFonts w:eastAsiaTheme="minorEastAsia"/>
          <w:szCs w:val="21"/>
          <w:vertAlign w:val="superscript"/>
        </w:rPr>
      </w:pPr>
      <w:r>
        <w:rPr>
          <w:rFonts w:eastAsiaTheme="minorEastAsia"/>
          <w:szCs w:val="21"/>
        </w:rPr>
        <w:t>转摘</w:t>
      </w:r>
      <w:r>
        <w:rPr>
          <w:rFonts w:eastAsiaTheme="minorEastAsia" w:hint="eastAsia"/>
          <w:szCs w:val="21"/>
        </w:rPr>
        <w:t>自中国水产</w:t>
      </w:r>
      <w:proofErr w:type="gramStart"/>
      <w:r>
        <w:rPr>
          <w:rFonts w:eastAsiaTheme="minorEastAsia" w:hint="eastAsia"/>
          <w:szCs w:val="21"/>
        </w:rPr>
        <w:t>微信公众号</w:t>
      </w:r>
      <w:proofErr w:type="gramEnd"/>
    </w:p>
    <w:p w14:paraId="53B5C141" w14:textId="77777777" w:rsidR="00715D81" w:rsidRDefault="00000000" w:rsidP="007F7F10">
      <w:pPr>
        <w:jc w:val="center"/>
        <w:outlineLvl w:val="1"/>
        <w:rPr>
          <w:rFonts w:eastAsia="黑体"/>
          <w:b/>
          <w:bCs/>
          <w:sz w:val="32"/>
          <w:szCs w:val="32"/>
        </w:rPr>
      </w:pPr>
      <w:bookmarkStart w:id="6" w:name="_Toc179795979"/>
      <w:r>
        <w:rPr>
          <w:rFonts w:eastAsia="黑体" w:hint="eastAsia"/>
          <w:b/>
          <w:bCs/>
          <w:sz w:val="32"/>
          <w:szCs w:val="32"/>
        </w:rPr>
        <w:t>2025</w:t>
      </w:r>
      <w:r>
        <w:rPr>
          <w:rFonts w:eastAsia="黑体" w:hint="eastAsia"/>
          <w:b/>
          <w:bCs/>
          <w:sz w:val="32"/>
          <w:szCs w:val="32"/>
        </w:rPr>
        <w:t>年度农业主导品种主推技术遴选推荐工作已启动</w:t>
      </w:r>
      <w:bookmarkEnd w:id="6"/>
    </w:p>
    <w:p w14:paraId="7EC3C7B5" w14:textId="77777777" w:rsidR="00715D81" w:rsidRDefault="00000000">
      <w:pPr>
        <w:spacing w:line="360" w:lineRule="auto"/>
        <w:ind w:firstLine="426"/>
        <w:rPr>
          <w:rFonts w:eastAsiaTheme="minorEastAsia"/>
          <w:sz w:val="24"/>
        </w:rPr>
      </w:pPr>
      <w:r>
        <w:rPr>
          <w:rFonts w:eastAsiaTheme="minorEastAsia" w:hint="eastAsia"/>
          <w:sz w:val="24"/>
        </w:rPr>
        <w:t>各省、自治区、直辖市农业农村（农牧）厅（局、委），新疆生产建设兵团农业农村局，北大荒农垦集团有限公司，广东省农垦总局，有关部直属单位，国家现代农业产业技术体</w:t>
      </w:r>
      <w:r>
        <w:rPr>
          <w:rFonts w:eastAsiaTheme="minorEastAsia" w:hint="eastAsia"/>
          <w:sz w:val="24"/>
        </w:rPr>
        <w:lastRenderedPageBreak/>
        <w:t>系，共建高校：</w:t>
      </w:r>
    </w:p>
    <w:p w14:paraId="74F32DED" w14:textId="77777777" w:rsidR="00715D81" w:rsidRDefault="00000000">
      <w:pPr>
        <w:spacing w:line="360" w:lineRule="auto"/>
        <w:ind w:firstLine="426"/>
        <w:rPr>
          <w:rFonts w:eastAsiaTheme="minorEastAsia"/>
          <w:sz w:val="24"/>
        </w:rPr>
      </w:pPr>
      <w:r>
        <w:rPr>
          <w:rFonts w:eastAsiaTheme="minorEastAsia" w:hint="eastAsia"/>
          <w:sz w:val="24"/>
        </w:rPr>
        <w:t>为贯彻落实党的二十届三中全会精神，进一步提高科技成果转化效能，推动良田良种、良机良法集成配套，加快高产优质品种和先进适用技术推广应用，促进主要作物大面积单产提升，有力支撑新一轮千亿斤粮食产能提升行动，我部决定在全国范围内遴选征集</w:t>
      </w:r>
      <w:r>
        <w:rPr>
          <w:rFonts w:eastAsiaTheme="minorEastAsia" w:hint="eastAsia"/>
          <w:sz w:val="24"/>
        </w:rPr>
        <w:t>2025</w:t>
      </w:r>
      <w:r>
        <w:rPr>
          <w:rFonts w:eastAsiaTheme="minorEastAsia" w:hint="eastAsia"/>
          <w:sz w:val="24"/>
        </w:rPr>
        <w:t>年度农业主导品种、主推技术。现将有关事项通知如下。</w:t>
      </w:r>
    </w:p>
    <w:p w14:paraId="3035C5D9" w14:textId="77777777" w:rsidR="00715D81" w:rsidRDefault="00000000" w:rsidP="001537A4">
      <w:pPr>
        <w:spacing w:line="360" w:lineRule="auto"/>
        <w:rPr>
          <w:rFonts w:eastAsiaTheme="minorEastAsia"/>
          <w:sz w:val="24"/>
        </w:rPr>
      </w:pPr>
      <w:r>
        <w:rPr>
          <w:rFonts w:eastAsiaTheme="minorEastAsia" w:hint="eastAsia"/>
          <w:sz w:val="24"/>
        </w:rPr>
        <w:t>一、推荐时间</w:t>
      </w:r>
    </w:p>
    <w:p w14:paraId="19F3ED47" w14:textId="77777777" w:rsidR="00715D81" w:rsidRDefault="00000000">
      <w:pPr>
        <w:spacing w:line="360" w:lineRule="auto"/>
        <w:ind w:firstLine="426"/>
        <w:rPr>
          <w:rFonts w:eastAsiaTheme="minorEastAsia"/>
          <w:sz w:val="24"/>
        </w:rPr>
      </w:pPr>
      <w:r>
        <w:rPr>
          <w:rFonts w:eastAsiaTheme="minorEastAsia" w:hint="eastAsia"/>
          <w:sz w:val="24"/>
        </w:rPr>
        <w:t>2024</w:t>
      </w:r>
      <w:r>
        <w:rPr>
          <w:rFonts w:eastAsiaTheme="minorEastAsia" w:hint="eastAsia"/>
          <w:sz w:val="24"/>
        </w:rPr>
        <w:t>年</w:t>
      </w:r>
      <w:r>
        <w:rPr>
          <w:rFonts w:eastAsiaTheme="minorEastAsia" w:hint="eastAsia"/>
          <w:sz w:val="24"/>
        </w:rPr>
        <w:t>9</w:t>
      </w:r>
      <w:r>
        <w:rPr>
          <w:rFonts w:eastAsiaTheme="minorEastAsia" w:hint="eastAsia"/>
          <w:sz w:val="24"/>
        </w:rPr>
        <w:t>月</w:t>
      </w:r>
      <w:r>
        <w:rPr>
          <w:rFonts w:eastAsiaTheme="minorEastAsia" w:hint="eastAsia"/>
          <w:sz w:val="24"/>
        </w:rPr>
        <w:t>30</w:t>
      </w:r>
      <w:r>
        <w:rPr>
          <w:rFonts w:eastAsiaTheme="minorEastAsia" w:hint="eastAsia"/>
          <w:sz w:val="24"/>
        </w:rPr>
        <w:t>日至</w:t>
      </w:r>
      <w:r>
        <w:rPr>
          <w:rFonts w:eastAsiaTheme="minorEastAsia" w:hint="eastAsia"/>
          <w:sz w:val="24"/>
        </w:rPr>
        <w:t>2024</w:t>
      </w:r>
      <w:r>
        <w:rPr>
          <w:rFonts w:eastAsiaTheme="minorEastAsia" w:hint="eastAsia"/>
          <w:sz w:val="24"/>
        </w:rPr>
        <w:t>年</w:t>
      </w:r>
      <w:r>
        <w:rPr>
          <w:rFonts w:eastAsiaTheme="minorEastAsia" w:hint="eastAsia"/>
          <w:sz w:val="24"/>
        </w:rPr>
        <w:t>11</w:t>
      </w:r>
      <w:r>
        <w:rPr>
          <w:rFonts w:eastAsiaTheme="minorEastAsia" w:hint="eastAsia"/>
          <w:sz w:val="24"/>
        </w:rPr>
        <w:t>月</w:t>
      </w:r>
      <w:r>
        <w:rPr>
          <w:rFonts w:eastAsiaTheme="minorEastAsia" w:hint="eastAsia"/>
          <w:sz w:val="24"/>
        </w:rPr>
        <w:t>15</w:t>
      </w:r>
      <w:r>
        <w:rPr>
          <w:rFonts w:eastAsiaTheme="minorEastAsia" w:hint="eastAsia"/>
          <w:sz w:val="24"/>
        </w:rPr>
        <w:t>日。</w:t>
      </w:r>
    </w:p>
    <w:p w14:paraId="3DE26F4C" w14:textId="77777777" w:rsidR="00715D81" w:rsidRDefault="00000000" w:rsidP="001537A4">
      <w:pPr>
        <w:spacing w:line="360" w:lineRule="auto"/>
        <w:rPr>
          <w:rFonts w:eastAsiaTheme="minorEastAsia"/>
          <w:sz w:val="24"/>
        </w:rPr>
      </w:pPr>
      <w:r>
        <w:rPr>
          <w:rFonts w:eastAsiaTheme="minorEastAsia" w:hint="eastAsia"/>
          <w:sz w:val="24"/>
        </w:rPr>
        <w:t>二、范围条件</w:t>
      </w:r>
    </w:p>
    <w:p w14:paraId="32D47A6C" w14:textId="77777777" w:rsidR="00715D81" w:rsidRDefault="00000000">
      <w:pPr>
        <w:spacing w:line="360" w:lineRule="auto"/>
        <w:ind w:firstLine="426"/>
        <w:rPr>
          <w:rFonts w:eastAsiaTheme="minorEastAsia"/>
          <w:sz w:val="24"/>
        </w:rPr>
      </w:pPr>
      <w:r>
        <w:rPr>
          <w:rFonts w:eastAsiaTheme="minorEastAsia" w:hint="eastAsia"/>
          <w:sz w:val="24"/>
        </w:rPr>
        <w:t>农作物和畜禽水产品种，农学、园艺、植物保护、畜牧、兽医、水产、农业资源环境、农业机械化、农产品加工与质量安全等领域的先进适用技术。所推荐的品种和技术应具备以下条件：</w:t>
      </w:r>
    </w:p>
    <w:p w14:paraId="1C694379" w14:textId="77777777" w:rsidR="00715D81" w:rsidRDefault="00000000">
      <w:pPr>
        <w:spacing w:line="360" w:lineRule="auto"/>
        <w:ind w:firstLine="426"/>
        <w:rPr>
          <w:rFonts w:eastAsiaTheme="minorEastAsia"/>
          <w:sz w:val="24"/>
        </w:rPr>
      </w:pPr>
      <w:r>
        <w:rPr>
          <w:rFonts w:eastAsiaTheme="minorEastAsia" w:hint="eastAsia"/>
          <w:sz w:val="24"/>
        </w:rPr>
        <w:t>（一）主导品种</w:t>
      </w:r>
    </w:p>
    <w:p w14:paraId="0D4E4251" w14:textId="77777777" w:rsidR="00715D81" w:rsidRDefault="00000000">
      <w:pPr>
        <w:spacing w:line="360" w:lineRule="auto"/>
        <w:ind w:firstLine="426"/>
        <w:rPr>
          <w:rFonts w:eastAsiaTheme="minorEastAsia"/>
          <w:sz w:val="24"/>
        </w:rPr>
      </w:pPr>
      <w:r>
        <w:rPr>
          <w:rFonts w:eastAsiaTheme="minorEastAsia" w:hint="eastAsia"/>
          <w:sz w:val="24"/>
        </w:rPr>
        <w:t xml:space="preserve">1. </w:t>
      </w:r>
      <w:r>
        <w:rPr>
          <w:rFonts w:eastAsiaTheme="minorEastAsia" w:hint="eastAsia"/>
          <w:sz w:val="24"/>
        </w:rPr>
        <w:t>应通过国家级或者省级品种审定（登记、鉴定）机构的审定（登记、鉴定）。获得品种权的农作物品种在同等条件下优先推荐。</w:t>
      </w:r>
    </w:p>
    <w:p w14:paraId="0E52CA3C" w14:textId="77777777" w:rsidR="00715D81" w:rsidRDefault="00000000">
      <w:pPr>
        <w:spacing w:line="360" w:lineRule="auto"/>
        <w:ind w:firstLine="426"/>
        <w:rPr>
          <w:rFonts w:eastAsiaTheme="minorEastAsia"/>
          <w:sz w:val="24"/>
        </w:rPr>
      </w:pPr>
      <w:r>
        <w:rPr>
          <w:rFonts w:eastAsiaTheme="minorEastAsia" w:hint="eastAsia"/>
          <w:sz w:val="24"/>
        </w:rPr>
        <w:t xml:space="preserve">2. </w:t>
      </w:r>
      <w:r>
        <w:rPr>
          <w:rFonts w:eastAsiaTheme="minorEastAsia" w:hint="eastAsia"/>
          <w:sz w:val="24"/>
        </w:rPr>
        <w:t>农作物品种同等资源条件下增产效应明显、品质优良、抗性突出，近</w:t>
      </w:r>
      <w:r>
        <w:rPr>
          <w:rFonts w:eastAsiaTheme="minorEastAsia" w:hint="eastAsia"/>
          <w:sz w:val="24"/>
        </w:rPr>
        <w:t>3</w:t>
      </w:r>
      <w:r>
        <w:rPr>
          <w:rFonts w:eastAsiaTheme="minorEastAsia" w:hint="eastAsia"/>
          <w:sz w:val="24"/>
        </w:rPr>
        <w:t>年累计种植推广规模在区域内处于领先位置或年度推广规模增长幅度大，重点关注高油高产大豆、生物育种、盐碱地适用品种等。</w:t>
      </w:r>
    </w:p>
    <w:p w14:paraId="19252B1A" w14:textId="77777777" w:rsidR="00715D81" w:rsidRDefault="00000000">
      <w:pPr>
        <w:spacing w:line="360" w:lineRule="auto"/>
        <w:ind w:firstLine="426"/>
        <w:rPr>
          <w:rFonts w:eastAsiaTheme="minorEastAsia"/>
          <w:sz w:val="24"/>
        </w:rPr>
      </w:pPr>
      <w:r>
        <w:rPr>
          <w:rFonts w:eastAsiaTheme="minorEastAsia" w:hint="eastAsia"/>
          <w:sz w:val="24"/>
        </w:rPr>
        <w:t>3.</w:t>
      </w:r>
      <w:r>
        <w:rPr>
          <w:rFonts w:eastAsiaTheme="minorEastAsia" w:hint="eastAsia"/>
          <w:sz w:val="24"/>
        </w:rPr>
        <w:t>畜禽水产品种在增产增效增收等方面优势明显，带动养殖户大量应用，养殖规模在区域内处于领先位置，具有良好的经济、社会和生态效益。</w:t>
      </w:r>
    </w:p>
    <w:p w14:paraId="41F34CFA" w14:textId="77777777" w:rsidR="00715D81" w:rsidRDefault="00000000">
      <w:pPr>
        <w:spacing w:line="360" w:lineRule="auto"/>
        <w:ind w:firstLine="426"/>
        <w:rPr>
          <w:rFonts w:eastAsiaTheme="minorEastAsia"/>
          <w:sz w:val="24"/>
        </w:rPr>
      </w:pPr>
      <w:r>
        <w:rPr>
          <w:rFonts w:eastAsiaTheme="minorEastAsia" w:hint="eastAsia"/>
          <w:sz w:val="24"/>
        </w:rPr>
        <w:t xml:space="preserve">4. </w:t>
      </w:r>
      <w:r>
        <w:rPr>
          <w:rFonts w:eastAsiaTheme="minorEastAsia" w:hint="eastAsia"/>
          <w:sz w:val="24"/>
        </w:rPr>
        <w:t>若同一品种</w:t>
      </w:r>
      <w:r>
        <w:rPr>
          <w:rFonts w:eastAsiaTheme="minorEastAsia" w:hint="eastAsia"/>
          <w:sz w:val="24"/>
        </w:rPr>
        <w:t>3</w:t>
      </w:r>
      <w:r>
        <w:rPr>
          <w:rFonts w:eastAsiaTheme="minorEastAsia" w:hint="eastAsia"/>
          <w:sz w:val="24"/>
        </w:rPr>
        <w:t>年内重复推荐，应用规模应逐年大幅度增长。</w:t>
      </w:r>
    </w:p>
    <w:p w14:paraId="2DDCE611" w14:textId="77777777" w:rsidR="00715D81" w:rsidRDefault="00000000">
      <w:pPr>
        <w:spacing w:line="360" w:lineRule="auto"/>
        <w:ind w:firstLine="426"/>
        <w:rPr>
          <w:rFonts w:eastAsiaTheme="minorEastAsia"/>
          <w:sz w:val="24"/>
        </w:rPr>
      </w:pPr>
      <w:r>
        <w:rPr>
          <w:rFonts w:eastAsiaTheme="minorEastAsia" w:hint="eastAsia"/>
          <w:sz w:val="24"/>
        </w:rPr>
        <w:t>（二）主推技术</w:t>
      </w:r>
    </w:p>
    <w:p w14:paraId="0E72EC73" w14:textId="77777777" w:rsidR="00715D81" w:rsidRDefault="00000000">
      <w:pPr>
        <w:spacing w:line="360" w:lineRule="auto"/>
        <w:ind w:firstLine="426"/>
        <w:rPr>
          <w:rFonts w:eastAsiaTheme="minorEastAsia"/>
          <w:sz w:val="24"/>
        </w:rPr>
      </w:pPr>
      <w:r>
        <w:rPr>
          <w:rFonts w:eastAsiaTheme="minorEastAsia" w:hint="eastAsia"/>
          <w:sz w:val="24"/>
        </w:rPr>
        <w:t xml:space="preserve">1. </w:t>
      </w:r>
      <w:r>
        <w:rPr>
          <w:rFonts w:eastAsiaTheme="minorEastAsia" w:hint="eastAsia"/>
          <w:sz w:val="24"/>
        </w:rPr>
        <w:t>符合先进性、适用性、安全性要求，特点突出且技术名称应显示其核心特性。</w:t>
      </w:r>
    </w:p>
    <w:p w14:paraId="69E5BC2F" w14:textId="77777777" w:rsidR="00715D81" w:rsidRDefault="00000000">
      <w:pPr>
        <w:spacing w:line="360" w:lineRule="auto"/>
        <w:ind w:firstLine="426"/>
        <w:rPr>
          <w:rFonts w:eastAsiaTheme="minorEastAsia"/>
          <w:sz w:val="24"/>
        </w:rPr>
      </w:pPr>
      <w:r>
        <w:rPr>
          <w:rFonts w:eastAsiaTheme="minorEastAsia" w:hint="eastAsia"/>
          <w:sz w:val="24"/>
        </w:rPr>
        <w:t xml:space="preserve">2. </w:t>
      </w:r>
      <w:r>
        <w:rPr>
          <w:rFonts w:eastAsiaTheme="minorEastAsia" w:hint="eastAsia"/>
          <w:sz w:val="24"/>
        </w:rPr>
        <w:t>有明确的技术规程、操作标准及适宜区域，有较大的推广应用区域和规模。</w:t>
      </w:r>
    </w:p>
    <w:p w14:paraId="2D71510F" w14:textId="77777777" w:rsidR="00715D81" w:rsidRDefault="00000000">
      <w:pPr>
        <w:spacing w:line="360" w:lineRule="auto"/>
        <w:ind w:firstLine="426"/>
        <w:rPr>
          <w:rFonts w:eastAsiaTheme="minorEastAsia"/>
          <w:sz w:val="24"/>
        </w:rPr>
      </w:pPr>
      <w:r>
        <w:rPr>
          <w:rFonts w:eastAsiaTheme="minorEastAsia" w:hint="eastAsia"/>
          <w:sz w:val="24"/>
        </w:rPr>
        <w:t xml:space="preserve">3. </w:t>
      </w:r>
      <w:r>
        <w:rPr>
          <w:rFonts w:eastAsiaTheme="minorEastAsia" w:hint="eastAsia"/>
          <w:sz w:val="24"/>
        </w:rPr>
        <w:t>成熟可靠，具有较强的实用性，较高的经济、社会和生态效益。在现代农业科技试验示范基地开展试验示范的技术优先推荐。</w:t>
      </w:r>
    </w:p>
    <w:p w14:paraId="6F3F7B32" w14:textId="77777777" w:rsidR="00715D81" w:rsidRDefault="00000000">
      <w:pPr>
        <w:spacing w:line="360" w:lineRule="auto"/>
        <w:ind w:firstLine="426"/>
        <w:rPr>
          <w:rFonts w:eastAsiaTheme="minorEastAsia"/>
          <w:sz w:val="24"/>
        </w:rPr>
      </w:pPr>
      <w:r>
        <w:rPr>
          <w:rFonts w:eastAsiaTheme="minorEastAsia" w:hint="eastAsia"/>
          <w:sz w:val="24"/>
        </w:rPr>
        <w:t xml:space="preserve">4. </w:t>
      </w:r>
      <w:r>
        <w:rPr>
          <w:rFonts w:eastAsiaTheme="minorEastAsia" w:hint="eastAsia"/>
          <w:sz w:val="24"/>
        </w:rPr>
        <w:t>适应农业产业规模化、集约化、信息化、智慧化发展需要，符合资源环境安全、绿色高产高效等高质量发展要求。</w:t>
      </w:r>
    </w:p>
    <w:p w14:paraId="716629B1" w14:textId="6794946D" w:rsidR="00715D81" w:rsidRDefault="00000000">
      <w:pPr>
        <w:spacing w:line="360" w:lineRule="auto"/>
        <w:ind w:firstLine="426"/>
        <w:rPr>
          <w:rFonts w:eastAsiaTheme="minorEastAsia"/>
          <w:sz w:val="24"/>
        </w:rPr>
      </w:pPr>
      <w:r>
        <w:rPr>
          <w:rFonts w:eastAsiaTheme="minorEastAsia" w:hint="eastAsia"/>
          <w:sz w:val="24"/>
        </w:rPr>
        <w:t xml:space="preserve">5. </w:t>
      </w:r>
      <w:r>
        <w:rPr>
          <w:rFonts w:eastAsiaTheme="minorEastAsia" w:hint="eastAsia"/>
          <w:sz w:val="24"/>
        </w:rPr>
        <w:t>相关知识产权归属清晰</w:t>
      </w:r>
      <w:r w:rsidR="007F7F10">
        <w:rPr>
          <w:rFonts w:eastAsiaTheme="minorEastAsia" w:hint="eastAsia"/>
          <w:sz w:val="24"/>
        </w:rPr>
        <w:t>,</w:t>
      </w:r>
      <w:r>
        <w:rPr>
          <w:rFonts w:eastAsiaTheme="minorEastAsia" w:hint="eastAsia"/>
          <w:sz w:val="24"/>
        </w:rPr>
        <w:t>涉及的投入品、农业装备等符合国家法律法规政策有关要求。</w:t>
      </w:r>
    </w:p>
    <w:p w14:paraId="775A674E" w14:textId="77777777" w:rsidR="00715D81" w:rsidRDefault="00000000">
      <w:pPr>
        <w:spacing w:line="360" w:lineRule="auto"/>
        <w:ind w:firstLine="426"/>
        <w:rPr>
          <w:rFonts w:eastAsiaTheme="minorEastAsia"/>
          <w:sz w:val="24"/>
        </w:rPr>
      </w:pPr>
      <w:r>
        <w:rPr>
          <w:rFonts w:eastAsiaTheme="minorEastAsia" w:hint="eastAsia"/>
          <w:sz w:val="24"/>
        </w:rPr>
        <w:t xml:space="preserve">6. </w:t>
      </w:r>
      <w:r>
        <w:rPr>
          <w:rFonts w:eastAsiaTheme="minorEastAsia" w:hint="eastAsia"/>
          <w:sz w:val="24"/>
        </w:rPr>
        <w:t>若同一技术</w:t>
      </w:r>
      <w:r>
        <w:rPr>
          <w:rFonts w:eastAsiaTheme="minorEastAsia" w:hint="eastAsia"/>
          <w:sz w:val="24"/>
        </w:rPr>
        <w:t>3</w:t>
      </w:r>
      <w:r>
        <w:rPr>
          <w:rFonts w:eastAsiaTheme="minorEastAsia" w:hint="eastAsia"/>
          <w:sz w:val="24"/>
        </w:rPr>
        <w:t>年内重复推荐，应用规模应逐年大幅度增长。</w:t>
      </w:r>
    </w:p>
    <w:p w14:paraId="680BE83A" w14:textId="77777777" w:rsidR="00715D81" w:rsidRDefault="00000000" w:rsidP="001537A4">
      <w:pPr>
        <w:spacing w:line="360" w:lineRule="auto"/>
        <w:rPr>
          <w:rFonts w:eastAsiaTheme="minorEastAsia"/>
          <w:sz w:val="24"/>
        </w:rPr>
      </w:pPr>
      <w:r>
        <w:rPr>
          <w:rFonts w:eastAsiaTheme="minorEastAsia" w:hint="eastAsia"/>
          <w:sz w:val="24"/>
        </w:rPr>
        <w:lastRenderedPageBreak/>
        <w:t>三、推荐数量</w:t>
      </w:r>
    </w:p>
    <w:p w14:paraId="2BD8DB87" w14:textId="77777777" w:rsidR="00715D81" w:rsidRDefault="00000000">
      <w:pPr>
        <w:spacing w:line="360" w:lineRule="auto"/>
        <w:ind w:firstLine="426"/>
        <w:rPr>
          <w:rFonts w:eastAsiaTheme="minorEastAsia"/>
          <w:sz w:val="24"/>
        </w:rPr>
      </w:pPr>
      <w:r>
        <w:rPr>
          <w:rFonts w:eastAsiaTheme="minorEastAsia" w:hint="eastAsia"/>
          <w:sz w:val="24"/>
        </w:rPr>
        <w:t>（一）各省、自治区、直辖市农业农村部门，新疆生产建设兵团农业农村局，北大荒农垦集团有限公司，广东省农垦总局推荐的主导品种、主推技术各不超过</w:t>
      </w:r>
      <w:r>
        <w:rPr>
          <w:rFonts w:eastAsiaTheme="minorEastAsia" w:hint="eastAsia"/>
          <w:sz w:val="24"/>
        </w:rPr>
        <w:t>10</w:t>
      </w:r>
      <w:r>
        <w:rPr>
          <w:rFonts w:eastAsiaTheme="minorEastAsia" w:hint="eastAsia"/>
          <w:sz w:val="24"/>
        </w:rPr>
        <w:t>项。</w:t>
      </w:r>
    </w:p>
    <w:p w14:paraId="396A9772" w14:textId="77777777" w:rsidR="00715D81" w:rsidRDefault="00000000">
      <w:pPr>
        <w:spacing w:line="360" w:lineRule="auto"/>
        <w:ind w:firstLine="426"/>
        <w:rPr>
          <w:rFonts w:eastAsiaTheme="minorEastAsia"/>
          <w:sz w:val="24"/>
        </w:rPr>
      </w:pPr>
      <w:r>
        <w:rPr>
          <w:rFonts w:eastAsiaTheme="minorEastAsia" w:hint="eastAsia"/>
          <w:sz w:val="24"/>
        </w:rPr>
        <w:t>（二）中国农业科学院推荐的主导品种、主推技术各不超过</w:t>
      </w:r>
      <w:r>
        <w:rPr>
          <w:rFonts w:eastAsiaTheme="minorEastAsia" w:hint="eastAsia"/>
          <w:sz w:val="24"/>
        </w:rPr>
        <w:t>15</w:t>
      </w:r>
      <w:r>
        <w:rPr>
          <w:rFonts w:eastAsiaTheme="minorEastAsia" w:hint="eastAsia"/>
          <w:sz w:val="24"/>
        </w:rPr>
        <w:t>项；中国水产科学研究院、中国热带农业科学院、农业农村部规划设计研究院各不超过</w:t>
      </w:r>
      <w:r>
        <w:rPr>
          <w:rFonts w:eastAsiaTheme="minorEastAsia" w:hint="eastAsia"/>
          <w:sz w:val="24"/>
        </w:rPr>
        <w:t>10</w:t>
      </w:r>
      <w:r>
        <w:rPr>
          <w:rFonts w:eastAsiaTheme="minorEastAsia" w:hint="eastAsia"/>
          <w:sz w:val="24"/>
        </w:rPr>
        <w:t>项；农业农村部农业生态与资源保护总站、全国农业技术服务推广中心、农业农村部农业机械化总站、全国畜牧总站、中国动物疫病预防控制中心、全国水产技术推广总站各不超过</w:t>
      </w:r>
      <w:r>
        <w:rPr>
          <w:rFonts w:eastAsiaTheme="minorEastAsia" w:hint="eastAsia"/>
          <w:sz w:val="24"/>
        </w:rPr>
        <w:t>15</w:t>
      </w:r>
      <w:r>
        <w:rPr>
          <w:rFonts w:eastAsiaTheme="minorEastAsia" w:hint="eastAsia"/>
          <w:sz w:val="24"/>
        </w:rPr>
        <w:t>项，其中依托单位为本单位的各不超过</w:t>
      </w:r>
      <w:r>
        <w:rPr>
          <w:rFonts w:eastAsiaTheme="minorEastAsia" w:hint="eastAsia"/>
          <w:sz w:val="24"/>
        </w:rPr>
        <w:t>5</w:t>
      </w:r>
      <w:r>
        <w:rPr>
          <w:rFonts w:eastAsiaTheme="minorEastAsia" w:hint="eastAsia"/>
          <w:sz w:val="24"/>
        </w:rPr>
        <w:t>项。</w:t>
      </w:r>
    </w:p>
    <w:p w14:paraId="4940BC3E" w14:textId="77777777" w:rsidR="00715D81" w:rsidRDefault="00000000">
      <w:pPr>
        <w:spacing w:line="360" w:lineRule="auto"/>
        <w:ind w:firstLine="426"/>
        <w:rPr>
          <w:rFonts w:eastAsiaTheme="minorEastAsia"/>
          <w:sz w:val="24"/>
        </w:rPr>
      </w:pPr>
      <w:r>
        <w:rPr>
          <w:rFonts w:eastAsiaTheme="minorEastAsia" w:hint="eastAsia"/>
          <w:sz w:val="24"/>
        </w:rPr>
        <w:t>（三）国家现代农业产业技术体系每个体系推荐的主导品种、主推技术各不超过</w:t>
      </w:r>
      <w:r>
        <w:rPr>
          <w:rFonts w:eastAsiaTheme="minorEastAsia" w:hint="eastAsia"/>
          <w:sz w:val="24"/>
        </w:rPr>
        <w:t>5</w:t>
      </w:r>
      <w:r>
        <w:rPr>
          <w:rFonts w:eastAsiaTheme="minorEastAsia" w:hint="eastAsia"/>
          <w:sz w:val="24"/>
        </w:rPr>
        <w:t>项。</w:t>
      </w:r>
    </w:p>
    <w:p w14:paraId="53826978" w14:textId="77777777" w:rsidR="00715D81" w:rsidRDefault="00000000">
      <w:pPr>
        <w:spacing w:line="360" w:lineRule="auto"/>
        <w:ind w:firstLine="426"/>
        <w:rPr>
          <w:rFonts w:eastAsiaTheme="minorEastAsia"/>
          <w:sz w:val="24"/>
        </w:rPr>
      </w:pPr>
      <w:r>
        <w:rPr>
          <w:rFonts w:eastAsiaTheme="minorEastAsia" w:hint="eastAsia"/>
          <w:sz w:val="24"/>
        </w:rPr>
        <w:t>（四）农业农村部共建高校推荐的主导品种、主推技术各不超过</w:t>
      </w:r>
      <w:r>
        <w:rPr>
          <w:rFonts w:eastAsiaTheme="minorEastAsia" w:hint="eastAsia"/>
          <w:sz w:val="24"/>
        </w:rPr>
        <w:t>5</w:t>
      </w:r>
      <w:r>
        <w:rPr>
          <w:rFonts w:eastAsiaTheme="minorEastAsia" w:hint="eastAsia"/>
          <w:sz w:val="24"/>
        </w:rPr>
        <w:t>项。</w:t>
      </w:r>
    </w:p>
    <w:p w14:paraId="4D14FD5B" w14:textId="77777777" w:rsidR="00715D81" w:rsidRDefault="00000000" w:rsidP="001537A4">
      <w:pPr>
        <w:spacing w:line="360" w:lineRule="auto"/>
        <w:rPr>
          <w:rFonts w:eastAsiaTheme="minorEastAsia"/>
          <w:sz w:val="24"/>
        </w:rPr>
      </w:pPr>
      <w:r>
        <w:rPr>
          <w:rFonts w:eastAsiaTheme="minorEastAsia" w:hint="eastAsia"/>
          <w:sz w:val="24"/>
        </w:rPr>
        <w:t>四、材料报送</w:t>
      </w:r>
    </w:p>
    <w:p w14:paraId="394860F4" w14:textId="77777777" w:rsidR="00715D81" w:rsidRDefault="00000000">
      <w:pPr>
        <w:spacing w:line="360" w:lineRule="auto"/>
        <w:ind w:firstLine="426"/>
        <w:rPr>
          <w:rFonts w:eastAsiaTheme="minorEastAsia"/>
          <w:sz w:val="24"/>
        </w:rPr>
      </w:pPr>
      <w:r>
        <w:rPr>
          <w:rFonts w:eastAsiaTheme="minorEastAsia" w:hint="eastAsia"/>
          <w:sz w:val="24"/>
        </w:rPr>
        <w:t>（一）推荐单位应</w:t>
      </w:r>
      <w:r>
        <w:rPr>
          <w:rFonts w:eastAsiaTheme="minorEastAsia" w:hint="eastAsia"/>
          <w:sz w:val="24"/>
        </w:rPr>
        <w:t>10</w:t>
      </w:r>
      <w:r>
        <w:rPr>
          <w:rFonts w:eastAsiaTheme="minorEastAsia" w:hint="eastAsia"/>
          <w:sz w:val="24"/>
        </w:rPr>
        <w:t>月底前完成遴选，并于</w:t>
      </w:r>
      <w:r>
        <w:rPr>
          <w:rFonts w:eastAsiaTheme="minorEastAsia" w:hint="eastAsia"/>
          <w:sz w:val="24"/>
        </w:rPr>
        <w:t>10</w:t>
      </w:r>
      <w:r>
        <w:rPr>
          <w:rFonts w:eastAsiaTheme="minorEastAsia" w:hint="eastAsia"/>
          <w:sz w:val="24"/>
        </w:rPr>
        <w:t>月</w:t>
      </w:r>
      <w:r>
        <w:rPr>
          <w:rFonts w:eastAsiaTheme="minorEastAsia" w:hint="eastAsia"/>
          <w:sz w:val="24"/>
        </w:rPr>
        <w:t>25</w:t>
      </w:r>
      <w:r>
        <w:rPr>
          <w:rFonts w:eastAsiaTheme="minorEastAsia" w:hint="eastAsia"/>
          <w:sz w:val="24"/>
        </w:rPr>
        <w:t>日至</w:t>
      </w:r>
      <w:r>
        <w:rPr>
          <w:rFonts w:eastAsiaTheme="minorEastAsia" w:hint="eastAsia"/>
          <w:sz w:val="24"/>
        </w:rPr>
        <w:t>11</w:t>
      </w:r>
      <w:r>
        <w:rPr>
          <w:rFonts w:eastAsiaTheme="minorEastAsia" w:hint="eastAsia"/>
          <w:sz w:val="24"/>
        </w:rPr>
        <w:t>月</w:t>
      </w:r>
      <w:r>
        <w:rPr>
          <w:rFonts w:eastAsiaTheme="minorEastAsia" w:hint="eastAsia"/>
          <w:sz w:val="24"/>
        </w:rPr>
        <w:t>15</w:t>
      </w:r>
      <w:r>
        <w:rPr>
          <w:rFonts w:eastAsiaTheme="minorEastAsia" w:hint="eastAsia"/>
          <w:sz w:val="24"/>
        </w:rPr>
        <w:t>日组织申报人将拟推荐主导品种主推技术的相关材料录入“农业主导品种主推技术管理系统”（简称管理系统，网址另行通知）。</w:t>
      </w:r>
    </w:p>
    <w:p w14:paraId="28BC42C4" w14:textId="77777777" w:rsidR="00715D81" w:rsidRDefault="00000000">
      <w:pPr>
        <w:spacing w:line="360" w:lineRule="auto"/>
        <w:ind w:firstLine="426"/>
        <w:rPr>
          <w:rFonts w:eastAsiaTheme="minorEastAsia"/>
          <w:sz w:val="24"/>
        </w:rPr>
      </w:pPr>
      <w:r>
        <w:rPr>
          <w:rFonts w:eastAsiaTheme="minorEastAsia" w:hint="eastAsia"/>
          <w:sz w:val="24"/>
        </w:rPr>
        <w:t>（二）主导品种的申报人，应分别按照附件</w:t>
      </w:r>
      <w:r>
        <w:rPr>
          <w:rFonts w:eastAsiaTheme="minorEastAsia" w:hint="eastAsia"/>
          <w:sz w:val="24"/>
        </w:rPr>
        <w:t>1</w:t>
      </w:r>
      <w:r>
        <w:rPr>
          <w:rFonts w:eastAsiaTheme="minorEastAsia" w:hint="eastAsia"/>
          <w:sz w:val="24"/>
        </w:rPr>
        <w:t>、附件</w:t>
      </w:r>
      <w:r>
        <w:rPr>
          <w:rFonts w:eastAsiaTheme="minorEastAsia" w:hint="eastAsia"/>
          <w:sz w:val="24"/>
        </w:rPr>
        <w:t>2</w:t>
      </w:r>
      <w:r>
        <w:rPr>
          <w:rFonts w:eastAsiaTheme="minorEastAsia" w:hint="eastAsia"/>
          <w:sz w:val="24"/>
        </w:rPr>
        <w:t>的要求，在管理系统上填写《</w:t>
      </w:r>
      <w:r>
        <w:rPr>
          <w:rFonts w:eastAsiaTheme="minorEastAsia" w:hint="eastAsia"/>
          <w:sz w:val="24"/>
        </w:rPr>
        <w:t>2025</w:t>
      </w:r>
      <w:r>
        <w:rPr>
          <w:rFonts w:eastAsiaTheme="minorEastAsia" w:hint="eastAsia"/>
          <w:sz w:val="24"/>
        </w:rPr>
        <w:t>年度农业主导品种（农作物）申报表》和《</w:t>
      </w:r>
      <w:r>
        <w:rPr>
          <w:rFonts w:eastAsiaTheme="minorEastAsia" w:hint="eastAsia"/>
          <w:sz w:val="24"/>
        </w:rPr>
        <w:t>2025</w:t>
      </w:r>
      <w:r>
        <w:rPr>
          <w:rFonts w:eastAsiaTheme="minorEastAsia" w:hint="eastAsia"/>
          <w:sz w:val="24"/>
        </w:rPr>
        <w:t>年度农业主导品种（畜禽水产）申报表》。同时需附品种审定、鉴定、登记等证明文件，品种获奖证书，种子、种苗及品种产出商品图片（图片大小不低于</w:t>
      </w:r>
      <w:r>
        <w:rPr>
          <w:rFonts w:eastAsiaTheme="minorEastAsia" w:hint="eastAsia"/>
          <w:sz w:val="24"/>
        </w:rPr>
        <w:t>1.0 M</w:t>
      </w:r>
      <w:r>
        <w:rPr>
          <w:rFonts w:eastAsiaTheme="minorEastAsia" w:hint="eastAsia"/>
          <w:sz w:val="24"/>
        </w:rPr>
        <w:t>），品种推广应用规模等情况的证明材料。</w:t>
      </w:r>
    </w:p>
    <w:p w14:paraId="595A0FAD" w14:textId="77777777" w:rsidR="00715D81" w:rsidRDefault="00000000">
      <w:pPr>
        <w:spacing w:line="360" w:lineRule="auto"/>
        <w:ind w:firstLine="426"/>
        <w:rPr>
          <w:rFonts w:eastAsiaTheme="minorEastAsia"/>
          <w:sz w:val="24"/>
        </w:rPr>
      </w:pPr>
      <w:r>
        <w:rPr>
          <w:rFonts w:eastAsiaTheme="minorEastAsia" w:hint="eastAsia"/>
          <w:sz w:val="24"/>
        </w:rPr>
        <w:t>（三）主推技术的申报人，应按照附件</w:t>
      </w:r>
      <w:r>
        <w:rPr>
          <w:rFonts w:eastAsiaTheme="minorEastAsia" w:hint="eastAsia"/>
          <w:sz w:val="24"/>
        </w:rPr>
        <w:t>3</w:t>
      </w:r>
      <w:r>
        <w:rPr>
          <w:rFonts w:eastAsiaTheme="minorEastAsia" w:hint="eastAsia"/>
          <w:sz w:val="24"/>
        </w:rPr>
        <w:t>提供的模板，在管理系统上撰写农业主推技术介绍材料，字数不超过</w:t>
      </w:r>
      <w:r>
        <w:rPr>
          <w:rFonts w:eastAsiaTheme="minorEastAsia" w:hint="eastAsia"/>
          <w:sz w:val="24"/>
        </w:rPr>
        <w:t>5000</w:t>
      </w:r>
      <w:r>
        <w:rPr>
          <w:rFonts w:eastAsiaTheme="minorEastAsia" w:hint="eastAsia"/>
          <w:sz w:val="24"/>
        </w:rPr>
        <w:t>字，文字材料中须插入</w:t>
      </w:r>
      <w:r>
        <w:rPr>
          <w:rFonts w:eastAsiaTheme="minorEastAsia" w:hint="eastAsia"/>
          <w:sz w:val="24"/>
        </w:rPr>
        <w:t>3</w:t>
      </w:r>
      <w:r>
        <w:rPr>
          <w:rFonts w:eastAsiaTheme="minorEastAsia" w:hint="eastAsia"/>
          <w:sz w:val="24"/>
        </w:rPr>
        <w:t>—</w:t>
      </w:r>
      <w:r>
        <w:rPr>
          <w:rFonts w:eastAsiaTheme="minorEastAsia" w:hint="eastAsia"/>
          <w:sz w:val="24"/>
        </w:rPr>
        <w:t>5</w:t>
      </w:r>
      <w:r>
        <w:rPr>
          <w:rFonts w:eastAsiaTheme="minorEastAsia" w:hint="eastAsia"/>
          <w:sz w:val="24"/>
        </w:rPr>
        <w:t>幅有助于理解该项技术的高清图片（图片大小不低于</w:t>
      </w:r>
      <w:r>
        <w:rPr>
          <w:rFonts w:eastAsiaTheme="minorEastAsia" w:hint="eastAsia"/>
          <w:sz w:val="24"/>
        </w:rPr>
        <w:t>1.0 M</w:t>
      </w:r>
      <w:r>
        <w:rPr>
          <w:rFonts w:eastAsiaTheme="minorEastAsia" w:hint="eastAsia"/>
          <w:sz w:val="24"/>
        </w:rPr>
        <w:t>），</w:t>
      </w:r>
      <w:proofErr w:type="gramStart"/>
      <w:r>
        <w:rPr>
          <w:rFonts w:eastAsiaTheme="minorEastAsia" w:hint="eastAsia"/>
          <w:sz w:val="24"/>
        </w:rPr>
        <w:t>并附图注</w:t>
      </w:r>
      <w:proofErr w:type="gramEnd"/>
      <w:r>
        <w:rPr>
          <w:rFonts w:eastAsiaTheme="minorEastAsia" w:hint="eastAsia"/>
          <w:sz w:val="24"/>
        </w:rPr>
        <w:t>。同时需附知识产权、获奖证书（成果鉴定）、技术推广应用规模等情况的证明材料。</w:t>
      </w:r>
    </w:p>
    <w:p w14:paraId="6F183BB5" w14:textId="77777777" w:rsidR="00715D81" w:rsidRDefault="00000000">
      <w:pPr>
        <w:spacing w:line="360" w:lineRule="auto"/>
        <w:ind w:firstLine="426"/>
        <w:rPr>
          <w:rFonts w:eastAsiaTheme="minorEastAsia"/>
          <w:sz w:val="24"/>
        </w:rPr>
      </w:pPr>
      <w:r>
        <w:rPr>
          <w:rFonts w:eastAsiaTheme="minorEastAsia" w:hint="eastAsia"/>
          <w:sz w:val="24"/>
        </w:rPr>
        <w:t>（四）推荐单位应将加盖公章的推荐函（包括审核推荐情况、推荐数量、联系人等信息）及《</w:t>
      </w:r>
      <w:r>
        <w:rPr>
          <w:rFonts w:eastAsiaTheme="minorEastAsia" w:hint="eastAsia"/>
          <w:sz w:val="24"/>
        </w:rPr>
        <w:t>2025</w:t>
      </w:r>
      <w:r>
        <w:rPr>
          <w:rFonts w:eastAsiaTheme="minorEastAsia" w:hint="eastAsia"/>
          <w:sz w:val="24"/>
        </w:rPr>
        <w:t>年度农业主导品种（农作物）汇总表》《</w:t>
      </w:r>
      <w:r>
        <w:rPr>
          <w:rFonts w:eastAsiaTheme="minorEastAsia" w:hint="eastAsia"/>
          <w:sz w:val="24"/>
        </w:rPr>
        <w:t>2025</w:t>
      </w:r>
      <w:r>
        <w:rPr>
          <w:rFonts w:eastAsiaTheme="minorEastAsia" w:hint="eastAsia"/>
          <w:sz w:val="24"/>
        </w:rPr>
        <w:t>年度农业主导品种（畜禽水产）汇总表》《</w:t>
      </w:r>
      <w:r>
        <w:rPr>
          <w:rFonts w:eastAsiaTheme="minorEastAsia" w:hint="eastAsia"/>
          <w:sz w:val="24"/>
        </w:rPr>
        <w:t>2025</w:t>
      </w:r>
      <w:r>
        <w:rPr>
          <w:rFonts w:eastAsiaTheme="minorEastAsia" w:hint="eastAsia"/>
          <w:sz w:val="24"/>
        </w:rPr>
        <w:t>年度农业主推技术汇总表》（附件</w:t>
      </w:r>
      <w:r>
        <w:rPr>
          <w:rFonts w:eastAsiaTheme="minorEastAsia" w:hint="eastAsia"/>
          <w:sz w:val="24"/>
        </w:rPr>
        <w:t>4</w:t>
      </w:r>
      <w:r>
        <w:rPr>
          <w:rFonts w:eastAsiaTheme="minorEastAsia" w:hint="eastAsia"/>
          <w:sz w:val="24"/>
        </w:rPr>
        <w:t>、</w:t>
      </w:r>
      <w:r>
        <w:rPr>
          <w:rFonts w:eastAsiaTheme="minorEastAsia" w:hint="eastAsia"/>
          <w:sz w:val="24"/>
        </w:rPr>
        <w:t>5</w:t>
      </w:r>
      <w:r>
        <w:rPr>
          <w:rFonts w:eastAsiaTheme="minorEastAsia" w:hint="eastAsia"/>
          <w:sz w:val="24"/>
        </w:rPr>
        <w:t>、</w:t>
      </w:r>
      <w:r>
        <w:rPr>
          <w:rFonts w:eastAsiaTheme="minorEastAsia" w:hint="eastAsia"/>
          <w:sz w:val="24"/>
        </w:rPr>
        <w:t>6</w:t>
      </w:r>
      <w:r>
        <w:rPr>
          <w:rFonts w:eastAsiaTheme="minorEastAsia" w:hint="eastAsia"/>
          <w:sz w:val="24"/>
        </w:rPr>
        <w:t>）录入管理系统。</w:t>
      </w:r>
    </w:p>
    <w:p w14:paraId="0FB7831F" w14:textId="77777777" w:rsidR="00715D81" w:rsidRDefault="00000000" w:rsidP="001537A4">
      <w:pPr>
        <w:spacing w:line="360" w:lineRule="auto"/>
        <w:rPr>
          <w:rFonts w:eastAsiaTheme="minorEastAsia"/>
          <w:sz w:val="24"/>
        </w:rPr>
      </w:pPr>
      <w:r>
        <w:rPr>
          <w:rFonts w:eastAsiaTheme="minorEastAsia" w:hint="eastAsia"/>
          <w:sz w:val="24"/>
        </w:rPr>
        <w:t>五、有关要求</w:t>
      </w:r>
    </w:p>
    <w:p w14:paraId="0E2DF330" w14:textId="77777777" w:rsidR="00715D81" w:rsidRDefault="00000000">
      <w:pPr>
        <w:spacing w:line="360" w:lineRule="auto"/>
        <w:ind w:firstLine="426"/>
        <w:rPr>
          <w:rFonts w:eastAsiaTheme="minorEastAsia"/>
          <w:sz w:val="24"/>
        </w:rPr>
      </w:pPr>
      <w:r>
        <w:rPr>
          <w:rFonts w:eastAsiaTheme="minorEastAsia" w:hint="eastAsia"/>
          <w:sz w:val="24"/>
        </w:rPr>
        <w:t>（一）各推荐单位按照本通知要求，及时组织有关单位开展申报，要认真审核把关，提升申报材料的质量水平。申报人及所在单位要确保申报材料的真实性、规范性，加盖公章后报送至推荐单位。</w:t>
      </w:r>
    </w:p>
    <w:p w14:paraId="13D73163" w14:textId="77777777" w:rsidR="00715D81" w:rsidRDefault="00000000">
      <w:pPr>
        <w:spacing w:line="360" w:lineRule="auto"/>
        <w:ind w:firstLine="426"/>
        <w:rPr>
          <w:rFonts w:eastAsiaTheme="minorEastAsia"/>
          <w:sz w:val="24"/>
        </w:rPr>
      </w:pPr>
      <w:r>
        <w:rPr>
          <w:rFonts w:eastAsiaTheme="minorEastAsia" w:hint="eastAsia"/>
          <w:sz w:val="24"/>
        </w:rPr>
        <w:lastRenderedPageBreak/>
        <w:t>（二）推荐的主导品种应列出主要农技推广机构，推荐的主推技术应将农技推广机构作为技术依托单位，且农技推广机构牵头申报的主推技术优先推荐。</w:t>
      </w:r>
    </w:p>
    <w:p w14:paraId="418E583D" w14:textId="77777777" w:rsidR="00715D81" w:rsidRDefault="00000000">
      <w:pPr>
        <w:spacing w:line="360" w:lineRule="auto"/>
        <w:ind w:firstLine="426"/>
        <w:rPr>
          <w:rFonts w:eastAsiaTheme="minorEastAsia"/>
          <w:sz w:val="24"/>
        </w:rPr>
      </w:pPr>
      <w:r>
        <w:rPr>
          <w:rFonts w:eastAsiaTheme="minorEastAsia" w:hint="eastAsia"/>
          <w:sz w:val="24"/>
        </w:rPr>
        <w:t>（三）证明文件应准确真实，出具单位（机构）具有权威性和代表性。</w:t>
      </w:r>
    </w:p>
    <w:p w14:paraId="0CDBFB9F" w14:textId="77777777" w:rsidR="00715D81" w:rsidRDefault="00000000">
      <w:pPr>
        <w:spacing w:line="360" w:lineRule="auto"/>
        <w:ind w:firstLine="426"/>
        <w:rPr>
          <w:rFonts w:eastAsiaTheme="minorEastAsia"/>
          <w:sz w:val="24"/>
        </w:rPr>
      </w:pPr>
      <w:r>
        <w:rPr>
          <w:rFonts w:eastAsiaTheme="minorEastAsia" w:hint="eastAsia"/>
          <w:sz w:val="24"/>
        </w:rPr>
        <w:t>（四）所推荐的主导品种和主推技术应严格按照单一推荐渠道报送，且不得超名额推荐。</w:t>
      </w:r>
    </w:p>
    <w:p w14:paraId="6E50C5F8" w14:textId="77777777" w:rsidR="00715D81" w:rsidRDefault="00000000">
      <w:pPr>
        <w:spacing w:line="360" w:lineRule="auto"/>
        <w:ind w:firstLine="426"/>
        <w:rPr>
          <w:rFonts w:eastAsiaTheme="minorEastAsia"/>
          <w:sz w:val="24"/>
        </w:rPr>
      </w:pPr>
      <w:r>
        <w:rPr>
          <w:rFonts w:eastAsiaTheme="minorEastAsia" w:hint="eastAsia"/>
          <w:sz w:val="24"/>
        </w:rPr>
        <w:t>（五）国家现代农业产业技术体系推荐工作由体系首席科学家牵头开展，由首席科学家所在单位组织报送。</w:t>
      </w:r>
    </w:p>
    <w:p w14:paraId="2BC7B8AD" w14:textId="77777777" w:rsidR="00715D81" w:rsidRDefault="00000000">
      <w:pPr>
        <w:spacing w:line="360" w:lineRule="auto"/>
        <w:ind w:firstLine="426"/>
        <w:rPr>
          <w:rFonts w:eastAsiaTheme="minorEastAsia"/>
          <w:sz w:val="24"/>
        </w:rPr>
      </w:pPr>
      <w:r>
        <w:rPr>
          <w:rFonts w:eastAsiaTheme="minorEastAsia" w:hint="eastAsia"/>
          <w:sz w:val="24"/>
        </w:rPr>
        <w:t>（六）未按上述要求报送的，不予推荐。</w:t>
      </w:r>
    </w:p>
    <w:p w14:paraId="280488CF" w14:textId="77777777" w:rsidR="00715D81" w:rsidRDefault="00000000" w:rsidP="001537A4">
      <w:pPr>
        <w:spacing w:line="360" w:lineRule="auto"/>
        <w:rPr>
          <w:rFonts w:eastAsiaTheme="minorEastAsia"/>
          <w:sz w:val="24"/>
        </w:rPr>
      </w:pPr>
      <w:r>
        <w:rPr>
          <w:rFonts w:eastAsiaTheme="minorEastAsia" w:hint="eastAsia"/>
          <w:sz w:val="24"/>
        </w:rPr>
        <w:t>六、联系方式</w:t>
      </w:r>
    </w:p>
    <w:p w14:paraId="51013D5F" w14:textId="77777777" w:rsidR="00715D81" w:rsidRDefault="00000000">
      <w:pPr>
        <w:spacing w:line="360" w:lineRule="auto"/>
        <w:ind w:firstLine="426"/>
        <w:rPr>
          <w:rFonts w:eastAsiaTheme="minorEastAsia"/>
          <w:sz w:val="24"/>
        </w:rPr>
      </w:pPr>
      <w:r>
        <w:rPr>
          <w:rFonts w:eastAsiaTheme="minorEastAsia" w:hint="eastAsia"/>
          <w:sz w:val="24"/>
        </w:rPr>
        <w:t>（一）中国农学会人才评价处</w:t>
      </w:r>
    </w:p>
    <w:p w14:paraId="379C4CFD" w14:textId="77777777" w:rsidR="00715D81" w:rsidRDefault="00000000">
      <w:pPr>
        <w:spacing w:line="360" w:lineRule="auto"/>
        <w:ind w:firstLine="426"/>
        <w:rPr>
          <w:rFonts w:eastAsiaTheme="minorEastAsia"/>
          <w:sz w:val="24"/>
        </w:rPr>
      </w:pPr>
      <w:r>
        <w:rPr>
          <w:rFonts w:eastAsiaTheme="minorEastAsia" w:hint="eastAsia"/>
          <w:sz w:val="24"/>
        </w:rPr>
        <w:t>联系人：冯萌欣</w:t>
      </w:r>
      <w:r>
        <w:rPr>
          <w:rFonts w:eastAsiaTheme="minorEastAsia" w:hint="eastAsia"/>
          <w:sz w:val="24"/>
        </w:rPr>
        <w:t xml:space="preserve">  </w:t>
      </w:r>
      <w:proofErr w:type="gramStart"/>
      <w:r>
        <w:rPr>
          <w:rFonts w:eastAsiaTheme="minorEastAsia" w:hint="eastAsia"/>
          <w:sz w:val="24"/>
        </w:rPr>
        <w:t>侯亚男</w:t>
      </w:r>
      <w:proofErr w:type="gramEnd"/>
    </w:p>
    <w:p w14:paraId="024259D5" w14:textId="77777777" w:rsidR="00715D81" w:rsidRDefault="00000000">
      <w:pPr>
        <w:spacing w:line="360" w:lineRule="auto"/>
        <w:ind w:firstLine="426"/>
        <w:rPr>
          <w:rFonts w:eastAsiaTheme="minorEastAsia"/>
          <w:sz w:val="24"/>
        </w:rPr>
      </w:pPr>
      <w:r>
        <w:rPr>
          <w:rFonts w:eastAsiaTheme="minorEastAsia" w:hint="eastAsia"/>
          <w:sz w:val="24"/>
        </w:rPr>
        <w:t>电</w:t>
      </w:r>
      <w:r>
        <w:rPr>
          <w:rFonts w:eastAsiaTheme="minorEastAsia" w:hint="eastAsia"/>
          <w:sz w:val="24"/>
        </w:rPr>
        <w:t xml:space="preserve">  </w:t>
      </w:r>
      <w:r>
        <w:rPr>
          <w:rFonts w:eastAsiaTheme="minorEastAsia" w:hint="eastAsia"/>
          <w:sz w:val="24"/>
        </w:rPr>
        <w:t>话：</w:t>
      </w:r>
      <w:r>
        <w:rPr>
          <w:rFonts w:eastAsiaTheme="minorEastAsia" w:hint="eastAsia"/>
          <w:sz w:val="24"/>
        </w:rPr>
        <w:t>010</w:t>
      </w:r>
      <w:r>
        <w:rPr>
          <w:rFonts w:eastAsiaTheme="minorEastAsia" w:hint="eastAsia"/>
          <w:sz w:val="24"/>
        </w:rPr>
        <w:t>—</w:t>
      </w:r>
      <w:r>
        <w:rPr>
          <w:rFonts w:eastAsiaTheme="minorEastAsia" w:hint="eastAsia"/>
          <w:sz w:val="24"/>
        </w:rPr>
        <w:t>59194212</w:t>
      </w:r>
    </w:p>
    <w:p w14:paraId="467D04A3" w14:textId="77777777" w:rsidR="00715D81" w:rsidRDefault="00000000">
      <w:pPr>
        <w:spacing w:line="360" w:lineRule="auto"/>
        <w:ind w:firstLine="426"/>
        <w:rPr>
          <w:rFonts w:eastAsiaTheme="minorEastAsia"/>
          <w:sz w:val="24"/>
        </w:rPr>
      </w:pPr>
      <w:r>
        <w:rPr>
          <w:rFonts w:eastAsiaTheme="minorEastAsia" w:hint="eastAsia"/>
          <w:sz w:val="24"/>
        </w:rPr>
        <w:t>地址：北京市朝阳区麦子店街</w:t>
      </w:r>
      <w:r>
        <w:rPr>
          <w:rFonts w:eastAsiaTheme="minorEastAsia" w:hint="eastAsia"/>
          <w:sz w:val="24"/>
        </w:rPr>
        <w:t>22</w:t>
      </w:r>
      <w:r>
        <w:rPr>
          <w:rFonts w:eastAsiaTheme="minorEastAsia" w:hint="eastAsia"/>
          <w:sz w:val="24"/>
        </w:rPr>
        <w:t>号楼</w:t>
      </w:r>
      <w:r>
        <w:rPr>
          <w:rFonts w:eastAsiaTheme="minorEastAsia" w:hint="eastAsia"/>
          <w:sz w:val="24"/>
        </w:rPr>
        <w:t>710</w:t>
      </w:r>
      <w:r>
        <w:rPr>
          <w:rFonts w:eastAsiaTheme="minorEastAsia" w:hint="eastAsia"/>
          <w:sz w:val="24"/>
        </w:rPr>
        <w:t>室</w:t>
      </w:r>
    </w:p>
    <w:p w14:paraId="4527CD44" w14:textId="42117DD3" w:rsidR="00715D81" w:rsidRDefault="00000000">
      <w:pPr>
        <w:spacing w:line="360" w:lineRule="auto"/>
        <w:ind w:firstLine="426"/>
        <w:rPr>
          <w:rFonts w:eastAsiaTheme="minorEastAsia"/>
          <w:sz w:val="24"/>
        </w:rPr>
      </w:pPr>
      <w:r>
        <w:rPr>
          <w:rFonts w:eastAsiaTheme="minorEastAsia" w:hint="eastAsia"/>
          <w:sz w:val="24"/>
        </w:rPr>
        <w:t>邮</w:t>
      </w:r>
      <w:r w:rsidR="001537A4">
        <w:rPr>
          <w:rFonts w:eastAsiaTheme="minorEastAsia" w:hint="eastAsia"/>
          <w:sz w:val="24"/>
        </w:rPr>
        <w:t xml:space="preserve"> </w:t>
      </w:r>
      <w:r>
        <w:rPr>
          <w:rFonts w:eastAsiaTheme="minorEastAsia" w:hint="eastAsia"/>
          <w:sz w:val="24"/>
        </w:rPr>
        <w:t>箱：</w:t>
      </w:r>
      <w:r>
        <w:rPr>
          <w:rFonts w:eastAsiaTheme="minorEastAsia" w:hint="eastAsia"/>
          <w:sz w:val="24"/>
        </w:rPr>
        <w:t>rcpjc@163.com</w:t>
      </w:r>
    </w:p>
    <w:p w14:paraId="22FA7156" w14:textId="77777777" w:rsidR="00715D81" w:rsidRDefault="00000000">
      <w:pPr>
        <w:spacing w:line="360" w:lineRule="auto"/>
        <w:ind w:firstLine="426"/>
        <w:rPr>
          <w:rFonts w:eastAsiaTheme="minorEastAsia"/>
          <w:sz w:val="24"/>
        </w:rPr>
      </w:pPr>
      <w:r>
        <w:rPr>
          <w:rFonts w:eastAsiaTheme="minorEastAsia" w:hint="eastAsia"/>
          <w:sz w:val="24"/>
        </w:rPr>
        <w:t>（二）农业农村部科学技术司</w:t>
      </w:r>
    </w:p>
    <w:p w14:paraId="7CDABC97" w14:textId="77777777" w:rsidR="00715D81" w:rsidRDefault="00000000">
      <w:pPr>
        <w:spacing w:line="360" w:lineRule="auto"/>
        <w:ind w:firstLine="426"/>
        <w:rPr>
          <w:rFonts w:eastAsiaTheme="minorEastAsia"/>
          <w:sz w:val="24"/>
        </w:rPr>
      </w:pPr>
      <w:r>
        <w:rPr>
          <w:rFonts w:eastAsiaTheme="minorEastAsia" w:hint="eastAsia"/>
          <w:sz w:val="24"/>
        </w:rPr>
        <w:t>联系人：许俊旭</w:t>
      </w:r>
      <w:r>
        <w:rPr>
          <w:rFonts w:eastAsiaTheme="minorEastAsia" w:hint="eastAsia"/>
          <w:sz w:val="24"/>
        </w:rPr>
        <w:t xml:space="preserve">  </w:t>
      </w:r>
      <w:r>
        <w:rPr>
          <w:rFonts w:eastAsiaTheme="minorEastAsia" w:hint="eastAsia"/>
          <w:sz w:val="24"/>
        </w:rPr>
        <w:t>张</w:t>
      </w:r>
      <w:r>
        <w:rPr>
          <w:rFonts w:eastAsiaTheme="minorEastAsia" w:hint="eastAsia"/>
          <w:sz w:val="24"/>
        </w:rPr>
        <w:t xml:space="preserve">  </w:t>
      </w:r>
      <w:r>
        <w:rPr>
          <w:rFonts w:eastAsiaTheme="minorEastAsia" w:hint="eastAsia"/>
          <w:sz w:val="24"/>
        </w:rPr>
        <w:t>良</w:t>
      </w:r>
      <w:r>
        <w:rPr>
          <w:rFonts w:eastAsiaTheme="minorEastAsia" w:hint="eastAsia"/>
          <w:sz w:val="24"/>
        </w:rPr>
        <w:t> </w:t>
      </w:r>
    </w:p>
    <w:p w14:paraId="6E81F094" w14:textId="3414DAC0" w:rsidR="00715D81" w:rsidRDefault="00000000">
      <w:pPr>
        <w:spacing w:line="360" w:lineRule="auto"/>
        <w:ind w:firstLine="426"/>
        <w:rPr>
          <w:rFonts w:eastAsiaTheme="minorEastAsia"/>
          <w:sz w:val="24"/>
        </w:rPr>
      </w:pPr>
      <w:r>
        <w:rPr>
          <w:rFonts w:eastAsiaTheme="minorEastAsia" w:hint="eastAsia"/>
          <w:sz w:val="24"/>
        </w:rPr>
        <w:t>电</w:t>
      </w:r>
      <w:r>
        <w:rPr>
          <w:rFonts w:eastAsiaTheme="minorEastAsia" w:hint="eastAsia"/>
          <w:sz w:val="24"/>
        </w:rPr>
        <w:t xml:space="preserve"> </w:t>
      </w:r>
      <w:r>
        <w:rPr>
          <w:rFonts w:eastAsiaTheme="minorEastAsia" w:hint="eastAsia"/>
          <w:sz w:val="24"/>
        </w:rPr>
        <w:t>话：</w:t>
      </w:r>
      <w:r>
        <w:rPr>
          <w:rFonts w:eastAsiaTheme="minorEastAsia" w:hint="eastAsia"/>
          <w:sz w:val="24"/>
        </w:rPr>
        <w:t>010</w:t>
      </w:r>
      <w:r>
        <w:rPr>
          <w:rFonts w:eastAsiaTheme="minorEastAsia" w:hint="eastAsia"/>
          <w:sz w:val="24"/>
        </w:rPr>
        <w:t>—</w:t>
      </w:r>
      <w:r>
        <w:rPr>
          <w:rFonts w:eastAsiaTheme="minorEastAsia" w:hint="eastAsia"/>
          <w:sz w:val="24"/>
        </w:rPr>
        <w:t>59193003</w:t>
      </w:r>
      <w:r>
        <w:rPr>
          <w:rFonts w:eastAsiaTheme="minorEastAsia" w:hint="eastAsia"/>
          <w:sz w:val="24"/>
        </w:rPr>
        <w:t>。</w:t>
      </w:r>
    </w:p>
    <w:p w14:paraId="09F74432" w14:textId="77777777" w:rsidR="00715D81" w:rsidRDefault="00000000">
      <w:pPr>
        <w:spacing w:line="360" w:lineRule="auto"/>
        <w:ind w:firstLine="426"/>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自农业农村部</w:t>
      </w:r>
    </w:p>
    <w:p w14:paraId="6DFFF153" w14:textId="77777777" w:rsidR="00715D81" w:rsidRDefault="00000000" w:rsidP="007F7F10">
      <w:pPr>
        <w:spacing w:line="360" w:lineRule="auto"/>
        <w:jc w:val="center"/>
        <w:outlineLvl w:val="1"/>
        <w:rPr>
          <w:rFonts w:eastAsia="黑体"/>
          <w:b/>
          <w:bCs/>
          <w:sz w:val="32"/>
          <w:szCs w:val="32"/>
        </w:rPr>
      </w:pPr>
      <w:bookmarkStart w:id="7" w:name="_Toc179795980"/>
      <w:r>
        <w:rPr>
          <w:rFonts w:eastAsia="黑体" w:hint="eastAsia"/>
          <w:b/>
          <w:bCs/>
          <w:sz w:val="32"/>
          <w:szCs w:val="32"/>
        </w:rPr>
        <w:t>农业农村部渔业渔政管理局公示国家级水产原、良种场名单</w:t>
      </w:r>
      <w:bookmarkEnd w:id="7"/>
    </w:p>
    <w:p w14:paraId="0EDA0214" w14:textId="77777777" w:rsidR="00715D81" w:rsidRDefault="00000000">
      <w:pPr>
        <w:spacing w:line="360" w:lineRule="auto"/>
        <w:ind w:firstLineChars="200" w:firstLine="480"/>
        <w:rPr>
          <w:rFonts w:eastAsiaTheme="minorEastAsia"/>
          <w:sz w:val="24"/>
        </w:rPr>
      </w:pPr>
      <w:r>
        <w:rPr>
          <w:rFonts w:eastAsiaTheme="minorEastAsia" w:hint="eastAsia"/>
          <w:sz w:val="24"/>
        </w:rPr>
        <w:t>根据《国家级水产原、良种场资格验收与复查办法》，农业农村部组织开展了</w:t>
      </w:r>
      <w:r>
        <w:rPr>
          <w:rFonts w:eastAsiaTheme="minorEastAsia" w:hint="eastAsia"/>
          <w:sz w:val="24"/>
        </w:rPr>
        <w:t>2024</w:t>
      </w:r>
      <w:r>
        <w:rPr>
          <w:rFonts w:eastAsiaTheme="minorEastAsia" w:hint="eastAsia"/>
          <w:sz w:val="24"/>
        </w:rPr>
        <w:t>年国家级水产原、良种场资格验收工作，截至</w:t>
      </w:r>
      <w:r>
        <w:rPr>
          <w:rFonts w:eastAsiaTheme="minorEastAsia" w:hint="eastAsia"/>
          <w:sz w:val="24"/>
        </w:rPr>
        <w:t>9</w:t>
      </w:r>
      <w:r>
        <w:rPr>
          <w:rFonts w:eastAsiaTheme="minorEastAsia" w:hint="eastAsia"/>
          <w:sz w:val="24"/>
        </w:rPr>
        <w:t>月</w:t>
      </w:r>
      <w:r>
        <w:rPr>
          <w:rFonts w:eastAsiaTheme="minorEastAsia" w:hint="eastAsia"/>
          <w:sz w:val="24"/>
        </w:rPr>
        <w:t>18</w:t>
      </w:r>
      <w:r>
        <w:rPr>
          <w:rFonts w:eastAsiaTheme="minorEastAsia" w:hint="eastAsia"/>
          <w:sz w:val="24"/>
        </w:rPr>
        <w:t>日，共有</w:t>
      </w:r>
      <w:r>
        <w:rPr>
          <w:rFonts w:eastAsiaTheme="minorEastAsia" w:hint="eastAsia"/>
          <w:sz w:val="24"/>
        </w:rPr>
        <w:t>4</w:t>
      </w:r>
      <w:r>
        <w:rPr>
          <w:rFonts w:eastAsiaTheme="minorEastAsia" w:hint="eastAsia"/>
          <w:sz w:val="24"/>
        </w:rPr>
        <w:t>家申报主体通过资格验收。</w:t>
      </w:r>
      <w:r>
        <w:rPr>
          <w:rFonts w:eastAsiaTheme="minorEastAsia" w:hint="eastAsia"/>
          <w:sz w:val="24"/>
        </w:rPr>
        <w:t>9</w:t>
      </w:r>
      <w:r>
        <w:rPr>
          <w:rFonts w:eastAsiaTheme="minorEastAsia" w:hint="eastAsia"/>
          <w:sz w:val="24"/>
        </w:rPr>
        <w:t>月</w:t>
      </w:r>
      <w:r>
        <w:rPr>
          <w:rFonts w:eastAsiaTheme="minorEastAsia" w:hint="eastAsia"/>
          <w:sz w:val="24"/>
        </w:rPr>
        <w:t>29</w:t>
      </w:r>
      <w:r>
        <w:rPr>
          <w:rFonts w:eastAsiaTheme="minorEastAsia" w:hint="eastAsia"/>
          <w:sz w:val="24"/>
        </w:rPr>
        <w:t>日，农业农村部渔业渔政管理局印发通知，对名单予以公示。</w:t>
      </w:r>
    </w:p>
    <w:p w14:paraId="5C8E75BB" w14:textId="77777777" w:rsidR="00715D81" w:rsidRDefault="00000000">
      <w:pPr>
        <w:spacing w:line="360" w:lineRule="auto"/>
        <w:ind w:firstLineChars="200" w:firstLine="480"/>
        <w:rPr>
          <w:rFonts w:eastAsiaTheme="minorEastAsia"/>
          <w:sz w:val="24"/>
        </w:rPr>
      </w:pPr>
      <w:r>
        <w:rPr>
          <w:rFonts w:eastAsiaTheme="minorEastAsia" w:hint="eastAsia"/>
          <w:sz w:val="24"/>
        </w:rPr>
        <w:t>公示期为</w:t>
      </w:r>
      <w:r>
        <w:rPr>
          <w:rFonts w:eastAsiaTheme="minorEastAsia" w:hint="eastAsia"/>
          <w:sz w:val="24"/>
        </w:rPr>
        <w:t>2024</w:t>
      </w:r>
      <w:r>
        <w:rPr>
          <w:rFonts w:eastAsiaTheme="minorEastAsia" w:hint="eastAsia"/>
          <w:sz w:val="24"/>
        </w:rPr>
        <w:t>年</w:t>
      </w:r>
      <w:r>
        <w:rPr>
          <w:rFonts w:eastAsiaTheme="minorEastAsia" w:hint="eastAsia"/>
          <w:sz w:val="24"/>
        </w:rPr>
        <w:t>9</w:t>
      </w:r>
      <w:r>
        <w:rPr>
          <w:rFonts w:eastAsiaTheme="minorEastAsia" w:hint="eastAsia"/>
          <w:sz w:val="24"/>
        </w:rPr>
        <w:t>月</w:t>
      </w:r>
      <w:r>
        <w:rPr>
          <w:rFonts w:eastAsiaTheme="minorEastAsia" w:hint="eastAsia"/>
          <w:sz w:val="24"/>
        </w:rPr>
        <w:t>29</w:t>
      </w:r>
      <w:r>
        <w:rPr>
          <w:rFonts w:eastAsiaTheme="minorEastAsia" w:hint="eastAsia"/>
          <w:sz w:val="24"/>
        </w:rPr>
        <w:t>日至</w:t>
      </w:r>
      <w:r>
        <w:rPr>
          <w:rFonts w:eastAsiaTheme="minorEastAsia" w:hint="eastAsia"/>
          <w:sz w:val="24"/>
        </w:rPr>
        <w:t>10</w:t>
      </w:r>
      <w:r>
        <w:rPr>
          <w:rFonts w:eastAsiaTheme="minorEastAsia" w:hint="eastAsia"/>
          <w:sz w:val="24"/>
        </w:rPr>
        <w:t>月</w:t>
      </w:r>
      <w:r>
        <w:rPr>
          <w:rFonts w:eastAsiaTheme="minorEastAsia" w:hint="eastAsia"/>
          <w:sz w:val="24"/>
        </w:rPr>
        <w:t>12</w:t>
      </w:r>
      <w:r>
        <w:rPr>
          <w:rFonts w:eastAsiaTheme="minorEastAsia" w:hint="eastAsia"/>
          <w:sz w:val="24"/>
        </w:rPr>
        <w:t>日。公示期间，如有异议，可向农业农村部渔业渔政管理局反映。</w:t>
      </w:r>
    </w:p>
    <w:p w14:paraId="6047772D" w14:textId="1F18BC16" w:rsidR="00715D81" w:rsidRDefault="00000000">
      <w:pPr>
        <w:spacing w:line="360" w:lineRule="auto"/>
        <w:ind w:firstLineChars="200" w:firstLine="480"/>
        <w:rPr>
          <w:rFonts w:eastAsiaTheme="minorEastAsia"/>
          <w:sz w:val="24"/>
        </w:rPr>
      </w:pPr>
      <w:r>
        <w:rPr>
          <w:rFonts w:eastAsiaTheme="minorEastAsia" w:hint="eastAsia"/>
          <w:sz w:val="24"/>
        </w:rPr>
        <w:t>联系电话：</w:t>
      </w:r>
      <w:r>
        <w:rPr>
          <w:rFonts w:eastAsiaTheme="minorEastAsia" w:hint="eastAsia"/>
          <w:sz w:val="24"/>
        </w:rPr>
        <w:t>010-59192918</w:t>
      </w:r>
    </w:p>
    <w:p w14:paraId="30B3D6EF" w14:textId="12F464A6" w:rsidR="00715D81" w:rsidRDefault="00000000">
      <w:pPr>
        <w:spacing w:line="360" w:lineRule="auto"/>
        <w:ind w:firstLineChars="200" w:firstLine="480"/>
        <w:rPr>
          <w:rFonts w:eastAsiaTheme="minorEastAsia"/>
          <w:sz w:val="24"/>
        </w:rPr>
      </w:pPr>
      <w:r>
        <w:rPr>
          <w:rFonts w:eastAsiaTheme="minorEastAsia" w:hint="eastAsia"/>
          <w:sz w:val="24"/>
        </w:rPr>
        <w:t>联系地址：北京市朝阳区农展馆南里</w:t>
      </w:r>
      <w:r>
        <w:rPr>
          <w:rFonts w:eastAsiaTheme="minorEastAsia" w:hint="eastAsia"/>
          <w:sz w:val="24"/>
        </w:rPr>
        <w:t>11</w:t>
      </w:r>
      <w:r>
        <w:rPr>
          <w:rFonts w:eastAsiaTheme="minorEastAsia" w:hint="eastAsia"/>
          <w:sz w:val="24"/>
        </w:rPr>
        <w:t>号</w:t>
      </w:r>
    </w:p>
    <w:p w14:paraId="7E4963A4" w14:textId="44C5E0D0" w:rsidR="00715D81" w:rsidRDefault="00000000">
      <w:pPr>
        <w:spacing w:line="360" w:lineRule="auto"/>
        <w:ind w:firstLineChars="200" w:firstLine="480"/>
        <w:rPr>
          <w:rFonts w:eastAsiaTheme="minorEastAsia"/>
          <w:sz w:val="24"/>
        </w:rPr>
      </w:pPr>
      <w:r>
        <w:rPr>
          <w:rFonts w:eastAsiaTheme="minorEastAsia" w:hint="eastAsia"/>
          <w:sz w:val="24"/>
        </w:rPr>
        <w:t>邮政编码：</w:t>
      </w:r>
      <w:r>
        <w:rPr>
          <w:rFonts w:eastAsiaTheme="minorEastAsia" w:hint="eastAsia"/>
          <w:sz w:val="24"/>
        </w:rPr>
        <w:t>100125</w:t>
      </w:r>
    </w:p>
    <w:p w14:paraId="3C2585C0" w14:textId="37F9B913" w:rsidR="00715D81" w:rsidRPr="001537A4" w:rsidRDefault="00000000" w:rsidP="001537A4">
      <w:pPr>
        <w:spacing w:line="360" w:lineRule="auto"/>
        <w:ind w:firstLineChars="200" w:firstLine="480"/>
        <w:rPr>
          <w:rFonts w:eastAsiaTheme="minorEastAsia"/>
          <w:sz w:val="24"/>
        </w:rPr>
      </w:pPr>
      <w:r>
        <w:rPr>
          <w:rFonts w:eastAsiaTheme="minorEastAsia" w:hint="eastAsia"/>
          <w:sz w:val="24"/>
        </w:rPr>
        <w:t>电子邮箱：</w:t>
      </w:r>
      <w:r>
        <w:rPr>
          <w:rFonts w:eastAsiaTheme="minorEastAsia" w:hint="eastAsia"/>
          <w:sz w:val="24"/>
        </w:rPr>
        <w:fldChar w:fldCharType="begin"/>
      </w:r>
      <w:r>
        <w:rPr>
          <w:rFonts w:eastAsiaTheme="minorEastAsia" w:hint="eastAsia"/>
          <w:sz w:val="24"/>
        </w:rPr>
        <w:instrText xml:space="preserve"> HYPERLINK "mailto:aqucfish@163.com</w:instrText>
      </w:r>
      <w:r>
        <w:rPr>
          <w:rFonts w:eastAsiaTheme="minorEastAsia" w:hint="eastAsia"/>
          <w:sz w:val="24"/>
        </w:rPr>
        <w:instrText>。</w:instrText>
      </w:r>
      <w:r>
        <w:rPr>
          <w:rFonts w:eastAsiaTheme="minorEastAsia" w:hint="eastAsia"/>
          <w:sz w:val="24"/>
        </w:rPr>
        <w:instrText xml:space="preserve">" </w:instrText>
      </w:r>
      <w:r>
        <w:rPr>
          <w:rFonts w:eastAsiaTheme="minorEastAsia" w:hint="eastAsia"/>
          <w:sz w:val="24"/>
        </w:rPr>
      </w:r>
      <w:r>
        <w:rPr>
          <w:rFonts w:eastAsiaTheme="minorEastAsia" w:hint="eastAsia"/>
          <w:sz w:val="24"/>
        </w:rPr>
        <w:fldChar w:fldCharType="separate"/>
      </w:r>
      <w:r>
        <w:rPr>
          <w:rStyle w:val="af2"/>
          <w:rFonts w:eastAsiaTheme="minorEastAsia" w:hint="eastAsia"/>
          <w:sz w:val="24"/>
        </w:rPr>
        <w:t>aqucfish@163.com</w:t>
      </w:r>
      <w:r>
        <w:rPr>
          <w:rStyle w:val="af2"/>
          <w:rFonts w:eastAsiaTheme="minorEastAsia" w:hint="eastAsia"/>
          <w:sz w:val="24"/>
        </w:rPr>
        <w:t>。</w:t>
      </w:r>
      <w:r>
        <w:rPr>
          <w:rFonts w:eastAsiaTheme="minorEastAsia" w:hint="eastAsia"/>
          <w:sz w:val="24"/>
        </w:rPr>
        <w:fldChar w:fldCharType="end"/>
      </w:r>
    </w:p>
    <w:p w14:paraId="0688F936" w14:textId="77777777" w:rsidR="00715D81" w:rsidRDefault="00000000">
      <w:pPr>
        <w:spacing w:line="360" w:lineRule="auto"/>
        <w:jc w:val="center"/>
        <w:rPr>
          <w:rFonts w:eastAsiaTheme="minorEastAsia"/>
          <w:sz w:val="24"/>
        </w:rPr>
      </w:pPr>
      <w:r>
        <w:rPr>
          <w:rFonts w:ascii="宋体" w:hAnsi="宋体" w:cs="宋体"/>
          <w:noProof/>
          <w:sz w:val="24"/>
        </w:rPr>
        <w:lastRenderedPageBreak/>
        <w:drawing>
          <wp:inline distT="0" distB="0" distL="114300" distR="114300" wp14:anchorId="13B20D3C" wp14:editId="3652D7DC">
            <wp:extent cx="5737025" cy="1535502"/>
            <wp:effectExtent l="0" t="0" r="0" b="762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5"/>
                    <a:stretch>
                      <a:fillRect/>
                    </a:stretch>
                  </pic:blipFill>
                  <pic:spPr>
                    <a:xfrm>
                      <a:off x="0" y="0"/>
                      <a:ext cx="5744114" cy="1537399"/>
                    </a:xfrm>
                    <a:prstGeom prst="rect">
                      <a:avLst/>
                    </a:prstGeom>
                    <a:noFill/>
                    <a:ln w="9525">
                      <a:noFill/>
                    </a:ln>
                  </pic:spPr>
                </pic:pic>
              </a:graphicData>
            </a:graphic>
          </wp:inline>
        </w:drawing>
      </w:r>
    </w:p>
    <w:p w14:paraId="4FCD33A7" w14:textId="77777777" w:rsidR="00715D81"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自农业农村部渔业渔政管理局</w:t>
      </w:r>
    </w:p>
    <w:p w14:paraId="2267D4EA" w14:textId="77777777" w:rsidR="00EC2F3F" w:rsidRDefault="00000000" w:rsidP="001537A4">
      <w:pPr>
        <w:spacing w:line="360" w:lineRule="auto"/>
        <w:jc w:val="center"/>
        <w:outlineLvl w:val="1"/>
        <w:rPr>
          <w:rFonts w:eastAsia="黑体"/>
          <w:b/>
          <w:bCs/>
          <w:sz w:val="32"/>
          <w:szCs w:val="32"/>
        </w:rPr>
      </w:pPr>
      <w:bookmarkStart w:id="8" w:name="_Toc179795981"/>
      <w:r>
        <w:rPr>
          <w:rFonts w:eastAsia="黑体" w:hint="eastAsia"/>
          <w:b/>
          <w:bCs/>
          <w:sz w:val="32"/>
          <w:szCs w:val="32"/>
        </w:rPr>
        <w:t>2024</w:t>
      </w:r>
      <w:r>
        <w:rPr>
          <w:rFonts w:eastAsia="黑体" w:hint="eastAsia"/>
          <w:b/>
          <w:bCs/>
          <w:sz w:val="32"/>
          <w:szCs w:val="32"/>
        </w:rPr>
        <w:t>年全国水生动物防疫系统实验室检测技术培训班</w:t>
      </w:r>
    </w:p>
    <w:p w14:paraId="0E437FDD" w14:textId="1AF7759D" w:rsidR="00715D81" w:rsidRDefault="00000000" w:rsidP="001537A4">
      <w:pPr>
        <w:spacing w:line="360" w:lineRule="auto"/>
        <w:jc w:val="center"/>
        <w:outlineLvl w:val="1"/>
        <w:rPr>
          <w:rFonts w:eastAsia="黑体"/>
          <w:b/>
          <w:bCs/>
          <w:sz w:val="32"/>
          <w:szCs w:val="32"/>
        </w:rPr>
      </w:pPr>
      <w:r>
        <w:rPr>
          <w:rFonts w:eastAsia="黑体" w:hint="eastAsia"/>
          <w:b/>
          <w:bCs/>
          <w:sz w:val="32"/>
          <w:szCs w:val="32"/>
        </w:rPr>
        <w:t>在江苏苏州举办</w:t>
      </w:r>
      <w:bookmarkEnd w:id="8"/>
    </w:p>
    <w:p w14:paraId="4E8CEDDE" w14:textId="77777777" w:rsidR="00715D81" w:rsidRDefault="00000000">
      <w:pPr>
        <w:spacing w:line="360" w:lineRule="auto"/>
        <w:ind w:firstLine="420"/>
        <w:rPr>
          <w:rFonts w:eastAsiaTheme="minorEastAsia"/>
          <w:sz w:val="24"/>
        </w:rPr>
      </w:pPr>
      <w:r>
        <w:rPr>
          <w:rFonts w:eastAsiaTheme="minorEastAsia" w:hint="eastAsia"/>
          <w:sz w:val="24"/>
        </w:rPr>
        <w:t>10</w:t>
      </w:r>
      <w:r>
        <w:rPr>
          <w:rFonts w:eastAsiaTheme="minorEastAsia" w:hint="eastAsia"/>
          <w:sz w:val="24"/>
        </w:rPr>
        <w:t>月</w:t>
      </w:r>
      <w:r>
        <w:rPr>
          <w:rFonts w:eastAsiaTheme="minorEastAsia" w:hint="eastAsia"/>
          <w:sz w:val="24"/>
        </w:rPr>
        <w:t>11</w:t>
      </w:r>
      <w:r>
        <w:rPr>
          <w:rFonts w:eastAsiaTheme="minorEastAsia" w:hint="eastAsia"/>
          <w:sz w:val="24"/>
        </w:rPr>
        <w:t>日，</w:t>
      </w:r>
      <w:r>
        <w:rPr>
          <w:rFonts w:eastAsiaTheme="minorEastAsia" w:hint="eastAsia"/>
          <w:sz w:val="24"/>
        </w:rPr>
        <w:t>2024</w:t>
      </w:r>
      <w:r>
        <w:rPr>
          <w:rFonts w:eastAsiaTheme="minorEastAsia" w:hint="eastAsia"/>
          <w:sz w:val="24"/>
        </w:rPr>
        <w:t>年全国水生动物防疫系统实验室检测技术培训班在江苏省苏州市举办。全国水产技术推广总站总工程师李清出席开班仪式并讲话，江苏省渔业技术推广中心主任刘肖汉致辞。中国水产科学研究院黄海水产研究所、中国检验检疫科学研究院、深圳海关、北京市水产技术推广站和江苏省海洋水产研究所的相关专家分别就水生动物疫病诊断和检测技术、实验室检测能力验证等内容进行了授课。来自各省、自治区、直辖市、计划单列市及新疆生产建设兵团水产技术推广机构（水生动物疫病预防控制机构）的实验室技术骨干参加培训。</w:t>
      </w:r>
    </w:p>
    <w:p w14:paraId="0F8E3A6A" w14:textId="77777777" w:rsidR="00715D81" w:rsidRDefault="00000000">
      <w:pPr>
        <w:spacing w:line="360" w:lineRule="auto"/>
        <w:ind w:firstLine="420"/>
        <w:rPr>
          <w:rFonts w:eastAsiaTheme="minorEastAsia"/>
          <w:sz w:val="24"/>
        </w:rPr>
      </w:pPr>
      <w:r>
        <w:rPr>
          <w:rFonts w:eastAsiaTheme="minorEastAsia" w:hint="eastAsia"/>
          <w:sz w:val="24"/>
        </w:rPr>
        <w:t>在开班仪式上，李清总工程师系统总结了</w:t>
      </w:r>
      <w:r>
        <w:rPr>
          <w:rFonts w:eastAsiaTheme="minorEastAsia" w:hint="eastAsia"/>
          <w:sz w:val="24"/>
        </w:rPr>
        <w:t>2024</w:t>
      </w:r>
      <w:r>
        <w:rPr>
          <w:rFonts w:eastAsiaTheme="minorEastAsia" w:hint="eastAsia"/>
          <w:sz w:val="24"/>
        </w:rPr>
        <w:t>年能力验证工作开展情况。一是工作影响力进一步提升，参加单位和结果满意单位数量持续增多。全国共有</w:t>
      </w:r>
      <w:r>
        <w:rPr>
          <w:rFonts w:eastAsiaTheme="minorEastAsia" w:hint="eastAsia"/>
          <w:sz w:val="24"/>
        </w:rPr>
        <w:t>284</w:t>
      </w:r>
      <w:r>
        <w:rPr>
          <w:rFonts w:eastAsiaTheme="minorEastAsia" w:hint="eastAsia"/>
          <w:sz w:val="24"/>
        </w:rPr>
        <w:t>家单位参加，取得相应疫病检测结果满意单位</w:t>
      </w:r>
      <w:r>
        <w:rPr>
          <w:rFonts w:eastAsiaTheme="minorEastAsia" w:hint="eastAsia"/>
          <w:sz w:val="24"/>
        </w:rPr>
        <w:t>270</w:t>
      </w:r>
      <w:r>
        <w:rPr>
          <w:rFonts w:eastAsiaTheme="minorEastAsia" w:hint="eastAsia"/>
          <w:sz w:val="24"/>
        </w:rPr>
        <w:t>家，是自</w:t>
      </w:r>
      <w:r>
        <w:rPr>
          <w:rFonts w:eastAsiaTheme="minorEastAsia" w:hint="eastAsia"/>
          <w:sz w:val="24"/>
        </w:rPr>
        <w:t>2014</w:t>
      </w:r>
      <w:r>
        <w:rPr>
          <w:rFonts w:eastAsiaTheme="minorEastAsia" w:hint="eastAsia"/>
          <w:sz w:val="24"/>
        </w:rPr>
        <w:t>年开展能力验证工作以来参加单位和结果满意单位数量最多的年份。同时，参加单位范围广泛，涵盖了水产技术推广、水生动物疫病防控、水产科研教学单位、外检系统和社会第三方检测机构等一大批实验室。其中，水产技术推广（水生动物疫病防控）机构</w:t>
      </w:r>
      <w:r>
        <w:rPr>
          <w:rFonts w:eastAsiaTheme="minorEastAsia" w:hint="eastAsia"/>
          <w:sz w:val="24"/>
        </w:rPr>
        <w:t>140</w:t>
      </w:r>
      <w:r>
        <w:rPr>
          <w:rFonts w:eastAsiaTheme="minorEastAsia" w:hint="eastAsia"/>
          <w:sz w:val="24"/>
        </w:rPr>
        <w:t>家（包括市县级</w:t>
      </w:r>
      <w:r>
        <w:rPr>
          <w:rFonts w:eastAsiaTheme="minorEastAsia" w:hint="eastAsia"/>
          <w:sz w:val="24"/>
        </w:rPr>
        <w:t>113</w:t>
      </w:r>
      <w:r>
        <w:rPr>
          <w:rFonts w:eastAsiaTheme="minorEastAsia" w:hint="eastAsia"/>
          <w:sz w:val="24"/>
        </w:rPr>
        <w:t>家）、社会第三方检测机构</w:t>
      </w:r>
      <w:r>
        <w:rPr>
          <w:rFonts w:eastAsiaTheme="minorEastAsia" w:hint="eastAsia"/>
          <w:sz w:val="24"/>
        </w:rPr>
        <w:t>74</w:t>
      </w:r>
      <w:r>
        <w:rPr>
          <w:rFonts w:eastAsiaTheme="minorEastAsia" w:hint="eastAsia"/>
          <w:sz w:val="24"/>
        </w:rPr>
        <w:t>家。二是适时调整能力验证项目，为高质量开展水生动物防疫工作提供支撑。为有效实施国家和省级水生动物疫病监测计划、推进落实水产苗种产地检验制度、推动无规定水生动物疫病苗种场建设等工作，今年新增加了传染性脾肾坏死病、传染性胰脏坏死病、</w:t>
      </w:r>
      <w:proofErr w:type="gramStart"/>
      <w:r>
        <w:rPr>
          <w:rFonts w:eastAsiaTheme="minorEastAsia" w:hint="eastAsia"/>
          <w:sz w:val="24"/>
        </w:rPr>
        <w:t>鲍</w:t>
      </w:r>
      <w:proofErr w:type="gramEnd"/>
      <w:r>
        <w:rPr>
          <w:rFonts w:eastAsiaTheme="minorEastAsia" w:hint="eastAsia"/>
          <w:sz w:val="24"/>
        </w:rPr>
        <w:t>疱疹坏死病和牡蛎疱疹病毒病等</w:t>
      </w:r>
      <w:r>
        <w:rPr>
          <w:rFonts w:eastAsiaTheme="minorEastAsia" w:hint="eastAsia"/>
          <w:sz w:val="24"/>
        </w:rPr>
        <w:t>4</w:t>
      </w:r>
      <w:r>
        <w:rPr>
          <w:rFonts w:eastAsiaTheme="minorEastAsia" w:hint="eastAsia"/>
          <w:sz w:val="24"/>
        </w:rPr>
        <w:t>个疫病能力验证。总体上，在</w:t>
      </w:r>
      <w:r>
        <w:rPr>
          <w:rFonts w:eastAsiaTheme="minorEastAsia" w:hint="eastAsia"/>
          <w:sz w:val="24"/>
        </w:rPr>
        <w:t>18</w:t>
      </w:r>
      <w:r>
        <w:rPr>
          <w:rFonts w:eastAsiaTheme="minorEastAsia" w:hint="eastAsia"/>
          <w:sz w:val="24"/>
        </w:rPr>
        <w:t>种疫病病原检测项目中，全部通过单位</w:t>
      </w:r>
      <w:r>
        <w:rPr>
          <w:rFonts w:eastAsiaTheme="minorEastAsia" w:hint="eastAsia"/>
          <w:sz w:val="24"/>
        </w:rPr>
        <w:t>13</w:t>
      </w:r>
      <w:r>
        <w:rPr>
          <w:rFonts w:eastAsiaTheme="minorEastAsia" w:hint="eastAsia"/>
          <w:sz w:val="24"/>
        </w:rPr>
        <w:t>家；另有</w:t>
      </w:r>
      <w:r>
        <w:rPr>
          <w:rFonts w:eastAsiaTheme="minorEastAsia" w:hint="eastAsia"/>
          <w:sz w:val="24"/>
        </w:rPr>
        <w:t>75</w:t>
      </w:r>
      <w:r>
        <w:rPr>
          <w:rFonts w:eastAsiaTheme="minorEastAsia" w:hint="eastAsia"/>
          <w:sz w:val="24"/>
        </w:rPr>
        <w:t>家水产技术推广（水生动物疫病防控）机构实验室，以及</w:t>
      </w:r>
      <w:r>
        <w:rPr>
          <w:rFonts w:eastAsiaTheme="minorEastAsia" w:hint="eastAsia"/>
          <w:sz w:val="24"/>
        </w:rPr>
        <w:t>35</w:t>
      </w:r>
      <w:r>
        <w:rPr>
          <w:rFonts w:eastAsiaTheme="minorEastAsia" w:hint="eastAsia"/>
          <w:sz w:val="24"/>
        </w:rPr>
        <w:t>家社会第三方检测机构实验室通过了</w:t>
      </w:r>
      <w:r>
        <w:rPr>
          <w:rFonts w:eastAsiaTheme="minorEastAsia" w:hint="eastAsia"/>
          <w:sz w:val="24"/>
        </w:rPr>
        <w:t>4</w:t>
      </w:r>
      <w:r>
        <w:rPr>
          <w:rFonts w:eastAsiaTheme="minorEastAsia" w:hint="eastAsia"/>
          <w:sz w:val="24"/>
        </w:rPr>
        <w:t>项以上的能力验证项目。</w:t>
      </w:r>
    </w:p>
    <w:p w14:paraId="5E63A309" w14:textId="13ADB11C" w:rsidR="00715D81" w:rsidRDefault="00000000">
      <w:pPr>
        <w:spacing w:line="360" w:lineRule="auto"/>
        <w:ind w:firstLine="420"/>
        <w:rPr>
          <w:rFonts w:eastAsiaTheme="minorEastAsia"/>
          <w:sz w:val="24"/>
        </w:rPr>
      </w:pPr>
      <w:r>
        <w:rPr>
          <w:rFonts w:eastAsiaTheme="minorEastAsia" w:hint="eastAsia"/>
          <w:sz w:val="24"/>
        </w:rPr>
        <w:t>针对下一步工作，李清总工程师强调，一是主动作为，充分发挥实验室技术支撑作用。</w:t>
      </w:r>
      <w:r>
        <w:rPr>
          <w:rFonts w:eastAsiaTheme="minorEastAsia" w:hint="eastAsia"/>
          <w:sz w:val="24"/>
        </w:rPr>
        <w:lastRenderedPageBreak/>
        <w:t>本次获得能力验证结果满意的实验室，要积极与渔业主管部门沟通，主动承担省级以上水生动物疫病监测计划、水产苗种产地检疫、无规定水生动物疫病苗种场创建和增殖放流检测等技术性工作，为水生动物防疫工作提供更多支撑。二是强化管理，积极做好水生动物病原微生物实验室备案工作。今年我部研究起草了《水生动物病原微生物实验室备案指导意见》（征求意见稿）等文件，各有关单位要及时关注，根据要求，所有水生动物病原微生物实验室都应备案管理，做到“应备尽备”</w:t>
      </w:r>
      <w:r w:rsidR="001537A4">
        <w:rPr>
          <w:rFonts w:eastAsiaTheme="minorEastAsia" w:hint="eastAsia"/>
          <w:sz w:val="24"/>
        </w:rPr>
        <w:t>,</w:t>
      </w:r>
      <w:r>
        <w:rPr>
          <w:rFonts w:eastAsiaTheme="minorEastAsia" w:hint="eastAsia"/>
          <w:sz w:val="24"/>
        </w:rPr>
        <w:t>确保实验室生物安全水平，依法依规开展工作。</w:t>
      </w:r>
    </w:p>
    <w:p w14:paraId="2F7288C1" w14:textId="13DE8460" w:rsidR="00715D81" w:rsidRDefault="00000000">
      <w:pPr>
        <w:spacing w:line="360" w:lineRule="auto"/>
        <w:ind w:firstLine="420"/>
        <w:rPr>
          <w:rFonts w:eastAsiaTheme="minorEastAsia"/>
          <w:sz w:val="24"/>
        </w:rPr>
      </w:pPr>
      <w:r>
        <w:rPr>
          <w:rFonts w:eastAsiaTheme="minorEastAsia" w:hint="eastAsia"/>
          <w:sz w:val="24"/>
        </w:rPr>
        <w:t>据悉，全国水生动物防疫系统实验室能力验证，是农业农村部渔业渔政管理局自</w:t>
      </w:r>
      <w:r>
        <w:rPr>
          <w:rFonts w:eastAsiaTheme="minorEastAsia" w:hint="eastAsia"/>
          <w:sz w:val="24"/>
        </w:rPr>
        <w:t>2014</w:t>
      </w:r>
      <w:r>
        <w:rPr>
          <w:rFonts w:eastAsiaTheme="minorEastAsia" w:hint="eastAsia"/>
          <w:sz w:val="24"/>
        </w:rPr>
        <w:t>年起，委托全国水产技术推广总站开展的一项工作，至今已经持续</w:t>
      </w:r>
      <w:r>
        <w:rPr>
          <w:rFonts w:eastAsiaTheme="minorEastAsia" w:hint="eastAsia"/>
          <w:sz w:val="24"/>
        </w:rPr>
        <w:t>11</w:t>
      </w:r>
      <w:r>
        <w:rPr>
          <w:rFonts w:eastAsiaTheme="minorEastAsia" w:hint="eastAsia"/>
          <w:sz w:val="24"/>
        </w:rPr>
        <w:t>年。参加能力验证的实验室数量、验证病原种类以及取得满意结果的项目数量持续增加，我国水生动物防疫系统实验室技术水平不断提升，为我国有效开展水生动物疫病监测、苗种产地检疫、流行病学调查和应急处置等防疫工作，以及推动水产养殖业高质量发展提供了强有力支撑保障。</w:t>
      </w:r>
    </w:p>
    <w:p w14:paraId="57F530F3" w14:textId="77777777" w:rsidR="00715D81"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自全国水产技术推广总站</w:t>
      </w:r>
    </w:p>
    <w:p w14:paraId="7463B623" w14:textId="77777777" w:rsidR="00715D81" w:rsidRDefault="00000000" w:rsidP="001537A4">
      <w:pPr>
        <w:spacing w:line="276" w:lineRule="auto"/>
        <w:jc w:val="left"/>
        <w:outlineLvl w:val="0"/>
        <w:rPr>
          <w:rStyle w:val="vm"/>
          <w:rFonts w:eastAsia="黑体"/>
          <w:b/>
          <w:bCs/>
          <w:sz w:val="32"/>
          <w:szCs w:val="32"/>
          <w:bdr w:val="single" w:sz="4" w:space="0" w:color="auto"/>
        </w:rPr>
      </w:pPr>
      <w:bookmarkStart w:id="9" w:name="_Toc179795982"/>
      <w:bookmarkEnd w:id="4"/>
      <w:r>
        <w:rPr>
          <w:rStyle w:val="vm"/>
          <w:rFonts w:eastAsia="黑体"/>
          <w:b/>
          <w:bCs/>
          <w:sz w:val="32"/>
          <w:szCs w:val="32"/>
          <w:bdr w:val="single" w:sz="4" w:space="0" w:color="auto"/>
        </w:rPr>
        <w:t>行业资讯</w:t>
      </w:r>
      <w:bookmarkEnd w:id="9"/>
    </w:p>
    <w:p w14:paraId="304F5114" w14:textId="77777777" w:rsidR="00715D81" w:rsidRDefault="00000000" w:rsidP="001537A4">
      <w:pPr>
        <w:spacing w:line="360" w:lineRule="auto"/>
        <w:jc w:val="center"/>
        <w:outlineLvl w:val="1"/>
        <w:rPr>
          <w:rFonts w:eastAsia="黑体"/>
          <w:b/>
          <w:bCs/>
          <w:sz w:val="32"/>
          <w:szCs w:val="32"/>
        </w:rPr>
      </w:pPr>
      <w:bookmarkStart w:id="10" w:name="_Toc179795983"/>
      <w:r>
        <w:rPr>
          <w:rFonts w:eastAsia="黑体" w:hint="eastAsia"/>
          <w:b/>
          <w:bCs/>
          <w:sz w:val="32"/>
          <w:szCs w:val="32"/>
        </w:rPr>
        <w:t>霞浦：小苗苗长成海产新贵</w:t>
      </w:r>
      <w:bookmarkEnd w:id="10"/>
    </w:p>
    <w:p w14:paraId="6DE6498D" w14:textId="77777777" w:rsidR="00715D81" w:rsidRDefault="00000000">
      <w:pPr>
        <w:spacing w:line="360" w:lineRule="auto"/>
        <w:ind w:firstLine="420"/>
        <w:rPr>
          <w:rFonts w:eastAsiaTheme="minorEastAsia"/>
          <w:sz w:val="24"/>
        </w:rPr>
      </w:pPr>
      <w:r>
        <w:rPr>
          <w:rFonts w:eastAsiaTheme="minorEastAsia" w:hint="eastAsia"/>
          <w:sz w:val="24"/>
        </w:rPr>
        <w:t>次偶然的机会，霞浦海带养殖户发现，原本用于大海带养殖的海带苗，烹煮后口感软糯、嫩滑鲜爽，拥有和大海带全然不同的风味。乘着电商的东风，昔日采苗分苗后弃之不用的海带养殖下脚料，现在成了新晋佳肴，从而撬动又一增收支点。</w:t>
      </w:r>
    </w:p>
    <w:p w14:paraId="36A08588" w14:textId="77777777" w:rsidR="00715D81" w:rsidRDefault="00000000">
      <w:pPr>
        <w:spacing w:line="360" w:lineRule="auto"/>
        <w:ind w:firstLine="420"/>
        <w:rPr>
          <w:rFonts w:eastAsiaTheme="minorEastAsia"/>
          <w:sz w:val="24"/>
        </w:rPr>
      </w:pPr>
      <w:r>
        <w:rPr>
          <w:rFonts w:eastAsiaTheme="minorEastAsia" w:hint="eastAsia"/>
          <w:sz w:val="24"/>
        </w:rPr>
        <w:t>7</w:t>
      </w:r>
      <w:r>
        <w:rPr>
          <w:rFonts w:eastAsiaTheme="minorEastAsia" w:hint="eastAsia"/>
          <w:sz w:val="24"/>
        </w:rPr>
        <w:t>月</w:t>
      </w:r>
      <w:r>
        <w:rPr>
          <w:rFonts w:eastAsiaTheme="minorEastAsia" w:hint="eastAsia"/>
          <w:sz w:val="24"/>
        </w:rPr>
        <w:t>11</w:t>
      </w:r>
      <w:r>
        <w:rPr>
          <w:rFonts w:eastAsiaTheme="minorEastAsia" w:hint="eastAsia"/>
          <w:sz w:val="24"/>
        </w:rPr>
        <w:t>日召开的全省推进海洋经济高质量发展会议强调，要坚持产业强海，进一步构建现代海洋产业体系。牢固树立和</w:t>
      </w:r>
      <w:proofErr w:type="gramStart"/>
      <w:r>
        <w:rPr>
          <w:rFonts w:eastAsiaTheme="minorEastAsia" w:hint="eastAsia"/>
          <w:sz w:val="24"/>
        </w:rPr>
        <w:t>践行</w:t>
      </w:r>
      <w:proofErr w:type="gramEnd"/>
      <w:r>
        <w:rPr>
          <w:rFonts w:eastAsiaTheme="minorEastAsia" w:hint="eastAsia"/>
          <w:sz w:val="24"/>
        </w:rPr>
        <w:t>大食物观，大力发展现代海洋渔业，更高水平建设“海上粮仓”。</w:t>
      </w:r>
      <w:proofErr w:type="gramStart"/>
      <w:r>
        <w:rPr>
          <w:rFonts w:eastAsiaTheme="minorEastAsia" w:hint="eastAsia"/>
          <w:sz w:val="24"/>
        </w:rPr>
        <w:t>海带苗新产业</w:t>
      </w:r>
      <w:proofErr w:type="gramEnd"/>
      <w:r>
        <w:rPr>
          <w:rFonts w:eastAsiaTheme="minorEastAsia" w:hint="eastAsia"/>
          <w:sz w:val="24"/>
        </w:rPr>
        <w:t>的崛起，让霞浦更有底气筑梦深海。</w:t>
      </w:r>
    </w:p>
    <w:p w14:paraId="472F8E0B" w14:textId="77777777" w:rsidR="00715D81" w:rsidRDefault="00000000">
      <w:pPr>
        <w:spacing w:line="360" w:lineRule="auto"/>
        <w:ind w:firstLine="420"/>
        <w:rPr>
          <w:rFonts w:eastAsiaTheme="minorEastAsia"/>
          <w:sz w:val="24"/>
        </w:rPr>
      </w:pPr>
      <w:r>
        <w:rPr>
          <w:rFonts w:eastAsiaTheme="minorEastAsia" w:hint="eastAsia"/>
          <w:b/>
          <w:bCs/>
          <w:sz w:val="24"/>
        </w:rPr>
        <w:t>攻关育种</w:t>
      </w:r>
      <w:r>
        <w:rPr>
          <w:rFonts w:eastAsiaTheme="minorEastAsia" w:hint="eastAsia"/>
          <w:b/>
          <w:bCs/>
          <w:sz w:val="24"/>
        </w:rPr>
        <w:t xml:space="preserve"> </w:t>
      </w:r>
      <w:r>
        <w:rPr>
          <w:rFonts w:eastAsiaTheme="minorEastAsia" w:hint="eastAsia"/>
          <w:b/>
          <w:bCs/>
          <w:sz w:val="24"/>
        </w:rPr>
        <w:t>变废为宝</w:t>
      </w:r>
    </w:p>
    <w:p w14:paraId="06691B75" w14:textId="77777777" w:rsidR="00715D81" w:rsidRDefault="00000000">
      <w:pPr>
        <w:spacing w:line="360" w:lineRule="auto"/>
        <w:ind w:firstLine="420"/>
        <w:rPr>
          <w:rFonts w:eastAsiaTheme="minorEastAsia"/>
          <w:sz w:val="24"/>
        </w:rPr>
      </w:pPr>
      <w:r>
        <w:rPr>
          <w:rFonts w:eastAsiaTheme="minorEastAsia" w:hint="eastAsia"/>
          <w:sz w:val="24"/>
        </w:rPr>
        <w:t>作为“中国海带之乡”，霞浦与海带产业已结下近</w:t>
      </w:r>
      <w:r>
        <w:rPr>
          <w:rFonts w:eastAsiaTheme="minorEastAsia" w:hint="eastAsia"/>
          <w:sz w:val="24"/>
        </w:rPr>
        <w:t>70</w:t>
      </w:r>
      <w:r>
        <w:rPr>
          <w:rFonts w:eastAsiaTheme="minorEastAsia" w:hint="eastAsia"/>
          <w:sz w:val="24"/>
        </w:rPr>
        <w:t>年的深厚情缘。不过，海带</w:t>
      </w:r>
      <w:proofErr w:type="gramStart"/>
      <w:r>
        <w:rPr>
          <w:rFonts w:eastAsiaTheme="minorEastAsia" w:hint="eastAsia"/>
          <w:sz w:val="24"/>
        </w:rPr>
        <w:t>苗产品</w:t>
      </w:r>
      <w:proofErr w:type="gramEnd"/>
      <w:r>
        <w:rPr>
          <w:rFonts w:eastAsiaTheme="minorEastAsia" w:hint="eastAsia"/>
          <w:sz w:val="24"/>
        </w:rPr>
        <w:t>真正形成产业规模，却是近几年才发生的新鲜事。</w:t>
      </w:r>
    </w:p>
    <w:p w14:paraId="094F1AB8" w14:textId="77777777" w:rsidR="00715D81" w:rsidRDefault="00000000">
      <w:pPr>
        <w:spacing w:line="360" w:lineRule="auto"/>
        <w:ind w:firstLine="420"/>
        <w:rPr>
          <w:rFonts w:eastAsiaTheme="minorEastAsia"/>
          <w:sz w:val="24"/>
        </w:rPr>
      </w:pPr>
      <w:r>
        <w:rPr>
          <w:rFonts w:eastAsiaTheme="minorEastAsia" w:hint="eastAsia"/>
          <w:sz w:val="24"/>
        </w:rPr>
        <w:t>海带苗与大海带有何不同？走进福建</w:t>
      </w:r>
      <w:proofErr w:type="gramStart"/>
      <w:r>
        <w:rPr>
          <w:rFonts w:eastAsiaTheme="minorEastAsia" w:hint="eastAsia"/>
          <w:sz w:val="24"/>
        </w:rPr>
        <w:t>一</w:t>
      </w:r>
      <w:proofErr w:type="gramEnd"/>
      <w:r>
        <w:rPr>
          <w:rFonts w:eastAsiaTheme="minorEastAsia" w:hint="eastAsia"/>
          <w:sz w:val="24"/>
        </w:rPr>
        <w:t>嘉</w:t>
      </w:r>
      <w:proofErr w:type="gramStart"/>
      <w:r>
        <w:rPr>
          <w:rFonts w:eastAsiaTheme="minorEastAsia" w:hint="eastAsia"/>
          <w:sz w:val="24"/>
        </w:rPr>
        <w:t>海带苗业有限公司</w:t>
      </w:r>
      <w:proofErr w:type="gramEnd"/>
      <w:r>
        <w:rPr>
          <w:rFonts w:eastAsiaTheme="minorEastAsia" w:hint="eastAsia"/>
          <w:sz w:val="24"/>
        </w:rPr>
        <w:t>，只见大海带叶片茁壮肥厚，长近</w:t>
      </w:r>
      <w:r>
        <w:rPr>
          <w:rFonts w:eastAsiaTheme="minorEastAsia" w:hint="eastAsia"/>
          <w:sz w:val="24"/>
        </w:rPr>
        <w:t>3</w:t>
      </w:r>
      <w:r>
        <w:rPr>
          <w:rFonts w:eastAsiaTheme="minorEastAsia" w:hint="eastAsia"/>
          <w:sz w:val="24"/>
        </w:rPr>
        <w:t>米，色泽深褐；</w:t>
      </w:r>
      <w:proofErr w:type="gramStart"/>
      <w:r>
        <w:rPr>
          <w:rFonts w:eastAsiaTheme="minorEastAsia" w:hint="eastAsia"/>
          <w:sz w:val="24"/>
        </w:rPr>
        <w:t>海带苗则质地</w:t>
      </w:r>
      <w:proofErr w:type="gramEnd"/>
      <w:r>
        <w:rPr>
          <w:rFonts w:eastAsiaTheme="minorEastAsia" w:hint="eastAsia"/>
          <w:sz w:val="24"/>
        </w:rPr>
        <w:t>柔嫩，长约</w:t>
      </w:r>
      <w:r>
        <w:rPr>
          <w:rFonts w:eastAsiaTheme="minorEastAsia" w:hint="eastAsia"/>
          <w:sz w:val="24"/>
        </w:rPr>
        <w:t>30</w:t>
      </w:r>
      <w:r>
        <w:rPr>
          <w:rFonts w:eastAsiaTheme="minorEastAsia" w:hint="eastAsia"/>
          <w:sz w:val="24"/>
        </w:rPr>
        <w:t>厘米，通体更加翠绿。</w:t>
      </w:r>
    </w:p>
    <w:p w14:paraId="3AC0B5B3" w14:textId="77777777" w:rsidR="00715D81" w:rsidRDefault="00000000">
      <w:pPr>
        <w:spacing w:line="360" w:lineRule="auto"/>
        <w:ind w:firstLine="420"/>
        <w:rPr>
          <w:rFonts w:eastAsiaTheme="minorEastAsia"/>
          <w:sz w:val="24"/>
        </w:rPr>
      </w:pPr>
      <w:r>
        <w:rPr>
          <w:rFonts w:eastAsiaTheme="minorEastAsia" w:hint="eastAsia"/>
          <w:sz w:val="24"/>
        </w:rPr>
        <w:t>据该公司董事长董志安介绍，海带苗是未成熟的海带孢子体，又被养殖户称为嫩苗海带、嫩海带、小海带等。以前，海带苗仅有一部分用于分苗培育大海带，剩余部分往往用作鲍鱼养殖饲料，或者直接销毁。</w:t>
      </w:r>
    </w:p>
    <w:p w14:paraId="0E0757FE" w14:textId="77777777" w:rsidR="00715D81" w:rsidRDefault="00000000">
      <w:pPr>
        <w:spacing w:line="360" w:lineRule="auto"/>
        <w:ind w:firstLine="420"/>
        <w:rPr>
          <w:rFonts w:eastAsiaTheme="minorEastAsia"/>
          <w:sz w:val="24"/>
        </w:rPr>
      </w:pPr>
      <w:r>
        <w:rPr>
          <w:rFonts w:eastAsiaTheme="minorEastAsia" w:hint="eastAsia"/>
          <w:sz w:val="24"/>
        </w:rPr>
        <w:t>2016</w:t>
      </w:r>
      <w:r>
        <w:rPr>
          <w:rFonts w:eastAsiaTheme="minorEastAsia" w:hint="eastAsia"/>
          <w:sz w:val="24"/>
        </w:rPr>
        <w:t>年前后，有养殖</w:t>
      </w:r>
      <w:proofErr w:type="gramStart"/>
      <w:r>
        <w:rPr>
          <w:rFonts w:eastAsiaTheme="minorEastAsia" w:hint="eastAsia"/>
          <w:sz w:val="24"/>
        </w:rPr>
        <w:t>户发现</w:t>
      </w:r>
      <w:proofErr w:type="gramEnd"/>
      <w:r>
        <w:rPr>
          <w:rFonts w:eastAsiaTheme="minorEastAsia" w:hint="eastAsia"/>
          <w:sz w:val="24"/>
        </w:rPr>
        <w:t>了意外之喜——海带苗烫火锅特别好吃。</w:t>
      </w:r>
    </w:p>
    <w:p w14:paraId="4AC75515" w14:textId="77777777" w:rsidR="00715D81" w:rsidRDefault="00000000">
      <w:pPr>
        <w:spacing w:line="360" w:lineRule="auto"/>
        <w:ind w:firstLine="420"/>
        <w:rPr>
          <w:rFonts w:eastAsiaTheme="minorEastAsia"/>
          <w:sz w:val="24"/>
        </w:rPr>
      </w:pPr>
      <w:r>
        <w:rPr>
          <w:rFonts w:eastAsiaTheme="minorEastAsia" w:hint="eastAsia"/>
          <w:sz w:val="24"/>
        </w:rPr>
        <w:lastRenderedPageBreak/>
        <w:t>2016</w:t>
      </w:r>
      <w:r>
        <w:rPr>
          <w:rFonts w:eastAsiaTheme="minorEastAsia" w:hint="eastAsia"/>
          <w:sz w:val="24"/>
        </w:rPr>
        <w:t>年</w:t>
      </w:r>
      <w:r>
        <w:rPr>
          <w:rFonts w:eastAsiaTheme="minorEastAsia" w:hint="eastAsia"/>
          <w:sz w:val="24"/>
        </w:rPr>
        <w:t>11</w:t>
      </w:r>
      <w:r>
        <w:rPr>
          <w:rFonts w:eastAsiaTheme="minorEastAsia" w:hint="eastAsia"/>
          <w:sz w:val="24"/>
        </w:rPr>
        <w:t>月至</w:t>
      </w:r>
      <w:r>
        <w:rPr>
          <w:rFonts w:eastAsiaTheme="minorEastAsia" w:hint="eastAsia"/>
          <w:sz w:val="24"/>
        </w:rPr>
        <w:t>2017</w:t>
      </w:r>
      <w:r>
        <w:rPr>
          <w:rFonts w:eastAsiaTheme="minorEastAsia" w:hint="eastAsia"/>
          <w:sz w:val="24"/>
        </w:rPr>
        <w:t>年</w:t>
      </w:r>
      <w:r>
        <w:rPr>
          <w:rFonts w:eastAsiaTheme="minorEastAsia" w:hint="eastAsia"/>
          <w:sz w:val="24"/>
        </w:rPr>
        <w:t>4</w:t>
      </w:r>
      <w:r>
        <w:rPr>
          <w:rFonts w:eastAsiaTheme="minorEastAsia" w:hint="eastAsia"/>
          <w:sz w:val="24"/>
        </w:rPr>
        <w:t>月，养殖户在霞浦县下</w:t>
      </w:r>
      <w:proofErr w:type="gramStart"/>
      <w:r>
        <w:rPr>
          <w:rFonts w:eastAsiaTheme="minorEastAsia" w:hint="eastAsia"/>
          <w:sz w:val="24"/>
        </w:rPr>
        <w:t>浒</w:t>
      </w:r>
      <w:proofErr w:type="gramEnd"/>
      <w:r>
        <w:rPr>
          <w:rFonts w:eastAsiaTheme="minorEastAsia" w:hint="eastAsia"/>
          <w:sz w:val="24"/>
        </w:rPr>
        <w:t>镇（外海）、沙江镇（内海）试点养殖海带</w:t>
      </w:r>
      <w:proofErr w:type="gramStart"/>
      <w:r>
        <w:rPr>
          <w:rFonts w:eastAsiaTheme="minorEastAsia" w:hint="eastAsia"/>
          <w:sz w:val="24"/>
        </w:rPr>
        <w:t>苗取得</w:t>
      </w:r>
      <w:proofErr w:type="gramEnd"/>
      <w:r>
        <w:rPr>
          <w:rFonts w:eastAsiaTheme="minorEastAsia" w:hint="eastAsia"/>
          <w:sz w:val="24"/>
        </w:rPr>
        <w:t>成功。但是，要想规模化养殖，还面临苗种供应不足的问题。</w:t>
      </w:r>
    </w:p>
    <w:p w14:paraId="5C17EE1A" w14:textId="77777777" w:rsidR="00715D81" w:rsidRDefault="00000000">
      <w:pPr>
        <w:spacing w:line="360" w:lineRule="auto"/>
        <w:ind w:firstLine="420"/>
        <w:rPr>
          <w:rFonts w:eastAsiaTheme="minorEastAsia"/>
          <w:sz w:val="24"/>
        </w:rPr>
      </w:pPr>
      <w:r>
        <w:rPr>
          <w:rFonts w:eastAsiaTheme="minorEastAsia" w:hint="eastAsia"/>
          <w:sz w:val="24"/>
        </w:rPr>
        <w:t>董志安从事海带养殖逾</w:t>
      </w:r>
      <w:r>
        <w:rPr>
          <w:rFonts w:eastAsiaTheme="minorEastAsia" w:hint="eastAsia"/>
          <w:sz w:val="24"/>
        </w:rPr>
        <w:t>40</w:t>
      </w:r>
      <w:r>
        <w:rPr>
          <w:rFonts w:eastAsiaTheme="minorEastAsia" w:hint="eastAsia"/>
          <w:sz w:val="24"/>
        </w:rPr>
        <w:t>年，曾参与研发选育“黄官</w:t>
      </w:r>
      <w:r>
        <w:rPr>
          <w:rFonts w:eastAsiaTheme="minorEastAsia" w:hint="eastAsia"/>
          <w:sz w:val="24"/>
        </w:rPr>
        <w:t>1</w:t>
      </w:r>
      <w:r>
        <w:rPr>
          <w:rFonts w:eastAsiaTheme="minorEastAsia" w:hint="eastAsia"/>
          <w:sz w:val="24"/>
        </w:rPr>
        <w:t>号”“海嘉</w:t>
      </w:r>
      <w:r>
        <w:rPr>
          <w:rFonts w:eastAsiaTheme="minorEastAsia" w:hint="eastAsia"/>
          <w:sz w:val="24"/>
        </w:rPr>
        <w:t>1</w:t>
      </w:r>
      <w:r>
        <w:rPr>
          <w:rFonts w:eastAsiaTheme="minorEastAsia" w:hint="eastAsia"/>
          <w:sz w:val="24"/>
        </w:rPr>
        <w:t>号”等新优品种，有着丰富的良种培育经验和技术优势。</w:t>
      </w:r>
    </w:p>
    <w:p w14:paraId="1D1655BB" w14:textId="77777777" w:rsidR="00715D81" w:rsidRDefault="00000000">
      <w:pPr>
        <w:spacing w:line="360" w:lineRule="auto"/>
        <w:ind w:firstLine="420"/>
        <w:rPr>
          <w:rFonts w:eastAsiaTheme="minorEastAsia"/>
          <w:sz w:val="24"/>
        </w:rPr>
      </w:pPr>
      <w:r>
        <w:rPr>
          <w:rFonts w:eastAsiaTheme="minorEastAsia" w:hint="eastAsia"/>
          <w:sz w:val="24"/>
        </w:rPr>
        <w:t>在中国海洋大学、福建省水产研究所等单位专家的助力下，</w:t>
      </w:r>
      <w:r>
        <w:rPr>
          <w:rFonts w:eastAsiaTheme="minorEastAsia" w:hint="eastAsia"/>
          <w:sz w:val="24"/>
        </w:rPr>
        <w:t>2019</w:t>
      </w:r>
      <w:r>
        <w:rPr>
          <w:rFonts w:eastAsiaTheme="minorEastAsia" w:hint="eastAsia"/>
          <w:sz w:val="24"/>
        </w:rPr>
        <w:t>年，历经</w:t>
      </w:r>
      <w:r>
        <w:rPr>
          <w:rFonts w:eastAsiaTheme="minorEastAsia" w:hint="eastAsia"/>
          <w:sz w:val="24"/>
        </w:rPr>
        <w:t>4</w:t>
      </w:r>
      <w:r>
        <w:rPr>
          <w:rFonts w:eastAsiaTheme="minorEastAsia" w:hint="eastAsia"/>
          <w:sz w:val="24"/>
        </w:rPr>
        <w:t>个多月的攻关，“</w:t>
      </w:r>
      <w:proofErr w:type="gramStart"/>
      <w:r>
        <w:rPr>
          <w:rFonts w:eastAsiaTheme="minorEastAsia" w:hint="eastAsia"/>
          <w:sz w:val="24"/>
        </w:rPr>
        <w:t>一</w:t>
      </w:r>
      <w:proofErr w:type="gramEnd"/>
      <w:r>
        <w:rPr>
          <w:rFonts w:eastAsiaTheme="minorEastAsia" w:hint="eastAsia"/>
          <w:sz w:val="24"/>
        </w:rPr>
        <w:t>嘉海带冬苗”成功问世。该品种彻底改变了传统海带</w:t>
      </w:r>
      <w:proofErr w:type="gramStart"/>
      <w:r>
        <w:rPr>
          <w:rFonts w:eastAsiaTheme="minorEastAsia" w:hint="eastAsia"/>
          <w:sz w:val="24"/>
        </w:rPr>
        <w:t>苗只能</w:t>
      </w:r>
      <w:proofErr w:type="gramEnd"/>
      <w:r>
        <w:rPr>
          <w:rFonts w:eastAsiaTheme="minorEastAsia" w:hint="eastAsia"/>
          <w:sz w:val="24"/>
        </w:rPr>
        <w:t>在夏秋季节育种的历史，实现一年两次供苗，从而满足各季节产品需求。</w:t>
      </w:r>
    </w:p>
    <w:p w14:paraId="7CE3AB31" w14:textId="77777777" w:rsidR="00715D81" w:rsidRDefault="00000000">
      <w:pPr>
        <w:spacing w:line="360" w:lineRule="auto"/>
        <w:ind w:firstLine="420"/>
        <w:rPr>
          <w:rFonts w:eastAsiaTheme="minorEastAsia"/>
          <w:sz w:val="24"/>
        </w:rPr>
      </w:pPr>
      <w:proofErr w:type="gramStart"/>
      <w:r>
        <w:rPr>
          <w:rFonts w:eastAsiaTheme="minorEastAsia" w:hint="eastAsia"/>
          <w:sz w:val="24"/>
        </w:rPr>
        <w:t>冬苗的</w:t>
      </w:r>
      <w:proofErr w:type="gramEnd"/>
      <w:r>
        <w:rPr>
          <w:rFonts w:eastAsiaTheme="minorEastAsia" w:hint="eastAsia"/>
          <w:sz w:val="24"/>
        </w:rPr>
        <w:t>问世，让养殖户可以分批下海进行养殖，而前</w:t>
      </w:r>
      <w:proofErr w:type="gramStart"/>
      <w:r>
        <w:rPr>
          <w:rFonts w:eastAsiaTheme="minorEastAsia" w:hint="eastAsia"/>
          <w:sz w:val="24"/>
        </w:rPr>
        <w:t>序工作</w:t>
      </w:r>
      <w:proofErr w:type="gramEnd"/>
      <w:r>
        <w:rPr>
          <w:rFonts w:eastAsiaTheme="minorEastAsia" w:hint="eastAsia"/>
          <w:sz w:val="24"/>
        </w:rPr>
        <w:t>则</w:t>
      </w:r>
      <w:proofErr w:type="gramStart"/>
      <w:r>
        <w:rPr>
          <w:rFonts w:eastAsiaTheme="minorEastAsia" w:hint="eastAsia"/>
          <w:sz w:val="24"/>
        </w:rPr>
        <w:t>交由一嘉公司</w:t>
      </w:r>
      <w:proofErr w:type="gramEnd"/>
      <w:r>
        <w:rPr>
          <w:rFonts w:eastAsiaTheme="minorEastAsia" w:hint="eastAsia"/>
          <w:sz w:val="24"/>
        </w:rPr>
        <w:t>完成。董志安向记者详细介绍了海带苗育苗的历程。每年</w:t>
      </w:r>
      <w:r>
        <w:rPr>
          <w:rFonts w:eastAsiaTheme="minorEastAsia" w:hint="eastAsia"/>
          <w:sz w:val="24"/>
        </w:rPr>
        <w:t>5</w:t>
      </w:r>
      <w:r>
        <w:rPr>
          <w:rFonts w:eastAsiaTheme="minorEastAsia" w:hint="eastAsia"/>
          <w:sz w:val="24"/>
        </w:rPr>
        <w:t>月，工作人员便着手挑选符合性状特征要求的海带当作种海带，在海区养殖。</w:t>
      </w:r>
      <w:r>
        <w:rPr>
          <w:rFonts w:eastAsiaTheme="minorEastAsia" w:hint="eastAsia"/>
          <w:sz w:val="24"/>
        </w:rPr>
        <w:t>7</w:t>
      </w:r>
      <w:r>
        <w:rPr>
          <w:rFonts w:eastAsiaTheme="minorEastAsia" w:hint="eastAsia"/>
          <w:sz w:val="24"/>
        </w:rPr>
        <w:t>月，种海带被运送至室内车间培育。</w:t>
      </w:r>
      <w:proofErr w:type="gramStart"/>
      <w:r>
        <w:rPr>
          <w:rFonts w:eastAsiaTheme="minorEastAsia" w:hint="eastAsia"/>
          <w:sz w:val="24"/>
        </w:rPr>
        <w:t>一</w:t>
      </w:r>
      <w:proofErr w:type="gramEnd"/>
      <w:r>
        <w:rPr>
          <w:rFonts w:eastAsiaTheme="minorEastAsia" w:hint="eastAsia"/>
          <w:sz w:val="24"/>
        </w:rPr>
        <w:t>嘉公司的车间处于智能化运行状态，可实现自动</w:t>
      </w:r>
      <w:proofErr w:type="gramStart"/>
      <w:r>
        <w:rPr>
          <w:rFonts w:eastAsiaTheme="minorEastAsia" w:hint="eastAsia"/>
          <w:sz w:val="24"/>
        </w:rPr>
        <w:t>控温降光调节</w:t>
      </w:r>
      <w:proofErr w:type="gramEnd"/>
      <w:r>
        <w:rPr>
          <w:rFonts w:eastAsiaTheme="minorEastAsia" w:hint="eastAsia"/>
          <w:sz w:val="24"/>
        </w:rPr>
        <w:t>，确保种海带在最适宜的条件下度过盛夏。</w:t>
      </w:r>
      <w:r>
        <w:rPr>
          <w:rFonts w:eastAsiaTheme="minorEastAsia" w:hint="eastAsia"/>
          <w:sz w:val="24"/>
        </w:rPr>
        <w:t>9</w:t>
      </w:r>
      <w:r>
        <w:rPr>
          <w:rFonts w:eastAsiaTheme="minorEastAsia" w:hint="eastAsia"/>
          <w:sz w:val="24"/>
        </w:rPr>
        <w:t>月底</w:t>
      </w:r>
      <w:r>
        <w:rPr>
          <w:rFonts w:eastAsiaTheme="minorEastAsia" w:hint="eastAsia"/>
          <w:sz w:val="24"/>
        </w:rPr>
        <w:t>10</w:t>
      </w:r>
      <w:r>
        <w:rPr>
          <w:rFonts w:eastAsiaTheme="minorEastAsia" w:hint="eastAsia"/>
          <w:sz w:val="24"/>
        </w:rPr>
        <w:t>月初，当孢子囊发育成熟，工作人员开始采苗，放置在低温环境内培育，直至幼苗长至</w:t>
      </w:r>
      <w:r>
        <w:rPr>
          <w:rFonts w:eastAsiaTheme="minorEastAsia" w:hint="eastAsia"/>
          <w:sz w:val="24"/>
        </w:rPr>
        <w:t>4</w:t>
      </w:r>
      <w:r>
        <w:rPr>
          <w:rFonts w:eastAsiaTheme="minorEastAsia" w:hint="eastAsia"/>
          <w:sz w:val="24"/>
        </w:rPr>
        <w:t>厘米长。</w:t>
      </w:r>
    </w:p>
    <w:p w14:paraId="452B62D9" w14:textId="77777777" w:rsidR="00715D81" w:rsidRDefault="00000000">
      <w:pPr>
        <w:spacing w:line="360" w:lineRule="auto"/>
        <w:ind w:firstLine="420"/>
        <w:rPr>
          <w:rFonts w:eastAsiaTheme="minorEastAsia"/>
          <w:sz w:val="24"/>
        </w:rPr>
      </w:pPr>
      <w:r>
        <w:rPr>
          <w:rFonts w:eastAsiaTheme="minorEastAsia" w:hint="eastAsia"/>
          <w:sz w:val="24"/>
        </w:rPr>
        <w:t>11</w:t>
      </w:r>
      <w:r>
        <w:rPr>
          <w:rFonts w:eastAsiaTheme="minorEastAsia" w:hint="eastAsia"/>
          <w:sz w:val="24"/>
        </w:rPr>
        <w:t>月</w:t>
      </w:r>
      <w:r>
        <w:rPr>
          <w:rFonts w:eastAsiaTheme="minorEastAsia" w:hint="eastAsia"/>
          <w:sz w:val="24"/>
        </w:rPr>
        <w:t>25</w:t>
      </w:r>
      <w:r>
        <w:rPr>
          <w:rFonts w:eastAsiaTheme="minorEastAsia" w:hint="eastAsia"/>
          <w:sz w:val="24"/>
        </w:rPr>
        <w:t>日前后，海区水温降至</w:t>
      </w:r>
      <w:r>
        <w:rPr>
          <w:rFonts w:eastAsiaTheme="minorEastAsia" w:hint="eastAsia"/>
          <w:sz w:val="24"/>
        </w:rPr>
        <w:t>20</w:t>
      </w:r>
      <w:r>
        <w:rPr>
          <w:rFonts w:eastAsiaTheme="minorEastAsia" w:hint="eastAsia"/>
          <w:sz w:val="24"/>
        </w:rPr>
        <w:t>摄氏度，养殖户购入苗种，下海养殖。再等待些许时日，到其长至</w:t>
      </w:r>
      <w:r>
        <w:rPr>
          <w:rFonts w:eastAsiaTheme="minorEastAsia" w:hint="eastAsia"/>
          <w:sz w:val="24"/>
        </w:rPr>
        <w:t>50</w:t>
      </w:r>
      <w:r>
        <w:rPr>
          <w:rFonts w:eastAsiaTheme="minorEastAsia" w:hint="eastAsia"/>
          <w:sz w:val="24"/>
        </w:rPr>
        <w:t>厘米长时进行采收，是为新鲜海带苗。</w:t>
      </w:r>
    </w:p>
    <w:p w14:paraId="2C7BF5FA" w14:textId="77777777" w:rsidR="00715D81" w:rsidRDefault="00000000">
      <w:pPr>
        <w:spacing w:line="360" w:lineRule="auto"/>
        <w:ind w:firstLine="420"/>
        <w:rPr>
          <w:rFonts w:eastAsiaTheme="minorEastAsia"/>
          <w:sz w:val="24"/>
        </w:rPr>
      </w:pPr>
      <w:r>
        <w:rPr>
          <w:rFonts w:eastAsiaTheme="minorEastAsia" w:hint="eastAsia"/>
          <w:sz w:val="24"/>
        </w:rPr>
        <w:t>来年</w:t>
      </w:r>
      <w:r>
        <w:rPr>
          <w:rFonts w:eastAsiaTheme="minorEastAsia" w:hint="eastAsia"/>
          <w:sz w:val="24"/>
        </w:rPr>
        <w:t>1</w:t>
      </w:r>
      <w:r>
        <w:rPr>
          <w:rFonts w:eastAsiaTheme="minorEastAsia" w:hint="eastAsia"/>
          <w:sz w:val="24"/>
        </w:rPr>
        <w:t>月，夏苗采收基本完成，此时便</w:t>
      </w:r>
      <w:proofErr w:type="gramStart"/>
      <w:r>
        <w:rPr>
          <w:rFonts w:eastAsiaTheme="minorEastAsia" w:hint="eastAsia"/>
          <w:sz w:val="24"/>
        </w:rPr>
        <w:t>轮到冬苗登场</w:t>
      </w:r>
      <w:proofErr w:type="gramEnd"/>
      <w:r>
        <w:rPr>
          <w:rFonts w:eastAsiaTheme="minorEastAsia" w:hint="eastAsia"/>
          <w:sz w:val="24"/>
        </w:rPr>
        <w:t>，</w:t>
      </w:r>
      <w:r>
        <w:rPr>
          <w:rFonts w:eastAsiaTheme="minorEastAsia" w:hint="eastAsia"/>
          <w:sz w:val="24"/>
        </w:rPr>
        <w:t>4</w:t>
      </w:r>
      <w:r>
        <w:rPr>
          <w:rFonts w:eastAsiaTheme="minorEastAsia" w:hint="eastAsia"/>
          <w:sz w:val="24"/>
        </w:rPr>
        <w:t>月上旬收成结束。无论夏苗还是冬苗，一个生长周期均可采收</w:t>
      </w:r>
      <w:r>
        <w:rPr>
          <w:rFonts w:eastAsiaTheme="minorEastAsia" w:hint="eastAsia"/>
          <w:sz w:val="24"/>
        </w:rPr>
        <w:t>3</w:t>
      </w:r>
      <w:r>
        <w:rPr>
          <w:rFonts w:eastAsiaTheme="minorEastAsia" w:hint="eastAsia"/>
          <w:sz w:val="24"/>
        </w:rPr>
        <w:t>次。</w:t>
      </w:r>
    </w:p>
    <w:p w14:paraId="2A9834D0" w14:textId="77777777" w:rsidR="00715D81" w:rsidRDefault="00000000">
      <w:pPr>
        <w:spacing w:line="360" w:lineRule="auto"/>
        <w:ind w:firstLine="420"/>
        <w:rPr>
          <w:rFonts w:eastAsiaTheme="minorEastAsia"/>
          <w:sz w:val="24"/>
        </w:rPr>
      </w:pPr>
      <w:r>
        <w:rPr>
          <w:rFonts w:eastAsiaTheme="minorEastAsia" w:hint="eastAsia"/>
          <w:sz w:val="24"/>
        </w:rPr>
        <w:t>目前，霞浦专门养殖海带苗的海域主要集中在三沙</w:t>
      </w:r>
      <w:proofErr w:type="gramStart"/>
      <w:r>
        <w:rPr>
          <w:rFonts w:eastAsiaTheme="minorEastAsia" w:hint="eastAsia"/>
          <w:sz w:val="24"/>
        </w:rPr>
        <w:t>镇虞公亭</w:t>
      </w:r>
      <w:proofErr w:type="gramEnd"/>
      <w:r>
        <w:rPr>
          <w:rFonts w:eastAsiaTheme="minorEastAsia" w:hint="eastAsia"/>
          <w:sz w:val="24"/>
        </w:rPr>
        <w:t>、古桶、陇头</w:t>
      </w:r>
      <w:r>
        <w:rPr>
          <w:rFonts w:eastAsiaTheme="minorEastAsia" w:hint="eastAsia"/>
          <w:sz w:val="24"/>
        </w:rPr>
        <w:t>3</w:t>
      </w:r>
      <w:r>
        <w:rPr>
          <w:rFonts w:eastAsiaTheme="minorEastAsia" w:hint="eastAsia"/>
          <w:sz w:val="24"/>
        </w:rPr>
        <w:t>个村附近，今年累计种植量达</w:t>
      </w:r>
      <w:r>
        <w:rPr>
          <w:rFonts w:eastAsiaTheme="minorEastAsia" w:hint="eastAsia"/>
          <w:sz w:val="24"/>
        </w:rPr>
        <w:t>20</w:t>
      </w:r>
      <w:r>
        <w:rPr>
          <w:rFonts w:eastAsiaTheme="minorEastAsia" w:hint="eastAsia"/>
          <w:sz w:val="24"/>
        </w:rPr>
        <w:t>万片，继续呈现连年增长的良好态势。</w:t>
      </w:r>
    </w:p>
    <w:p w14:paraId="2C2EE3DC" w14:textId="77777777" w:rsidR="00715D81" w:rsidRDefault="00000000">
      <w:pPr>
        <w:spacing w:line="360" w:lineRule="auto"/>
        <w:ind w:firstLine="420"/>
        <w:rPr>
          <w:rFonts w:eastAsiaTheme="minorEastAsia"/>
          <w:sz w:val="24"/>
        </w:rPr>
      </w:pPr>
      <w:r>
        <w:rPr>
          <w:rFonts w:eastAsiaTheme="minorEastAsia" w:hint="eastAsia"/>
          <w:b/>
          <w:bCs/>
          <w:sz w:val="24"/>
        </w:rPr>
        <w:t>抓住风口</w:t>
      </w:r>
      <w:r>
        <w:rPr>
          <w:rFonts w:eastAsiaTheme="minorEastAsia" w:hint="eastAsia"/>
          <w:b/>
          <w:bCs/>
          <w:sz w:val="24"/>
        </w:rPr>
        <w:t xml:space="preserve"> </w:t>
      </w:r>
      <w:r>
        <w:rPr>
          <w:rFonts w:eastAsiaTheme="minorEastAsia" w:hint="eastAsia"/>
          <w:b/>
          <w:bCs/>
          <w:sz w:val="24"/>
        </w:rPr>
        <w:t>技术升级</w:t>
      </w:r>
    </w:p>
    <w:p w14:paraId="1DE82FAA" w14:textId="77777777" w:rsidR="00715D81" w:rsidRDefault="00000000">
      <w:pPr>
        <w:spacing w:line="360" w:lineRule="auto"/>
        <w:ind w:firstLine="420"/>
        <w:rPr>
          <w:rFonts w:eastAsiaTheme="minorEastAsia"/>
          <w:sz w:val="24"/>
        </w:rPr>
      </w:pPr>
      <w:r>
        <w:rPr>
          <w:rFonts w:eastAsiaTheme="minorEastAsia" w:hint="eastAsia"/>
          <w:sz w:val="24"/>
        </w:rPr>
        <w:t>一面是培育端加速发力，另一面则是市场端频频叫座。自</w:t>
      </w:r>
      <w:r>
        <w:rPr>
          <w:rFonts w:eastAsiaTheme="minorEastAsia" w:hint="eastAsia"/>
          <w:sz w:val="24"/>
        </w:rPr>
        <w:t>2020</w:t>
      </w:r>
      <w:r>
        <w:rPr>
          <w:rFonts w:eastAsiaTheme="minorEastAsia" w:hint="eastAsia"/>
          <w:sz w:val="24"/>
        </w:rPr>
        <w:t>年起，霞浦海带</w:t>
      </w:r>
      <w:proofErr w:type="gramStart"/>
      <w:r>
        <w:rPr>
          <w:rFonts w:eastAsiaTheme="minorEastAsia" w:hint="eastAsia"/>
          <w:sz w:val="24"/>
        </w:rPr>
        <w:t>苗开始</w:t>
      </w:r>
      <w:proofErr w:type="gramEnd"/>
      <w:r>
        <w:rPr>
          <w:rFonts w:eastAsiaTheme="minorEastAsia" w:hint="eastAsia"/>
          <w:sz w:val="24"/>
        </w:rPr>
        <w:t>在市场上声名鹊起。海底捞披露的数据显示，近</w:t>
      </w:r>
      <w:r>
        <w:rPr>
          <w:rFonts w:eastAsiaTheme="minorEastAsia" w:hint="eastAsia"/>
          <w:sz w:val="24"/>
        </w:rPr>
        <w:t>3</w:t>
      </w:r>
      <w:r>
        <w:rPr>
          <w:rFonts w:eastAsiaTheme="minorEastAsia" w:hint="eastAsia"/>
          <w:sz w:val="24"/>
        </w:rPr>
        <w:t>年来该企业已在霞浦、连江两县批量采购</w:t>
      </w:r>
      <w:r>
        <w:rPr>
          <w:rFonts w:eastAsiaTheme="minorEastAsia" w:hint="eastAsia"/>
          <w:sz w:val="24"/>
        </w:rPr>
        <w:t>4800</w:t>
      </w:r>
      <w:r>
        <w:rPr>
          <w:rFonts w:eastAsiaTheme="minorEastAsia" w:hint="eastAsia"/>
          <w:sz w:val="24"/>
        </w:rPr>
        <w:t>吨海带苗作为“</w:t>
      </w:r>
      <w:r>
        <w:rPr>
          <w:rFonts w:eastAsiaTheme="minorEastAsia" w:hint="eastAsia"/>
          <w:sz w:val="24"/>
        </w:rPr>
        <w:t>8</w:t>
      </w:r>
      <w:r>
        <w:rPr>
          <w:rFonts w:eastAsiaTheme="minorEastAsia" w:hint="eastAsia"/>
          <w:sz w:val="24"/>
        </w:rPr>
        <w:t>秒海带苗”食材，采购金额达上亿元。</w:t>
      </w:r>
    </w:p>
    <w:p w14:paraId="6F793DD5" w14:textId="4A0F10A9" w:rsidR="00715D81" w:rsidRDefault="00000000">
      <w:pPr>
        <w:spacing w:line="360" w:lineRule="auto"/>
        <w:ind w:firstLine="420"/>
        <w:rPr>
          <w:rFonts w:eastAsiaTheme="minorEastAsia"/>
          <w:sz w:val="24"/>
        </w:rPr>
      </w:pPr>
      <w:r>
        <w:rPr>
          <w:rFonts w:eastAsiaTheme="minorEastAsia" w:hint="eastAsia"/>
          <w:sz w:val="24"/>
        </w:rPr>
        <w:t>“这正是海带苗市场热烈反响的缩影。”董志安介绍，目前需求量最大的是盐渍海带苗产品。在加工厂，海带</w:t>
      </w:r>
      <w:proofErr w:type="gramStart"/>
      <w:r>
        <w:rPr>
          <w:rFonts w:eastAsiaTheme="minorEastAsia" w:hint="eastAsia"/>
          <w:sz w:val="24"/>
        </w:rPr>
        <w:t>苗经过</w:t>
      </w:r>
      <w:proofErr w:type="gramEnd"/>
      <w:r>
        <w:rPr>
          <w:rFonts w:eastAsiaTheme="minorEastAsia" w:hint="eastAsia"/>
          <w:sz w:val="24"/>
        </w:rPr>
        <w:t>漂洗、烫煮、滤水、拌盐、脱水等一系列流程，按每箱</w:t>
      </w:r>
      <w:r>
        <w:rPr>
          <w:rFonts w:eastAsiaTheme="minorEastAsia" w:hint="eastAsia"/>
          <w:sz w:val="24"/>
        </w:rPr>
        <w:t>20</w:t>
      </w:r>
      <w:r>
        <w:rPr>
          <w:rFonts w:eastAsiaTheme="minorEastAsia" w:hint="eastAsia"/>
          <w:sz w:val="24"/>
        </w:rPr>
        <w:t>至</w:t>
      </w:r>
      <w:r>
        <w:rPr>
          <w:rFonts w:eastAsiaTheme="minorEastAsia" w:hint="eastAsia"/>
          <w:sz w:val="24"/>
        </w:rPr>
        <w:t>25</w:t>
      </w:r>
      <w:r>
        <w:rPr>
          <w:rFonts w:eastAsiaTheme="minorEastAsia" w:hint="eastAsia"/>
          <w:sz w:val="24"/>
        </w:rPr>
        <w:t>公斤规格进行分装，最后送至冷库保存，等待销售。该</w:t>
      </w:r>
      <w:proofErr w:type="gramStart"/>
      <w:r>
        <w:rPr>
          <w:rFonts w:eastAsiaTheme="minorEastAsia" w:hint="eastAsia"/>
          <w:sz w:val="24"/>
        </w:rPr>
        <w:t>产品广</w:t>
      </w:r>
      <w:proofErr w:type="gramEnd"/>
      <w:r>
        <w:rPr>
          <w:rFonts w:eastAsiaTheme="minorEastAsia" w:hint="eastAsia"/>
          <w:sz w:val="24"/>
        </w:rPr>
        <w:t>受线下商超、餐厅等欢迎。</w:t>
      </w:r>
    </w:p>
    <w:p w14:paraId="1946139C" w14:textId="77777777" w:rsidR="00715D81" w:rsidRDefault="00000000">
      <w:pPr>
        <w:spacing w:line="360" w:lineRule="auto"/>
        <w:ind w:firstLine="420"/>
        <w:rPr>
          <w:rFonts w:eastAsiaTheme="minorEastAsia"/>
          <w:sz w:val="24"/>
        </w:rPr>
      </w:pPr>
      <w:r>
        <w:rPr>
          <w:rFonts w:eastAsiaTheme="minorEastAsia" w:hint="eastAsia"/>
          <w:sz w:val="24"/>
        </w:rPr>
        <w:t>养殖户开始享受到新产品的红利。新鲜海带苗</w:t>
      </w:r>
      <w:proofErr w:type="gramStart"/>
      <w:r>
        <w:rPr>
          <w:rFonts w:eastAsiaTheme="minorEastAsia" w:hint="eastAsia"/>
          <w:sz w:val="24"/>
        </w:rPr>
        <w:t>的单斤收购价</w:t>
      </w:r>
      <w:proofErr w:type="gramEnd"/>
      <w:r>
        <w:rPr>
          <w:rFonts w:eastAsiaTheme="minorEastAsia" w:hint="eastAsia"/>
          <w:sz w:val="24"/>
        </w:rPr>
        <w:t>由去年的</w:t>
      </w:r>
      <w:r>
        <w:rPr>
          <w:rFonts w:eastAsiaTheme="minorEastAsia" w:hint="eastAsia"/>
          <w:sz w:val="24"/>
        </w:rPr>
        <w:t>0.8</w:t>
      </w:r>
      <w:r>
        <w:rPr>
          <w:rFonts w:eastAsiaTheme="minorEastAsia" w:hint="eastAsia"/>
          <w:sz w:val="24"/>
        </w:rPr>
        <w:t>元至</w:t>
      </w:r>
      <w:r>
        <w:rPr>
          <w:rFonts w:eastAsiaTheme="minorEastAsia" w:hint="eastAsia"/>
          <w:sz w:val="24"/>
        </w:rPr>
        <w:t>0.9</w:t>
      </w:r>
      <w:r>
        <w:rPr>
          <w:rFonts w:eastAsiaTheme="minorEastAsia" w:hint="eastAsia"/>
          <w:sz w:val="24"/>
        </w:rPr>
        <w:t>元涨至今年的</w:t>
      </w:r>
      <w:r>
        <w:rPr>
          <w:rFonts w:eastAsiaTheme="minorEastAsia" w:hint="eastAsia"/>
          <w:sz w:val="24"/>
        </w:rPr>
        <w:t>1.5</w:t>
      </w:r>
      <w:r>
        <w:rPr>
          <w:rFonts w:eastAsiaTheme="minorEastAsia" w:hint="eastAsia"/>
          <w:sz w:val="24"/>
        </w:rPr>
        <w:t>元，盐渍海带苗收购价增长了</w:t>
      </w:r>
      <w:r>
        <w:rPr>
          <w:rFonts w:eastAsiaTheme="minorEastAsia" w:hint="eastAsia"/>
          <w:sz w:val="24"/>
        </w:rPr>
        <w:t>30%</w:t>
      </w:r>
      <w:r>
        <w:rPr>
          <w:rFonts w:eastAsiaTheme="minorEastAsia" w:hint="eastAsia"/>
          <w:sz w:val="24"/>
        </w:rPr>
        <w:t>以上。扣除苗种等成本，海带苗养殖利润可达</w:t>
      </w:r>
      <w:r>
        <w:rPr>
          <w:rFonts w:eastAsiaTheme="minorEastAsia" w:hint="eastAsia"/>
          <w:sz w:val="24"/>
        </w:rPr>
        <w:t>150</w:t>
      </w:r>
      <w:r>
        <w:rPr>
          <w:rFonts w:eastAsiaTheme="minorEastAsia" w:hint="eastAsia"/>
          <w:sz w:val="24"/>
        </w:rPr>
        <w:t>元</w:t>
      </w:r>
      <w:r>
        <w:rPr>
          <w:rFonts w:eastAsiaTheme="minorEastAsia" w:hint="eastAsia"/>
          <w:sz w:val="24"/>
        </w:rPr>
        <w:t>/</w:t>
      </w:r>
      <w:r>
        <w:rPr>
          <w:rFonts w:eastAsiaTheme="minorEastAsia" w:hint="eastAsia"/>
          <w:sz w:val="24"/>
        </w:rPr>
        <w:t>片，效益超过传统海带养殖。</w:t>
      </w:r>
    </w:p>
    <w:p w14:paraId="306B0BA2" w14:textId="77777777" w:rsidR="00715D81" w:rsidRDefault="00000000">
      <w:pPr>
        <w:spacing w:line="360" w:lineRule="auto"/>
        <w:ind w:firstLine="420"/>
        <w:rPr>
          <w:rFonts w:eastAsiaTheme="minorEastAsia"/>
          <w:sz w:val="24"/>
        </w:rPr>
      </w:pPr>
      <w:r>
        <w:rPr>
          <w:rFonts w:eastAsiaTheme="minorEastAsia" w:hint="eastAsia"/>
          <w:sz w:val="24"/>
        </w:rPr>
        <w:lastRenderedPageBreak/>
        <w:t>“一路走来，党委政府在深化产学研合作机制、生产用电、土地用海审批、税收、金融贷款等方面出台了系列扶持举措。”董志安感慨道。</w:t>
      </w:r>
    </w:p>
    <w:p w14:paraId="15AA1607" w14:textId="77777777" w:rsidR="00715D81" w:rsidRDefault="00000000">
      <w:pPr>
        <w:spacing w:line="360" w:lineRule="auto"/>
        <w:ind w:firstLine="420"/>
        <w:rPr>
          <w:rFonts w:eastAsiaTheme="minorEastAsia"/>
          <w:sz w:val="24"/>
        </w:rPr>
      </w:pPr>
      <w:r>
        <w:rPr>
          <w:rFonts w:eastAsiaTheme="minorEastAsia" w:hint="eastAsia"/>
          <w:sz w:val="24"/>
        </w:rPr>
        <w:t>2021</w:t>
      </w:r>
      <w:r>
        <w:rPr>
          <w:rFonts w:eastAsiaTheme="minorEastAsia" w:hint="eastAsia"/>
          <w:sz w:val="24"/>
        </w:rPr>
        <w:t>年</w:t>
      </w:r>
      <w:r>
        <w:rPr>
          <w:rFonts w:eastAsiaTheme="minorEastAsia" w:hint="eastAsia"/>
          <w:sz w:val="24"/>
        </w:rPr>
        <w:t>7</w:t>
      </w:r>
      <w:r>
        <w:rPr>
          <w:rFonts w:eastAsiaTheme="minorEastAsia" w:hint="eastAsia"/>
          <w:sz w:val="24"/>
        </w:rPr>
        <w:t>月，当地举办了海带新产业发展论坛。其间，食用海带苗与海带苗种被正式区分开来。与会人员还围绕种苗繁育、养殖技术、行业标准制定等问题展开研讨并达成共识。当年</w:t>
      </w:r>
      <w:r>
        <w:rPr>
          <w:rFonts w:eastAsiaTheme="minorEastAsia" w:hint="eastAsia"/>
          <w:sz w:val="24"/>
        </w:rPr>
        <w:t>9</w:t>
      </w:r>
      <w:r>
        <w:rPr>
          <w:rFonts w:eastAsiaTheme="minorEastAsia" w:hint="eastAsia"/>
          <w:sz w:val="24"/>
        </w:rPr>
        <w:t>月，霞浦县农副产品产业协会发布了《霞浦盐渍海带苗》团体标准，在县域范围内明确了对盐渍海带</w:t>
      </w:r>
      <w:proofErr w:type="gramStart"/>
      <w:r>
        <w:rPr>
          <w:rFonts w:eastAsiaTheme="minorEastAsia" w:hint="eastAsia"/>
          <w:sz w:val="24"/>
        </w:rPr>
        <w:t>苗生产</w:t>
      </w:r>
      <w:proofErr w:type="gramEnd"/>
      <w:r>
        <w:rPr>
          <w:rFonts w:eastAsiaTheme="minorEastAsia" w:hint="eastAsia"/>
          <w:sz w:val="24"/>
        </w:rPr>
        <w:t>加工过程的品质管控要求。</w:t>
      </w:r>
    </w:p>
    <w:p w14:paraId="391BCBA8" w14:textId="77777777" w:rsidR="00715D81" w:rsidRDefault="00000000">
      <w:pPr>
        <w:spacing w:line="360" w:lineRule="auto"/>
        <w:ind w:firstLine="420"/>
        <w:rPr>
          <w:rFonts w:eastAsiaTheme="minorEastAsia"/>
          <w:sz w:val="24"/>
        </w:rPr>
      </w:pPr>
      <w:r>
        <w:rPr>
          <w:rFonts w:eastAsiaTheme="minorEastAsia" w:hint="eastAsia"/>
          <w:sz w:val="24"/>
        </w:rPr>
        <w:t>今年以来，海带</w:t>
      </w:r>
      <w:proofErr w:type="gramStart"/>
      <w:r>
        <w:rPr>
          <w:rFonts w:eastAsiaTheme="minorEastAsia" w:hint="eastAsia"/>
          <w:sz w:val="24"/>
        </w:rPr>
        <w:t>苗相关</w:t>
      </w:r>
      <w:proofErr w:type="gramEnd"/>
      <w:r>
        <w:rPr>
          <w:rFonts w:eastAsiaTheme="minorEastAsia" w:hint="eastAsia"/>
          <w:sz w:val="24"/>
        </w:rPr>
        <w:t>团体标准制定工作又有新进展。</w:t>
      </w:r>
      <w:r>
        <w:rPr>
          <w:rFonts w:eastAsiaTheme="minorEastAsia" w:hint="eastAsia"/>
          <w:sz w:val="24"/>
        </w:rPr>
        <w:t>4</w:t>
      </w:r>
      <w:r>
        <w:rPr>
          <w:rFonts w:eastAsiaTheme="minorEastAsia" w:hint="eastAsia"/>
          <w:sz w:val="24"/>
        </w:rPr>
        <w:t>月，福建省水产加工流通协会联合霞浦县海带协会在霞浦召开会议，分析了我省海带</w:t>
      </w:r>
      <w:proofErr w:type="gramStart"/>
      <w:r>
        <w:rPr>
          <w:rFonts w:eastAsiaTheme="minorEastAsia" w:hint="eastAsia"/>
          <w:sz w:val="24"/>
        </w:rPr>
        <w:t>苗产业</w:t>
      </w:r>
      <w:proofErr w:type="gramEnd"/>
      <w:r>
        <w:rPr>
          <w:rFonts w:eastAsiaTheme="minorEastAsia" w:hint="eastAsia"/>
          <w:sz w:val="24"/>
        </w:rPr>
        <w:t>的现状和问题，认为应进一步明确海带苗的定义，以规避常规养殖海带或裙带菜切边冒充海带苗；应尽快制定出台《海带苗盐渍加工产品》团体标准，促进我省海带</w:t>
      </w:r>
      <w:proofErr w:type="gramStart"/>
      <w:r>
        <w:rPr>
          <w:rFonts w:eastAsiaTheme="minorEastAsia" w:hint="eastAsia"/>
          <w:sz w:val="24"/>
        </w:rPr>
        <w:t>苗产业</w:t>
      </w:r>
      <w:proofErr w:type="gramEnd"/>
      <w:r>
        <w:rPr>
          <w:rFonts w:eastAsiaTheme="minorEastAsia" w:hint="eastAsia"/>
          <w:sz w:val="24"/>
        </w:rPr>
        <w:t>高质量发展。</w:t>
      </w:r>
    </w:p>
    <w:p w14:paraId="7A60BFF3" w14:textId="77777777" w:rsidR="00715D81" w:rsidRDefault="00000000">
      <w:pPr>
        <w:spacing w:line="360" w:lineRule="auto"/>
        <w:ind w:firstLine="420"/>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30</w:t>
      </w:r>
      <w:r>
        <w:rPr>
          <w:rFonts w:eastAsiaTheme="minorEastAsia" w:hint="eastAsia"/>
          <w:sz w:val="24"/>
        </w:rPr>
        <w:t>日，</w:t>
      </w:r>
      <w:proofErr w:type="gramStart"/>
      <w:r>
        <w:rPr>
          <w:rFonts w:eastAsiaTheme="minorEastAsia" w:hint="eastAsia"/>
          <w:sz w:val="24"/>
        </w:rPr>
        <w:t>中国藻业协会</w:t>
      </w:r>
      <w:proofErr w:type="gramEnd"/>
      <w:r>
        <w:rPr>
          <w:rFonts w:eastAsiaTheme="minorEastAsia" w:hint="eastAsia"/>
          <w:sz w:val="24"/>
        </w:rPr>
        <w:t>组织专家针对《海带苗新鲜原料品质分级》召开团体标准立项研讨会，对原料的来源、形态、规格、养殖周期等进行深入分析，最终确立品质分级评价指标和量值，形成了《海带苗品质分级》团体标准，将助力海带</w:t>
      </w:r>
      <w:proofErr w:type="gramStart"/>
      <w:r>
        <w:rPr>
          <w:rFonts w:eastAsiaTheme="minorEastAsia" w:hint="eastAsia"/>
          <w:sz w:val="24"/>
        </w:rPr>
        <w:t>苗产业</w:t>
      </w:r>
      <w:proofErr w:type="gramEnd"/>
      <w:r>
        <w:rPr>
          <w:rFonts w:eastAsiaTheme="minorEastAsia" w:hint="eastAsia"/>
          <w:sz w:val="24"/>
        </w:rPr>
        <w:t>进一步转型升级。</w:t>
      </w:r>
    </w:p>
    <w:p w14:paraId="6CB0B7E6" w14:textId="77777777" w:rsidR="00715D81" w:rsidRDefault="00000000">
      <w:pPr>
        <w:spacing w:line="360" w:lineRule="auto"/>
        <w:ind w:firstLine="420"/>
        <w:rPr>
          <w:rFonts w:eastAsiaTheme="minorEastAsia"/>
          <w:sz w:val="24"/>
        </w:rPr>
      </w:pPr>
      <w:r>
        <w:rPr>
          <w:rFonts w:eastAsiaTheme="minorEastAsia" w:hint="eastAsia"/>
          <w:sz w:val="24"/>
        </w:rPr>
        <w:t>作为第十四届霞浦县政协常委、霞浦县商会副主席，董志安已提交“关于打造全国海带苗良种产业园的建议”等一系列报告。他期望用更多新优品种为海带</w:t>
      </w:r>
      <w:proofErr w:type="gramStart"/>
      <w:r>
        <w:rPr>
          <w:rFonts w:eastAsiaTheme="minorEastAsia" w:hint="eastAsia"/>
          <w:sz w:val="24"/>
        </w:rPr>
        <w:t>苗产业</w:t>
      </w:r>
      <w:proofErr w:type="gramEnd"/>
      <w:r>
        <w:rPr>
          <w:rFonts w:eastAsiaTheme="minorEastAsia" w:hint="eastAsia"/>
          <w:sz w:val="24"/>
        </w:rPr>
        <w:t>提供资源保障。</w:t>
      </w:r>
    </w:p>
    <w:p w14:paraId="528BDEAD" w14:textId="77777777" w:rsidR="00715D81"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“海上福建”</w:t>
      </w:r>
      <w:proofErr w:type="gramStart"/>
      <w:r>
        <w:rPr>
          <w:rStyle w:val="vm"/>
          <w:rFonts w:eastAsiaTheme="minorEastAsia" w:hint="eastAsia"/>
          <w:szCs w:val="21"/>
        </w:rPr>
        <w:t>微信公众号</w:t>
      </w:r>
      <w:proofErr w:type="gramEnd"/>
    </w:p>
    <w:p w14:paraId="5AEA70E2" w14:textId="77777777" w:rsidR="00715D81" w:rsidRDefault="00000000" w:rsidP="007F7F10">
      <w:pPr>
        <w:spacing w:line="360" w:lineRule="auto"/>
        <w:jc w:val="center"/>
        <w:outlineLvl w:val="1"/>
        <w:rPr>
          <w:rFonts w:eastAsia="黑体"/>
          <w:b/>
          <w:bCs/>
          <w:sz w:val="32"/>
          <w:szCs w:val="32"/>
        </w:rPr>
      </w:pPr>
      <w:bookmarkStart w:id="11" w:name="_Toc179795984"/>
      <w:r>
        <w:rPr>
          <w:rFonts w:eastAsia="黑体" w:hint="eastAsia"/>
          <w:b/>
          <w:bCs/>
          <w:sz w:val="32"/>
          <w:szCs w:val="32"/>
        </w:rPr>
        <w:t>中国渔业互助保险社就台风“摩羯”重大灾害理赔工作</w:t>
      </w:r>
      <w:proofErr w:type="gramStart"/>
      <w:r>
        <w:rPr>
          <w:rFonts w:eastAsia="黑体" w:hint="eastAsia"/>
          <w:b/>
          <w:bCs/>
          <w:sz w:val="32"/>
          <w:szCs w:val="32"/>
        </w:rPr>
        <w:t>作</w:t>
      </w:r>
      <w:proofErr w:type="gramEnd"/>
      <w:r>
        <w:rPr>
          <w:rFonts w:eastAsia="黑体" w:hint="eastAsia"/>
          <w:b/>
          <w:bCs/>
          <w:sz w:val="32"/>
          <w:szCs w:val="32"/>
        </w:rPr>
        <w:t>进一步研究部署</w:t>
      </w:r>
      <w:bookmarkEnd w:id="11"/>
    </w:p>
    <w:p w14:paraId="6EF9665D" w14:textId="77777777" w:rsidR="00715D81" w:rsidRDefault="00000000">
      <w:pPr>
        <w:spacing w:line="360" w:lineRule="auto"/>
        <w:ind w:firstLine="420"/>
        <w:rPr>
          <w:rFonts w:eastAsiaTheme="minorEastAsia"/>
          <w:sz w:val="24"/>
        </w:rPr>
      </w:pPr>
      <w:r>
        <w:rPr>
          <w:rFonts w:eastAsiaTheme="minorEastAsia" w:hint="eastAsia"/>
          <w:sz w:val="24"/>
        </w:rPr>
        <w:t>10</w:t>
      </w:r>
      <w:r>
        <w:rPr>
          <w:rFonts w:eastAsiaTheme="minorEastAsia" w:hint="eastAsia"/>
          <w:sz w:val="24"/>
        </w:rPr>
        <w:t>月</w:t>
      </w:r>
      <w:r>
        <w:rPr>
          <w:rFonts w:eastAsiaTheme="minorEastAsia" w:hint="eastAsia"/>
          <w:sz w:val="24"/>
        </w:rPr>
        <w:t>9</w:t>
      </w:r>
      <w:r>
        <w:rPr>
          <w:rFonts w:eastAsiaTheme="minorEastAsia" w:hint="eastAsia"/>
          <w:sz w:val="24"/>
        </w:rPr>
        <w:t>日，中国渔业互助保险</w:t>
      </w:r>
      <w:proofErr w:type="gramStart"/>
      <w:r>
        <w:rPr>
          <w:rFonts w:eastAsiaTheme="minorEastAsia" w:hint="eastAsia"/>
          <w:sz w:val="24"/>
        </w:rPr>
        <w:t>社召开</w:t>
      </w:r>
      <w:proofErr w:type="gramEnd"/>
      <w:r>
        <w:rPr>
          <w:rFonts w:eastAsiaTheme="minorEastAsia" w:hint="eastAsia"/>
          <w:sz w:val="24"/>
        </w:rPr>
        <w:t>台风“摩羯”重大灾害理赔处理复盘分析暨理赔工作线上推进会，听取海南、广西分社灾后理赔、服务的各项举措，全面总结重大灾害理赔处理的经验做法，深入分析当前理赔工作中存在的不足和挑战，研究下一步改进与优化措施，并对此次台风导致的个别未决赔案后续处理工作进行了部署。</w:t>
      </w:r>
    </w:p>
    <w:p w14:paraId="70D8FCF0" w14:textId="77777777" w:rsidR="00715D81" w:rsidRDefault="00000000">
      <w:pPr>
        <w:spacing w:line="360" w:lineRule="auto"/>
        <w:ind w:firstLine="420"/>
        <w:rPr>
          <w:rFonts w:eastAsiaTheme="minorEastAsia"/>
          <w:sz w:val="24"/>
        </w:rPr>
      </w:pPr>
      <w:r>
        <w:rPr>
          <w:rFonts w:eastAsiaTheme="minorEastAsia" w:hint="eastAsia"/>
          <w:sz w:val="24"/>
        </w:rPr>
        <w:t>今年第</w:t>
      </w:r>
      <w:r>
        <w:rPr>
          <w:rFonts w:eastAsiaTheme="minorEastAsia" w:hint="eastAsia"/>
          <w:sz w:val="24"/>
        </w:rPr>
        <w:t>11</w:t>
      </w:r>
      <w:r>
        <w:rPr>
          <w:rFonts w:eastAsiaTheme="minorEastAsia" w:hint="eastAsia"/>
          <w:sz w:val="24"/>
        </w:rPr>
        <w:t>号台风“摩羯”于</w:t>
      </w:r>
      <w:r>
        <w:rPr>
          <w:rFonts w:eastAsiaTheme="minorEastAsia" w:hint="eastAsia"/>
          <w:sz w:val="24"/>
        </w:rPr>
        <w:t>9</w:t>
      </w:r>
      <w:r>
        <w:rPr>
          <w:rFonts w:eastAsiaTheme="minorEastAsia" w:hint="eastAsia"/>
          <w:sz w:val="24"/>
        </w:rPr>
        <w:t>月</w:t>
      </w:r>
      <w:r>
        <w:rPr>
          <w:rFonts w:eastAsiaTheme="minorEastAsia" w:hint="eastAsia"/>
          <w:sz w:val="24"/>
        </w:rPr>
        <w:t>6</w:t>
      </w:r>
      <w:r>
        <w:rPr>
          <w:rFonts w:eastAsiaTheme="minorEastAsia" w:hint="eastAsia"/>
          <w:sz w:val="24"/>
        </w:rPr>
        <w:t>日在海南文昌登陆，对当地渔业产业造成沉重打击。中国渔业互助保险社在灾后第一时间开通绿色通道，提高查勘定损效率、简化理赔程序材料，及时将赔付款送至受灾捕捞渔民、水产养殖企业手中，助力当地恢复渔业生产。截至目前，保险社已处理台风“摩羯”理赔案件</w:t>
      </w:r>
      <w:r>
        <w:rPr>
          <w:rFonts w:eastAsiaTheme="minorEastAsia" w:hint="eastAsia"/>
          <w:sz w:val="24"/>
        </w:rPr>
        <w:t>460</w:t>
      </w:r>
      <w:r>
        <w:rPr>
          <w:rFonts w:eastAsiaTheme="minorEastAsia" w:hint="eastAsia"/>
          <w:sz w:val="24"/>
        </w:rPr>
        <w:t>余起，赔付金额共计</w:t>
      </w:r>
      <w:r>
        <w:rPr>
          <w:rFonts w:eastAsiaTheme="minorEastAsia" w:hint="eastAsia"/>
          <w:sz w:val="24"/>
        </w:rPr>
        <w:t>770</w:t>
      </w:r>
      <w:r>
        <w:rPr>
          <w:rFonts w:eastAsiaTheme="minorEastAsia" w:hint="eastAsia"/>
          <w:sz w:val="24"/>
        </w:rPr>
        <w:t>余万元，在此次重大灾害理赔中展示出充分的责任担当和过硬的专业能力，受到灾区渔民群众及渔业主管部门的高度肯定。</w:t>
      </w:r>
    </w:p>
    <w:p w14:paraId="4F6C6678" w14:textId="77777777" w:rsidR="00715D81" w:rsidRDefault="00000000">
      <w:pPr>
        <w:spacing w:line="360" w:lineRule="auto"/>
        <w:ind w:right="240"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自中国渔业互助保险社</w:t>
      </w:r>
    </w:p>
    <w:p w14:paraId="0CA3D700" w14:textId="77777777" w:rsidR="00715D81" w:rsidRDefault="00000000" w:rsidP="007F7F10">
      <w:pPr>
        <w:spacing w:line="360" w:lineRule="auto"/>
        <w:jc w:val="center"/>
        <w:outlineLvl w:val="1"/>
        <w:rPr>
          <w:rFonts w:eastAsia="黑体"/>
          <w:b/>
          <w:bCs/>
          <w:sz w:val="32"/>
          <w:szCs w:val="32"/>
        </w:rPr>
      </w:pPr>
      <w:bookmarkStart w:id="12" w:name="_Toc179795985"/>
      <w:r>
        <w:rPr>
          <w:rFonts w:eastAsia="黑体" w:hint="eastAsia"/>
          <w:b/>
          <w:bCs/>
          <w:sz w:val="32"/>
          <w:szCs w:val="32"/>
        </w:rPr>
        <w:lastRenderedPageBreak/>
        <w:t>农业农村部水产养殖病害防治专家委员会专家组赴山东开展</w:t>
      </w:r>
      <w:proofErr w:type="gramStart"/>
      <w:r>
        <w:rPr>
          <w:rFonts w:eastAsia="黑体" w:hint="eastAsia"/>
          <w:b/>
          <w:bCs/>
          <w:sz w:val="32"/>
          <w:szCs w:val="32"/>
        </w:rPr>
        <w:t>凡纳滨对虾</w:t>
      </w:r>
      <w:proofErr w:type="gramEnd"/>
      <w:r>
        <w:rPr>
          <w:rFonts w:eastAsia="黑体" w:hint="eastAsia"/>
          <w:b/>
          <w:bCs/>
          <w:sz w:val="32"/>
          <w:szCs w:val="32"/>
        </w:rPr>
        <w:t>无规定水生动物疫病苗种场现场评审</w:t>
      </w:r>
      <w:bookmarkEnd w:id="12"/>
    </w:p>
    <w:p w14:paraId="047BC078" w14:textId="77777777" w:rsidR="00715D81" w:rsidRDefault="00000000">
      <w:pPr>
        <w:spacing w:line="360" w:lineRule="auto"/>
        <w:ind w:firstLine="420"/>
        <w:rPr>
          <w:rFonts w:eastAsiaTheme="minorEastAsia"/>
          <w:sz w:val="24"/>
        </w:rPr>
      </w:pPr>
      <w:r>
        <w:rPr>
          <w:rFonts w:eastAsiaTheme="minorEastAsia" w:hint="eastAsia"/>
          <w:sz w:val="24"/>
        </w:rPr>
        <w:t>10</w:t>
      </w:r>
      <w:r>
        <w:rPr>
          <w:rFonts w:eastAsiaTheme="minorEastAsia" w:hint="eastAsia"/>
          <w:sz w:val="24"/>
        </w:rPr>
        <w:t>月</w:t>
      </w:r>
      <w:r>
        <w:rPr>
          <w:rFonts w:eastAsiaTheme="minorEastAsia" w:hint="eastAsia"/>
          <w:sz w:val="24"/>
        </w:rPr>
        <w:t>8</w:t>
      </w:r>
      <w:r>
        <w:rPr>
          <w:rFonts w:eastAsiaTheme="minorEastAsia" w:hint="eastAsia"/>
          <w:sz w:val="24"/>
        </w:rPr>
        <w:t>日—</w:t>
      </w:r>
      <w:r>
        <w:rPr>
          <w:rFonts w:eastAsiaTheme="minorEastAsia" w:hint="eastAsia"/>
          <w:sz w:val="24"/>
        </w:rPr>
        <w:t>10</w:t>
      </w:r>
      <w:r>
        <w:rPr>
          <w:rFonts w:eastAsiaTheme="minorEastAsia" w:hint="eastAsia"/>
          <w:sz w:val="24"/>
        </w:rPr>
        <w:t>日，受农业农村部渔业渔政管理局委托，农业农村部水产养殖病害防治专家委员会（以下简称“病防委”）派出评估专家组赴山东省开展</w:t>
      </w:r>
      <w:proofErr w:type="gramStart"/>
      <w:r>
        <w:rPr>
          <w:rFonts w:eastAsiaTheme="minorEastAsia" w:hint="eastAsia"/>
          <w:sz w:val="24"/>
        </w:rPr>
        <w:t>凡纳滨对虾</w:t>
      </w:r>
      <w:proofErr w:type="gramEnd"/>
      <w:r>
        <w:rPr>
          <w:rFonts w:eastAsiaTheme="minorEastAsia" w:hint="eastAsia"/>
          <w:sz w:val="24"/>
        </w:rPr>
        <w:t>无规定水生动物疫病苗种场现场评审，评估专家组由</w:t>
      </w:r>
      <w:proofErr w:type="gramStart"/>
      <w:r>
        <w:rPr>
          <w:rFonts w:eastAsiaTheme="minorEastAsia" w:hint="eastAsia"/>
          <w:sz w:val="24"/>
        </w:rPr>
        <w:t>病防委</w:t>
      </w:r>
      <w:proofErr w:type="gramEnd"/>
      <w:r>
        <w:rPr>
          <w:rFonts w:eastAsiaTheme="minorEastAsia" w:hint="eastAsia"/>
          <w:sz w:val="24"/>
        </w:rPr>
        <w:t>副主任、全国水产技术推广总站总工程师李清，</w:t>
      </w:r>
      <w:proofErr w:type="gramStart"/>
      <w:r>
        <w:rPr>
          <w:rFonts w:eastAsiaTheme="minorEastAsia" w:hint="eastAsia"/>
          <w:sz w:val="24"/>
        </w:rPr>
        <w:t>病防委</w:t>
      </w:r>
      <w:proofErr w:type="gramEnd"/>
      <w:r>
        <w:rPr>
          <w:rFonts w:eastAsiaTheme="minorEastAsia" w:hint="eastAsia"/>
          <w:sz w:val="24"/>
        </w:rPr>
        <w:t>委员天津师范大学教授孙金生、中国水产科学研究院东海水产研究所研究员房文红、中国水产科学研究院珠江水产研究所研究员王庆、中国水产科学研究院黄海水产研究所副研究员董宣</w:t>
      </w:r>
      <w:r>
        <w:rPr>
          <w:rFonts w:eastAsiaTheme="minorEastAsia" w:hint="eastAsia"/>
          <w:sz w:val="24"/>
        </w:rPr>
        <w:t>5</w:t>
      </w:r>
      <w:r>
        <w:rPr>
          <w:rFonts w:eastAsiaTheme="minorEastAsia" w:hint="eastAsia"/>
          <w:sz w:val="24"/>
        </w:rPr>
        <w:t>人组成。</w:t>
      </w:r>
    </w:p>
    <w:p w14:paraId="1A93682E" w14:textId="77777777" w:rsidR="00715D81" w:rsidRDefault="00000000">
      <w:pPr>
        <w:spacing w:line="360" w:lineRule="auto"/>
        <w:ind w:firstLine="420"/>
        <w:rPr>
          <w:rFonts w:eastAsiaTheme="minorEastAsia"/>
          <w:sz w:val="24"/>
        </w:rPr>
      </w:pPr>
      <w:r>
        <w:rPr>
          <w:rFonts w:eastAsiaTheme="minorEastAsia" w:hint="eastAsia"/>
          <w:sz w:val="24"/>
        </w:rPr>
        <w:t>专家组听取了山东省渔业主管部门对申请单位的省级评估情况，以及申请单位相关情况介绍，实地核查有关资料、档案和建设情况，对《无规定水生动物疫病苗种场评估表》指标逐一进行核查，并对现场核查中发现的问题提出了整改意见。</w:t>
      </w:r>
    </w:p>
    <w:p w14:paraId="2410631C" w14:textId="77777777" w:rsidR="00715D81" w:rsidRDefault="00000000">
      <w:pPr>
        <w:spacing w:line="360" w:lineRule="auto"/>
        <w:ind w:firstLine="420"/>
        <w:rPr>
          <w:rFonts w:eastAsiaTheme="minorEastAsia"/>
          <w:sz w:val="24"/>
        </w:rPr>
      </w:pPr>
      <w:proofErr w:type="gramStart"/>
      <w:r>
        <w:rPr>
          <w:rFonts w:eastAsiaTheme="minorEastAsia" w:hint="eastAsia"/>
          <w:sz w:val="24"/>
        </w:rPr>
        <w:t>凡纳滨对虾</w:t>
      </w:r>
      <w:proofErr w:type="gramEnd"/>
      <w:r>
        <w:rPr>
          <w:rFonts w:eastAsiaTheme="minorEastAsia" w:hint="eastAsia"/>
          <w:sz w:val="24"/>
        </w:rPr>
        <w:t>是我国重要的水产养殖品种。</w:t>
      </w:r>
      <w:r>
        <w:rPr>
          <w:rFonts w:eastAsiaTheme="minorEastAsia" w:hint="eastAsia"/>
          <w:sz w:val="24"/>
        </w:rPr>
        <w:t>2023</w:t>
      </w:r>
      <w:r>
        <w:rPr>
          <w:rFonts w:eastAsiaTheme="minorEastAsia" w:hint="eastAsia"/>
          <w:sz w:val="24"/>
        </w:rPr>
        <w:t>年，山东省</w:t>
      </w:r>
      <w:proofErr w:type="gramStart"/>
      <w:r>
        <w:rPr>
          <w:rFonts w:eastAsiaTheme="minorEastAsia" w:hint="eastAsia"/>
          <w:sz w:val="24"/>
        </w:rPr>
        <w:t>凡纳滨对虾</w:t>
      </w:r>
      <w:proofErr w:type="gramEnd"/>
      <w:r>
        <w:rPr>
          <w:rFonts w:eastAsiaTheme="minorEastAsia" w:hint="eastAsia"/>
          <w:sz w:val="24"/>
        </w:rPr>
        <w:t>养殖产量</w:t>
      </w:r>
      <w:r>
        <w:rPr>
          <w:rFonts w:eastAsiaTheme="minorEastAsia" w:hint="eastAsia"/>
          <w:sz w:val="24"/>
        </w:rPr>
        <w:t>19.4</w:t>
      </w:r>
      <w:r>
        <w:rPr>
          <w:rFonts w:eastAsiaTheme="minorEastAsia" w:hint="eastAsia"/>
          <w:sz w:val="24"/>
        </w:rPr>
        <w:t>万吨，居全国第三；年产</w:t>
      </w:r>
      <w:proofErr w:type="gramStart"/>
      <w:r>
        <w:rPr>
          <w:rFonts w:eastAsiaTheme="minorEastAsia" w:hint="eastAsia"/>
          <w:sz w:val="24"/>
        </w:rPr>
        <w:t>凡纳滨对虾</w:t>
      </w:r>
      <w:proofErr w:type="gramEnd"/>
      <w:r>
        <w:rPr>
          <w:rFonts w:eastAsiaTheme="minorEastAsia" w:hint="eastAsia"/>
          <w:sz w:val="24"/>
        </w:rPr>
        <w:t>苗种</w:t>
      </w:r>
      <w:r>
        <w:rPr>
          <w:rFonts w:eastAsiaTheme="minorEastAsia" w:hint="eastAsia"/>
          <w:sz w:val="24"/>
        </w:rPr>
        <w:t>4036</w:t>
      </w:r>
      <w:r>
        <w:rPr>
          <w:rFonts w:eastAsiaTheme="minorEastAsia" w:hint="eastAsia"/>
          <w:sz w:val="24"/>
        </w:rPr>
        <w:t>亿尾，约占全国苗种产量</w:t>
      </w:r>
      <w:r>
        <w:rPr>
          <w:rFonts w:eastAsiaTheme="minorEastAsia" w:hint="eastAsia"/>
          <w:sz w:val="24"/>
        </w:rPr>
        <w:t>30%</w:t>
      </w:r>
      <w:r>
        <w:rPr>
          <w:rFonts w:eastAsiaTheme="minorEastAsia" w:hint="eastAsia"/>
          <w:sz w:val="24"/>
        </w:rPr>
        <w:t>。作为</w:t>
      </w:r>
      <w:proofErr w:type="gramStart"/>
      <w:r>
        <w:rPr>
          <w:rFonts w:eastAsiaTheme="minorEastAsia" w:hint="eastAsia"/>
          <w:sz w:val="24"/>
        </w:rPr>
        <w:t>凡纳滨对虾</w:t>
      </w:r>
      <w:proofErr w:type="gramEnd"/>
      <w:r>
        <w:rPr>
          <w:rFonts w:eastAsiaTheme="minorEastAsia" w:hint="eastAsia"/>
          <w:sz w:val="24"/>
        </w:rPr>
        <w:t>养殖大省，创建无规定水生动物疫病苗种场，对从源头切断</w:t>
      </w:r>
      <w:proofErr w:type="gramStart"/>
      <w:r>
        <w:rPr>
          <w:rFonts w:eastAsiaTheme="minorEastAsia" w:hint="eastAsia"/>
          <w:sz w:val="24"/>
        </w:rPr>
        <w:t>凡纳滨对虾</w:t>
      </w:r>
      <w:proofErr w:type="gramEnd"/>
      <w:r>
        <w:rPr>
          <w:rFonts w:eastAsiaTheme="minorEastAsia" w:hint="eastAsia"/>
          <w:sz w:val="24"/>
        </w:rPr>
        <w:t>疫病传播风险，引领苗种生产企业强化生物安全管理和高质量发展，推动水产种业振兴具有重要意义。</w:t>
      </w:r>
    </w:p>
    <w:p w14:paraId="23B6FE11" w14:textId="77777777" w:rsidR="00715D81"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自全国水产技术推广总站</w:t>
      </w:r>
    </w:p>
    <w:p w14:paraId="3E3DA44C" w14:textId="77777777" w:rsidR="00715D81" w:rsidRDefault="00000000" w:rsidP="007F7F10">
      <w:pPr>
        <w:spacing w:line="360" w:lineRule="auto"/>
        <w:jc w:val="center"/>
        <w:outlineLvl w:val="1"/>
        <w:rPr>
          <w:rFonts w:eastAsia="黑体"/>
          <w:b/>
          <w:bCs/>
          <w:sz w:val="32"/>
          <w:szCs w:val="32"/>
        </w:rPr>
      </w:pPr>
      <w:bookmarkStart w:id="13" w:name="_Toc179795986"/>
      <w:r>
        <w:rPr>
          <w:rFonts w:eastAsia="黑体" w:hint="eastAsia"/>
          <w:b/>
          <w:bCs/>
          <w:sz w:val="32"/>
          <w:szCs w:val="32"/>
        </w:rPr>
        <w:t>辽宁丹东“申浙</w:t>
      </w:r>
      <w:r>
        <w:rPr>
          <w:rFonts w:eastAsia="黑体" w:hint="eastAsia"/>
          <w:b/>
          <w:bCs/>
          <w:sz w:val="32"/>
          <w:szCs w:val="32"/>
        </w:rPr>
        <w:t>1</w:t>
      </w:r>
      <w:r>
        <w:rPr>
          <w:rFonts w:eastAsia="黑体" w:hint="eastAsia"/>
          <w:b/>
          <w:bCs/>
          <w:sz w:val="32"/>
          <w:szCs w:val="32"/>
        </w:rPr>
        <w:t>号”</w:t>
      </w:r>
      <w:proofErr w:type="gramStart"/>
      <w:r>
        <w:rPr>
          <w:rFonts w:eastAsia="黑体" w:hint="eastAsia"/>
          <w:b/>
          <w:bCs/>
          <w:sz w:val="32"/>
          <w:szCs w:val="32"/>
        </w:rPr>
        <w:t>缢蛏</w:t>
      </w:r>
      <w:proofErr w:type="gramEnd"/>
      <w:r>
        <w:rPr>
          <w:rFonts w:eastAsia="黑体" w:hint="eastAsia"/>
          <w:b/>
          <w:bCs/>
          <w:sz w:val="32"/>
          <w:szCs w:val="32"/>
        </w:rPr>
        <w:t>示范养殖喜获丰收</w:t>
      </w:r>
      <w:bookmarkEnd w:id="13"/>
    </w:p>
    <w:p w14:paraId="5DD4D472" w14:textId="77777777" w:rsidR="00715D81" w:rsidRDefault="00000000">
      <w:pPr>
        <w:spacing w:line="360" w:lineRule="auto"/>
        <w:ind w:firstLine="420"/>
        <w:rPr>
          <w:rFonts w:eastAsiaTheme="minorEastAsia"/>
          <w:sz w:val="24"/>
        </w:rPr>
      </w:pPr>
      <w:r>
        <w:rPr>
          <w:rFonts w:eastAsiaTheme="minorEastAsia" w:hint="eastAsia"/>
          <w:sz w:val="24"/>
        </w:rPr>
        <w:t>2024</w:t>
      </w:r>
      <w:r>
        <w:rPr>
          <w:rFonts w:eastAsiaTheme="minorEastAsia" w:hint="eastAsia"/>
          <w:sz w:val="24"/>
        </w:rPr>
        <w:t>年，辽宁省丹东市“申浙</w:t>
      </w:r>
      <w:r>
        <w:rPr>
          <w:rFonts w:eastAsiaTheme="minorEastAsia" w:hint="eastAsia"/>
          <w:sz w:val="24"/>
        </w:rPr>
        <w:t>1</w:t>
      </w:r>
      <w:r>
        <w:rPr>
          <w:rFonts w:eastAsiaTheme="minorEastAsia" w:hint="eastAsia"/>
          <w:sz w:val="24"/>
        </w:rPr>
        <w:t>号”</w:t>
      </w:r>
      <w:proofErr w:type="gramStart"/>
      <w:r>
        <w:rPr>
          <w:rFonts w:eastAsiaTheme="minorEastAsia" w:hint="eastAsia"/>
          <w:sz w:val="24"/>
        </w:rPr>
        <w:t>缢蛏</w:t>
      </w:r>
      <w:proofErr w:type="gramEnd"/>
      <w:r>
        <w:rPr>
          <w:rFonts w:eastAsiaTheme="minorEastAsia" w:hint="eastAsia"/>
          <w:sz w:val="24"/>
        </w:rPr>
        <w:t>示范养殖面积达</w:t>
      </w:r>
      <w:r>
        <w:rPr>
          <w:rFonts w:eastAsiaTheme="minorEastAsia" w:hint="eastAsia"/>
          <w:sz w:val="24"/>
        </w:rPr>
        <w:t>218</w:t>
      </w:r>
      <w:r>
        <w:rPr>
          <w:rFonts w:eastAsiaTheme="minorEastAsia" w:hint="eastAsia"/>
          <w:sz w:val="24"/>
        </w:rPr>
        <w:t>亩，截至目前已全部采挖完成，共收获</w:t>
      </w:r>
      <w:r>
        <w:rPr>
          <w:rFonts w:eastAsiaTheme="minorEastAsia" w:hint="eastAsia"/>
          <w:sz w:val="24"/>
        </w:rPr>
        <w:t>13.9</w:t>
      </w:r>
      <w:r>
        <w:rPr>
          <w:rFonts w:eastAsiaTheme="minorEastAsia" w:hint="eastAsia"/>
          <w:sz w:val="24"/>
        </w:rPr>
        <w:t>万公斤，收入</w:t>
      </w:r>
      <w:r>
        <w:rPr>
          <w:rFonts w:eastAsiaTheme="minorEastAsia" w:hint="eastAsia"/>
          <w:sz w:val="24"/>
        </w:rPr>
        <w:t>125</w:t>
      </w:r>
      <w:r>
        <w:rPr>
          <w:rFonts w:eastAsiaTheme="minorEastAsia" w:hint="eastAsia"/>
          <w:sz w:val="24"/>
        </w:rPr>
        <w:t>万元。丹东市海洋与渔业局于</w:t>
      </w:r>
      <w:r>
        <w:rPr>
          <w:rFonts w:eastAsiaTheme="minorEastAsia" w:hint="eastAsia"/>
          <w:sz w:val="24"/>
        </w:rPr>
        <w:t>9</w:t>
      </w:r>
      <w:r>
        <w:rPr>
          <w:rFonts w:eastAsiaTheme="minorEastAsia" w:hint="eastAsia"/>
          <w:sz w:val="24"/>
        </w:rPr>
        <w:t>月</w:t>
      </w:r>
      <w:r>
        <w:rPr>
          <w:rFonts w:eastAsiaTheme="minorEastAsia" w:hint="eastAsia"/>
          <w:sz w:val="24"/>
        </w:rPr>
        <w:t>13</w:t>
      </w:r>
      <w:r>
        <w:rPr>
          <w:rFonts w:eastAsiaTheme="minorEastAsia" w:hint="eastAsia"/>
          <w:sz w:val="24"/>
        </w:rPr>
        <w:t>日、</w:t>
      </w:r>
      <w:r>
        <w:rPr>
          <w:rFonts w:eastAsiaTheme="minorEastAsia" w:hint="eastAsia"/>
          <w:sz w:val="24"/>
        </w:rPr>
        <w:t>9</w:t>
      </w:r>
      <w:r>
        <w:rPr>
          <w:rFonts w:eastAsiaTheme="minorEastAsia" w:hint="eastAsia"/>
          <w:sz w:val="24"/>
        </w:rPr>
        <w:t>月</w:t>
      </w:r>
      <w:r>
        <w:rPr>
          <w:rFonts w:eastAsiaTheme="minorEastAsia" w:hint="eastAsia"/>
          <w:sz w:val="24"/>
        </w:rPr>
        <w:t>30</w:t>
      </w:r>
      <w:r>
        <w:rPr>
          <w:rFonts w:eastAsiaTheme="minorEastAsia" w:hint="eastAsia"/>
          <w:sz w:val="24"/>
        </w:rPr>
        <w:t>日组织专家对“</w:t>
      </w:r>
      <w:proofErr w:type="gramStart"/>
      <w:r>
        <w:rPr>
          <w:rFonts w:eastAsiaTheme="minorEastAsia" w:hint="eastAsia"/>
          <w:sz w:val="24"/>
        </w:rPr>
        <w:t>缢蛏</w:t>
      </w:r>
      <w:proofErr w:type="gramEnd"/>
      <w:r>
        <w:rPr>
          <w:rFonts w:eastAsiaTheme="minorEastAsia" w:hint="eastAsia"/>
          <w:sz w:val="24"/>
        </w:rPr>
        <w:t>新品种池塘养殖示范推广项目”涉及的两家项目实施点进行现场验收。</w:t>
      </w:r>
    </w:p>
    <w:p w14:paraId="48E6F547" w14:textId="77777777" w:rsidR="00715D81" w:rsidRDefault="00000000">
      <w:pPr>
        <w:spacing w:line="360" w:lineRule="auto"/>
        <w:ind w:firstLine="420"/>
        <w:rPr>
          <w:rFonts w:eastAsiaTheme="minorEastAsia"/>
          <w:sz w:val="24"/>
        </w:rPr>
      </w:pPr>
      <w:r>
        <w:rPr>
          <w:rFonts w:eastAsiaTheme="minorEastAsia" w:hint="eastAsia"/>
          <w:sz w:val="24"/>
        </w:rPr>
        <w:t>据统计，于</w:t>
      </w:r>
      <w:r>
        <w:rPr>
          <w:rFonts w:eastAsiaTheme="minorEastAsia" w:hint="eastAsia"/>
          <w:sz w:val="24"/>
        </w:rPr>
        <w:t>3</w:t>
      </w:r>
      <w:r>
        <w:rPr>
          <w:rFonts w:eastAsiaTheme="minorEastAsia" w:hint="eastAsia"/>
          <w:sz w:val="24"/>
        </w:rPr>
        <w:t>月</w:t>
      </w:r>
      <w:r>
        <w:rPr>
          <w:rFonts w:eastAsiaTheme="minorEastAsia" w:hint="eastAsia"/>
          <w:sz w:val="24"/>
        </w:rPr>
        <w:t>30</w:t>
      </w:r>
      <w:r>
        <w:rPr>
          <w:rFonts w:eastAsiaTheme="minorEastAsia" w:hint="eastAsia"/>
          <w:sz w:val="24"/>
        </w:rPr>
        <w:t>日引进规格为</w:t>
      </w:r>
      <w:r>
        <w:rPr>
          <w:rFonts w:eastAsiaTheme="minorEastAsia" w:hint="eastAsia"/>
          <w:sz w:val="24"/>
        </w:rPr>
        <w:t>3500</w:t>
      </w:r>
      <w:r>
        <w:rPr>
          <w:rFonts w:eastAsiaTheme="minorEastAsia" w:hint="eastAsia"/>
          <w:sz w:val="24"/>
        </w:rPr>
        <w:t>粒</w:t>
      </w:r>
      <w:r>
        <w:rPr>
          <w:rFonts w:eastAsiaTheme="minorEastAsia" w:hint="eastAsia"/>
          <w:sz w:val="24"/>
        </w:rPr>
        <w:t>/</w:t>
      </w:r>
      <w:r>
        <w:rPr>
          <w:rFonts w:eastAsiaTheme="minorEastAsia" w:hint="eastAsia"/>
          <w:sz w:val="24"/>
        </w:rPr>
        <w:t>斤的“申浙</w:t>
      </w:r>
      <w:r>
        <w:rPr>
          <w:rFonts w:eastAsiaTheme="minorEastAsia" w:hint="eastAsia"/>
          <w:sz w:val="24"/>
        </w:rPr>
        <w:t>1</w:t>
      </w:r>
      <w:r>
        <w:rPr>
          <w:rFonts w:eastAsiaTheme="minorEastAsia" w:hint="eastAsia"/>
          <w:sz w:val="24"/>
        </w:rPr>
        <w:t>号”</w:t>
      </w:r>
      <w:proofErr w:type="gramStart"/>
      <w:r>
        <w:rPr>
          <w:rFonts w:eastAsiaTheme="minorEastAsia" w:hint="eastAsia"/>
          <w:sz w:val="24"/>
        </w:rPr>
        <w:t>缢蛏</w:t>
      </w:r>
      <w:proofErr w:type="gramEnd"/>
      <w:r>
        <w:rPr>
          <w:rFonts w:eastAsiaTheme="minorEastAsia" w:hint="eastAsia"/>
          <w:sz w:val="24"/>
        </w:rPr>
        <w:t>新品种苗种，经过</w:t>
      </w:r>
      <w:r>
        <w:rPr>
          <w:rFonts w:eastAsiaTheme="minorEastAsia" w:hint="eastAsia"/>
          <w:sz w:val="24"/>
        </w:rPr>
        <w:t>6</w:t>
      </w:r>
      <w:r>
        <w:rPr>
          <w:rFonts w:eastAsiaTheme="minorEastAsia" w:hint="eastAsia"/>
          <w:sz w:val="24"/>
        </w:rPr>
        <w:t>个月的养殖，新品种亩产</w:t>
      </w:r>
      <w:r>
        <w:rPr>
          <w:rFonts w:eastAsiaTheme="minorEastAsia" w:hint="eastAsia"/>
          <w:sz w:val="24"/>
        </w:rPr>
        <w:t>572.5-660</w:t>
      </w:r>
      <w:r>
        <w:rPr>
          <w:rFonts w:eastAsiaTheme="minorEastAsia" w:hint="eastAsia"/>
          <w:sz w:val="24"/>
        </w:rPr>
        <w:t>斤</w:t>
      </w:r>
      <w:r>
        <w:rPr>
          <w:rFonts w:eastAsiaTheme="minorEastAsia" w:hint="eastAsia"/>
          <w:sz w:val="24"/>
        </w:rPr>
        <w:t>/</w:t>
      </w:r>
      <w:r>
        <w:rPr>
          <w:rFonts w:eastAsiaTheme="minorEastAsia" w:hint="eastAsia"/>
          <w:sz w:val="24"/>
        </w:rPr>
        <w:t>亩，售价</w:t>
      </w:r>
      <w:r>
        <w:rPr>
          <w:rFonts w:eastAsiaTheme="minorEastAsia" w:hint="eastAsia"/>
          <w:sz w:val="24"/>
        </w:rPr>
        <w:t>9.3</w:t>
      </w:r>
      <w:r>
        <w:rPr>
          <w:rFonts w:eastAsiaTheme="minorEastAsia" w:hint="eastAsia"/>
          <w:sz w:val="24"/>
        </w:rPr>
        <w:t>元</w:t>
      </w:r>
      <w:r>
        <w:rPr>
          <w:rFonts w:eastAsiaTheme="minorEastAsia" w:hint="eastAsia"/>
          <w:sz w:val="24"/>
        </w:rPr>
        <w:t>/</w:t>
      </w:r>
      <w:r>
        <w:rPr>
          <w:rFonts w:eastAsiaTheme="minorEastAsia" w:hint="eastAsia"/>
          <w:sz w:val="24"/>
        </w:rPr>
        <w:t>斤；老品种亩产</w:t>
      </w:r>
      <w:r>
        <w:rPr>
          <w:rFonts w:eastAsiaTheme="minorEastAsia" w:hint="eastAsia"/>
          <w:sz w:val="24"/>
        </w:rPr>
        <w:t>515</w:t>
      </w:r>
      <w:r>
        <w:rPr>
          <w:rFonts w:eastAsiaTheme="minorEastAsia" w:hint="eastAsia"/>
          <w:sz w:val="24"/>
        </w:rPr>
        <w:t>斤</w:t>
      </w:r>
      <w:r>
        <w:rPr>
          <w:rFonts w:eastAsiaTheme="minorEastAsia" w:hint="eastAsia"/>
          <w:sz w:val="24"/>
        </w:rPr>
        <w:t>/</w:t>
      </w:r>
      <w:r>
        <w:rPr>
          <w:rFonts w:eastAsiaTheme="minorEastAsia" w:hint="eastAsia"/>
          <w:sz w:val="24"/>
        </w:rPr>
        <w:t>亩左右，售价</w:t>
      </w:r>
      <w:r>
        <w:rPr>
          <w:rFonts w:eastAsiaTheme="minorEastAsia" w:hint="eastAsia"/>
          <w:sz w:val="24"/>
        </w:rPr>
        <w:t>8.9</w:t>
      </w:r>
      <w:r>
        <w:rPr>
          <w:rFonts w:eastAsiaTheme="minorEastAsia" w:hint="eastAsia"/>
          <w:sz w:val="24"/>
        </w:rPr>
        <w:t>元</w:t>
      </w:r>
      <w:r>
        <w:rPr>
          <w:rFonts w:eastAsiaTheme="minorEastAsia" w:hint="eastAsia"/>
          <w:sz w:val="24"/>
        </w:rPr>
        <w:t>/</w:t>
      </w:r>
      <w:r>
        <w:rPr>
          <w:rFonts w:eastAsiaTheme="minorEastAsia" w:hint="eastAsia"/>
          <w:sz w:val="24"/>
        </w:rPr>
        <w:t>斤。平均每亩增加产量</w:t>
      </w:r>
      <w:r>
        <w:rPr>
          <w:rFonts w:eastAsiaTheme="minorEastAsia" w:hint="eastAsia"/>
          <w:sz w:val="24"/>
        </w:rPr>
        <w:t>57-144</w:t>
      </w:r>
      <w:r>
        <w:rPr>
          <w:rFonts w:eastAsiaTheme="minorEastAsia" w:hint="eastAsia"/>
          <w:sz w:val="24"/>
        </w:rPr>
        <w:t>斤，增加利润</w:t>
      </w:r>
      <w:r>
        <w:rPr>
          <w:rFonts w:eastAsiaTheme="minorEastAsia" w:hint="eastAsia"/>
          <w:sz w:val="24"/>
        </w:rPr>
        <w:t>200-300</w:t>
      </w:r>
      <w:r>
        <w:rPr>
          <w:rFonts w:eastAsiaTheme="minorEastAsia" w:hint="eastAsia"/>
          <w:sz w:val="24"/>
        </w:rPr>
        <w:t>元</w:t>
      </w:r>
      <w:r>
        <w:rPr>
          <w:rFonts w:eastAsiaTheme="minorEastAsia" w:hint="eastAsia"/>
          <w:sz w:val="24"/>
        </w:rPr>
        <w:t>/</w:t>
      </w:r>
      <w:r>
        <w:rPr>
          <w:rFonts w:eastAsiaTheme="minorEastAsia" w:hint="eastAsia"/>
          <w:sz w:val="24"/>
        </w:rPr>
        <w:t>亩。</w:t>
      </w:r>
    </w:p>
    <w:p w14:paraId="5F5C72CB" w14:textId="77777777" w:rsidR="00715D81" w:rsidRDefault="00000000">
      <w:pPr>
        <w:spacing w:line="360" w:lineRule="auto"/>
        <w:ind w:firstLine="420"/>
        <w:rPr>
          <w:rFonts w:eastAsiaTheme="minorEastAsia"/>
          <w:sz w:val="24"/>
        </w:rPr>
      </w:pPr>
      <w:r>
        <w:rPr>
          <w:rFonts w:eastAsiaTheme="minorEastAsia" w:hint="eastAsia"/>
          <w:sz w:val="24"/>
        </w:rPr>
        <w:t>“</w:t>
      </w:r>
      <w:proofErr w:type="gramStart"/>
      <w:r>
        <w:rPr>
          <w:rFonts w:eastAsiaTheme="minorEastAsia" w:hint="eastAsia"/>
          <w:sz w:val="24"/>
        </w:rPr>
        <w:t>缢蛏</w:t>
      </w:r>
      <w:proofErr w:type="gramEnd"/>
      <w:r>
        <w:rPr>
          <w:rFonts w:eastAsiaTheme="minorEastAsia" w:hint="eastAsia"/>
          <w:sz w:val="24"/>
        </w:rPr>
        <w:t>新品种池塘养殖示范推广项目”是</w:t>
      </w:r>
      <w:r>
        <w:rPr>
          <w:rFonts w:eastAsiaTheme="minorEastAsia" w:hint="eastAsia"/>
          <w:sz w:val="24"/>
        </w:rPr>
        <w:t>2022</w:t>
      </w:r>
      <w:r>
        <w:rPr>
          <w:rFonts w:eastAsiaTheme="minorEastAsia" w:hint="eastAsia"/>
          <w:sz w:val="24"/>
        </w:rPr>
        <w:t>年由丹东市海洋与渔业发展中心申报实施的项目，引进</w:t>
      </w:r>
      <w:proofErr w:type="gramStart"/>
      <w:r>
        <w:rPr>
          <w:rFonts w:eastAsiaTheme="minorEastAsia" w:hint="eastAsia"/>
          <w:sz w:val="24"/>
        </w:rPr>
        <w:t>缢蛏</w:t>
      </w:r>
      <w:proofErr w:type="gramEnd"/>
      <w:r>
        <w:rPr>
          <w:rFonts w:eastAsiaTheme="minorEastAsia" w:hint="eastAsia"/>
          <w:sz w:val="24"/>
        </w:rPr>
        <w:t>新品种“申浙</w:t>
      </w:r>
      <w:r>
        <w:rPr>
          <w:rFonts w:eastAsiaTheme="minorEastAsia" w:hint="eastAsia"/>
          <w:sz w:val="24"/>
        </w:rPr>
        <w:t>1</w:t>
      </w:r>
      <w:r>
        <w:rPr>
          <w:rFonts w:eastAsiaTheme="minorEastAsia" w:hint="eastAsia"/>
          <w:sz w:val="24"/>
        </w:rPr>
        <w:t>号”在丹东东港地区示范养殖。经过</w:t>
      </w:r>
      <w:r>
        <w:rPr>
          <w:rFonts w:eastAsiaTheme="minorEastAsia" w:hint="eastAsia"/>
          <w:sz w:val="24"/>
        </w:rPr>
        <w:t>2022</w:t>
      </w:r>
      <w:r>
        <w:rPr>
          <w:rFonts w:eastAsiaTheme="minorEastAsia" w:hint="eastAsia"/>
          <w:sz w:val="24"/>
        </w:rPr>
        <w:t>年、</w:t>
      </w:r>
      <w:r>
        <w:rPr>
          <w:rFonts w:eastAsiaTheme="minorEastAsia" w:hint="eastAsia"/>
          <w:sz w:val="24"/>
        </w:rPr>
        <w:t>2023</w:t>
      </w:r>
      <w:r>
        <w:rPr>
          <w:rFonts w:eastAsiaTheme="minorEastAsia" w:hint="eastAsia"/>
          <w:sz w:val="24"/>
        </w:rPr>
        <w:t>年</w:t>
      </w:r>
      <w:proofErr w:type="gramStart"/>
      <w:r>
        <w:rPr>
          <w:rFonts w:eastAsiaTheme="minorEastAsia" w:hint="eastAsia"/>
          <w:sz w:val="24"/>
        </w:rPr>
        <w:t>缢蛏</w:t>
      </w:r>
      <w:proofErr w:type="gramEnd"/>
      <w:r>
        <w:rPr>
          <w:rFonts w:eastAsiaTheme="minorEastAsia" w:hint="eastAsia"/>
          <w:sz w:val="24"/>
        </w:rPr>
        <w:t>新品种养殖示范，证明该品种在丹东东港海水池塘具有良好的适应性和生长优势，与自然群体相比生长速度快、个体大、</w:t>
      </w:r>
      <w:proofErr w:type="gramStart"/>
      <w:r>
        <w:rPr>
          <w:rFonts w:eastAsiaTheme="minorEastAsia" w:hint="eastAsia"/>
          <w:sz w:val="24"/>
        </w:rPr>
        <w:t>个</w:t>
      </w:r>
      <w:proofErr w:type="gramEnd"/>
      <w:r>
        <w:rPr>
          <w:rFonts w:eastAsiaTheme="minorEastAsia" w:hint="eastAsia"/>
          <w:sz w:val="24"/>
        </w:rPr>
        <w:t>体重、成活率高。</w:t>
      </w:r>
      <w:r>
        <w:rPr>
          <w:rFonts w:eastAsiaTheme="minorEastAsia" w:hint="eastAsia"/>
          <w:sz w:val="24"/>
        </w:rPr>
        <w:t>2024</w:t>
      </w:r>
      <w:r>
        <w:rPr>
          <w:rFonts w:eastAsiaTheme="minorEastAsia" w:hint="eastAsia"/>
          <w:sz w:val="24"/>
        </w:rPr>
        <w:t>年在提高亩产能的基础上，该项目重点研究解决海水池塘养殖过程中初级生产力低以及高温期弧菌增多的问题。</w:t>
      </w:r>
    </w:p>
    <w:p w14:paraId="78ACB2F4" w14:textId="77777777" w:rsidR="00715D81" w:rsidRDefault="00000000">
      <w:pPr>
        <w:spacing w:line="360" w:lineRule="auto"/>
        <w:ind w:firstLine="420"/>
        <w:rPr>
          <w:rFonts w:eastAsiaTheme="minorEastAsia"/>
          <w:sz w:val="24"/>
        </w:rPr>
      </w:pPr>
      <w:r>
        <w:rPr>
          <w:rFonts w:eastAsiaTheme="minorEastAsia" w:hint="eastAsia"/>
          <w:sz w:val="24"/>
        </w:rPr>
        <w:lastRenderedPageBreak/>
        <w:t>2024</w:t>
      </w:r>
      <w:r>
        <w:rPr>
          <w:rFonts w:eastAsiaTheme="minorEastAsia" w:hint="eastAsia"/>
          <w:sz w:val="24"/>
        </w:rPr>
        <w:t>年</w:t>
      </w:r>
      <w:r>
        <w:rPr>
          <w:rFonts w:eastAsiaTheme="minorEastAsia" w:hint="eastAsia"/>
          <w:sz w:val="24"/>
        </w:rPr>
        <w:t>5</w:t>
      </w:r>
      <w:r>
        <w:rPr>
          <w:rFonts w:eastAsiaTheme="minorEastAsia" w:hint="eastAsia"/>
          <w:sz w:val="24"/>
        </w:rPr>
        <w:t>月，丹东市海洋与渔业发展中心组织技术人员在</w:t>
      </w:r>
      <w:proofErr w:type="gramStart"/>
      <w:r>
        <w:rPr>
          <w:rFonts w:eastAsiaTheme="minorEastAsia" w:hint="eastAsia"/>
          <w:sz w:val="24"/>
        </w:rPr>
        <w:t>东港市隆鹏水产养殖</w:t>
      </w:r>
      <w:proofErr w:type="gramEnd"/>
      <w:r>
        <w:rPr>
          <w:rFonts w:eastAsiaTheme="minorEastAsia" w:hint="eastAsia"/>
          <w:sz w:val="24"/>
        </w:rPr>
        <w:t>专业合作社示范点开展了单</w:t>
      </w:r>
      <w:proofErr w:type="gramStart"/>
      <w:r>
        <w:rPr>
          <w:rFonts w:eastAsiaTheme="minorEastAsia" w:hint="eastAsia"/>
          <w:sz w:val="24"/>
        </w:rPr>
        <w:t>胞藻以及</w:t>
      </w:r>
      <w:proofErr w:type="gramEnd"/>
      <w:r>
        <w:rPr>
          <w:rFonts w:eastAsiaTheme="minorEastAsia" w:hint="eastAsia"/>
          <w:sz w:val="24"/>
        </w:rPr>
        <w:t>微生态制剂调节水质对比实验。通过周期性投放硅藻，绿藻等单</w:t>
      </w:r>
      <w:proofErr w:type="gramStart"/>
      <w:r>
        <w:rPr>
          <w:rFonts w:eastAsiaTheme="minorEastAsia" w:hint="eastAsia"/>
          <w:sz w:val="24"/>
        </w:rPr>
        <w:t>胞藻以及</w:t>
      </w:r>
      <w:proofErr w:type="gramEnd"/>
      <w:r>
        <w:rPr>
          <w:rFonts w:eastAsiaTheme="minorEastAsia" w:hint="eastAsia"/>
          <w:sz w:val="24"/>
        </w:rPr>
        <w:t>EM</w:t>
      </w:r>
      <w:r>
        <w:rPr>
          <w:rFonts w:eastAsiaTheme="minorEastAsia" w:hint="eastAsia"/>
          <w:sz w:val="24"/>
        </w:rPr>
        <w:t>菌、芽孢杆菌等微生态制剂，有效调节了养殖水质，提升养殖池塘初级生产力，相较实验对比池塘</w:t>
      </w:r>
      <w:proofErr w:type="gramStart"/>
      <w:r>
        <w:rPr>
          <w:rFonts w:eastAsiaTheme="minorEastAsia" w:hint="eastAsia"/>
          <w:sz w:val="24"/>
        </w:rPr>
        <w:t>缢蛏</w:t>
      </w:r>
      <w:proofErr w:type="gramEnd"/>
      <w:r>
        <w:rPr>
          <w:rFonts w:eastAsiaTheme="minorEastAsia" w:hint="eastAsia"/>
          <w:sz w:val="24"/>
        </w:rPr>
        <w:t>产量增加</w:t>
      </w:r>
      <w:r>
        <w:rPr>
          <w:rFonts w:eastAsiaTheme="minorEastAsia" w:hint="eastAsia"/>
          <w:sz w:val="24"/>
        </w:rPr>
        <w:t>12.2%</w:t>
      </w:r>
      <w:r>
        <w:rPr>
          <w:rFonts w:eastAsiaTheme="minorEastAsia" w:hint="eastAsia"/>
          <w:sz w:val="24"/>
        </w:rPr>
        <w:t>。</w:t>
      </w:r>
    </w:p>
    <w:p w14:paraId="145A3959" w14:textId="77777777" w:rsidR="00715D81" w:rsidRDefault="00000000">
      <w:pPr>
        <w:spacing w:line="360" w:lineRule="auto"/>
        <w:ind w:firstLine="420"/>
        <w:rPr>
          <w:rFonts w:eastAsiaTheme="minorEastAsia"/>
          <w:sz w:val="24"/>
        </w:rPr>
      </w:pPr>
      <w:r>
        <w:rPr>
          <w:rFonts w:eastAsiaTheme="minorEastAsia" w:hint="eastAsia"/>
          <w:sz w:val="24"/>
        </w:rPr>
        <w:t>“申浙</w:t>
      </w:r>
      <w:r>
        <w:rPr>
          <w:rFonts w:eastAsiaTheme="minorEastAsia" w:hint="eastAsia"/>
          <w:sz w:val="24"/>
        </w:rPr>
        <w:t>1</w:t>
      </w:r>
      <w:r>
        <w:rPr>
          <w:rFonts w:eastAsiaTheme="minorEastAsia" w:hint="eastAsia"/>
          <w:sz w:val="24"/>
        </w:rPr>
        <w:t>号”</w:t>
      </w:r>
      <w:proofErr w:type="gramStart"/>
      <w:r>
        <w:rPr>
          <w:rFonts w:eastAsiaTheme="minorEastAsia" w:hint="eastAsia"/>
          <w:sz w:val="24"/>
        </w:rPr>
        <w:t>缢蛏</w:t>
      </w:r>
      <w:proofErr w:type="gramEnd"/>
      <w:r>
        <w:rPr>
          <w:rFonts w:eastAsiaTheme="minorEastAsia" w:hint="eastAsia"/>
          <w:sz w:val="24"/>
        </w:rPr>
        <w:t>的引进不仅解决了普通苗种种质退化的问题，更为立体养殖贝类更新改良提供了选择。下一步，丹东市海洋与渔业局将聚焦养殖业经济效益提升，继续探索引进水产新品种、推广新技术，助推渔业产业蓄势赋能。</w:t>
      </w:r>
    </w:p>
    <w:p w14:paraId="6456C4CD" w14:textId="77777777" w:rsidR="00715D81"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辽宁省丹东市海洋与渔业局</w:t>
      </w:r>
    </w:p>
    <w:p w14:paraId="6FC8D286" w14:textId="77777777" w:rsidR="00715D81" w:rsidRDefault="00000000" w:rsidP="007F7F10">
      <w:pPr>
        <w:spacing w:line="360" w:lineRule="auto"/>
        <w:jc w:val="center"/>
        <w:outlineLvl w:val="1"/>
        <w:rPr>
          <w:rFonts w:eastAsia="黑体"/>
          <w:b/>
          <w:bCs/>
          <w:sz w:val="32"/>
          <w:szCs w:val="32"/>
        </w:rPr>
      </w:pPr>
      <w:bookmarkStart w:id="14" w:name="_Toc179795987"/>
      <w:r>
        <w:rPr>
          <w:rFonts w:eastAsia="黑体" w:hint="eastAsia"/>
          <w:b/>
          <w:bCs/>
          <w:sz w:val="32"/>
          <w:szCs w:val="32"/>
        </w:rPr>
        <w:t>山东：打造“蓝色粮仓”绘就齐鲁篇章</w:t>
      </w:r>
      <w:bookmarkEnd w:id="14"/>
    </w:p>
    <w:p w14:paraId="064147A8" w14:textId="77777777" w:rsidR="00715D81" w:rsidRDefault="00000000">
      <w:pPr>
        <w:spacing w:line="360" w:lineRule="auto"/>
        <w:ind w:firstLine="420"/>
        <w:rPr>
          <w:rFonts w:eastAsiaTheme="minorEastAsia"/>
          <w:sz w:val="24"/>
        </w:rPr>
      </w:pPr>
      <w:r>
        <w:rPr>
          <w:rFonts w:eastAsiaTheme="minorEastAsia" w:hint="eastAsia"/>
          <w:sz w:val="24"/>
        </w:rPr>
        <w:t>中国是一个有着</w:t>
      </w:r>
      <w:r>
        <w:rPr>
          <w:rFonts w:eastAsiaTheme="minorEastAsia" w:hint="eastAsia"/>
          <w:sz w:val="24"/>
        </w:rPr>
        <w:t>14</w:t>
      </w:r>
      <w:r>
        <w:rPr>
          <w:rFonts w:eastAsiaTheme="minorEastAsia" w:hint="eastAsia"/>
          <w:sz w:val="24"/>
        </w:rPr>
        <w:t>亿多人口的大国，解决好吃饭问题、保障粮食安全，要树立大食物观，既向陆地要食物，也向海洋要食物，耕海牧渔，建设海上牧场、“蓝色粮仓”。</w:t>
      </w:r>
    </w:p>
    <w:p w14:paraId="1166BDF1" w14:textId="77777777" w:rsidR="00715D81" w:rsidRDefault="00000000">
      <w:pPr>
        <w:spacing w:line="360" w:lineRule="auto"/>
        <w:ind w:firstLine="420"/>
        <w:rPr>
          <w:rFonts w:eastAsiaTheme="minorEastAsia"/>
          <w:sz w:val="24"/>
        </w:rPr>
      </w:pPr>
      <w:r>
        <w:rPr>
          <w:rFonts w:eastAsiaTheme="minorEastAsia" w:hint="eastAsia"/>
          <w:sz w:val="24"/>
        </w:rPr>
        <w:t>山东是海洋渔业大省，拥有全国</w:t>
      </w:r>
      <w:r>
        <w:rPr>
          <w:rFonts w:eastAsiaTheme="minorEastAsia" w:hint="eastAsia"/>
          <w:sz w:val="24"/>
        </w:rPr>
        <w:t>1/6</w:t>
      </w:r>
      <w:r>
        <w:rPr>
          <w:rFonts w:eastAsiaTheme="minorEastAsia" w:hint="eastAsia"/>
          <w:sz w:val="24"/>
        </w:rPr>
        <w:t>的海岸线，海洋资源丰度指数全国居首。“十四五”以来，山东将渔业作为推动乡村产业振兴的重要内容，通过强化渔业政策支持、大力发展陆基设施渔业、持续优化近海养殖、积极拓展深远海养殖、深挖盐碱地渔业潜力、推动全产业链协同发展等有效举措，渔业高质量发展取得明显成效。</w:t>
      </w:r>
    </w:p>
    <w:p w14:paraId="2D918C16" w14:textId="77777777" w:rsidR="00715D81" w:rsidRDefault="00000000">
      <w:pPr>
        <w:spacing w:line="360" w:lineRule="auto"/>
        <w:ind w:firstLine="420"/>
        <w:rPr>
          <w:rFonts w:eastAsiaTheme="minorEastAsia"/>
          <w:sz w:val="24"/>
        </w:rPr>
      </w:pPr>
      <w:r>
        <w:rPr>
          <w:rFonts w:eastAsiaTheme="minorEastAsia" w:hint="eastAsia"/>
          <w:sz w:val="24"/>
        </w:rPr>
        <w:t>2023</w:t>
      </w:r>
      <w:r>
        <w:rPr>
          <w:rFonts w:eastAsiaTheme="minorEastAsia" w:hint="eastAsia"/>
          <w:sz w:val="24"/>
        </w:rPr>
        <w:t>年，山东省水产品总产量首次突破</w:t>
      </w:r>
      <w:r>
        <w:rPr>
          <w:rFonts w:eastAsiaTheme="minorEastAsia" w:hint="eastAsia"/>
          <w:sz w:val="24"/>
        </w:rPr>
        <w:t>900</w:t>
      </w:r>
      <w:r>
        <w:rPr>
          <w:rFonts w:eastAsiaTheme="minorEastAsia" w:hint="eastAsia"/>
          <w:sz w:val="24"/>
        </w:rPr>
        <w:t>万吨，达到</w:t>
      </w:r>
      <w:r>
        <w:rPr>
          <w:rFonts w:eastAsiaTheme="minorEastAsia" w:hint="eastAsia"/>
          <w:sz w:val="24"/>
        </w:rPr>
        <w:t>914</w:t>
      </w:r>
      <w:r>
        <w:rPr>
          <w:rFonts w:eastAsiaTheme="minorEastAsia" w:hint="eastAsia"/>
          <w:sz w:val="24"/>
        </w:rPr>
        <w:t>万吨，居全国第二位，渔业经济总产值</w:t>
      </w:r>
      <w:r>
        <w:rPr>
          <w:rFonts w:eastAsiaTheme="minorEastAsia" w:hint="eastAsia"/>
          <w:sz w:val="24"/>
        </w:rPr>
        <w:t>4762</w:t>
      </w:r>
      <w:r>
        <w:rPr>
          <w:rFonts w:eastAsiaTheme="minorEastAsia" w:hint="eastAsia"/>
          <w:sz w:val="24"/>
        </w:rPr>
        <w:t>亿元，居全国第一位。</w:t>
      </w:r>
    </w:p>
    <w:p w14:paraId="43B7F10C" w14:textId="77777777" w:rsidR="00715D81" w:rsidRDefault="00000000">
      <w:pPr>
        <w:spacing w:line="360" w:lineRule="auto"/>
        <w:ind w:firstLine="420"/>
        <w:rPr>
          <w:rFonts w:eastAsiaTheme="minorEastAsia"/>
          <w:sz w:val="24"/>
        </w:rPr>
      </w:pPr>
      <w:r>
        <w:rPr>
          <w:rFonts w:eastAsiaTheme="minorEastAsia" w:hint="eastAsia"/>
          <w:sz w:val="24"/>
        </w:rPr>
        <w:t>规划引领，推进渔业高质量发展</w:t>
      </w:r>
    </w:p>
    <w:p w14:paraId="02A73706" w14:textId="77777777" w:rsidR="00715D81" w:rsidRDefault="00000000">
      <w:pPr>
        <w:spacing w:line="360" w:lineRule="auto"/>
        <w:ind w:firstLine="420"/>
        <w:rPr>
          <w:rFonts w:eastAsiaTheme="minorEastAsia"/>
          <w:sz w:val="24"/>
        </w:rPr>
      </w:pPr>
      <w:r>
        <w:rPr>
          <w:rFonts w:eastAsiaTheme="minorEastAsia" w:hint="eastAsia"/>
          <w:sz w:val="24"/>
        </w:rPr>
        <w:t>不谋全局者不足谋一域，不谋万世者不足谋一时。下好渔业这盘大棋，规划正是这“先手棋”。</w:t>
      </w:r>
    </w:p>
    <w:p w14:paraId="63F6969A" w14:textId="77777777" w:rsidR="00715D81" w:rsidRDefault="00000000">
      <w:pPr>
        <w:spacing w:line="360" w:lineRule="auto"/>
        <w:ind w:firstLine="420"/>
        <w:rPr>
          <w:rFonts w:eastAsiaTheme="minorEastAsia"/>
          <w:sz w:val="24"/>
        </w:rPr>
      </w:pPr>
      <w:r>
        <w:rPr>
          <w:rFonts w:eastAsiaTheme="minorEastAsia" w:hint="eastAsia"/>
          <w:sz w:val="24"/>
        </w:rPr>
        <w:t>无论是蓬勃发展的陆基、近海，还是烟波浩渺的万里深蓝，山东渔业发展始终坚持规划引领，科学布局。近年来，先后出台关于促进现代渔业、远洋渔业高质量发展的意见，编制“十四五”渔业、远洋渔业高质量发展等</w:t>
      </w:r>
      <w:r>
        <w:rPr>
          <w:rFonts w:eastAsiaTheme="minorEastAsia" w:hint="eastAsia"/>
          <w:sz w:val="24"/>
        </w:rPr>
        <w:t>7</w:t>
      </w:r>
      <w:r>
        <w:rPr>
          <w:rFonts w:eastAsiaTheme="minorEastAsia" w:hint="eastAsia"/>
          <w:sz w:val="24"/>
        </w:rPr>
        <w:t>个专项规划，同乡村振兴战略规划等有效衔接，一体谋划推进，构建了全省渔业发展新格局。</w:t>
      </w:r>
    </w:p>
    <w:p w14:paraId="05FC7F59" w14:textId="77777777" w:rsidR="00715D81" w:rsidRDefault="00000000">
      <w:pPr>
        <w:spacing w:line="360" w:lineRule="auto"/>
        <w:ind w:firstLine="420"/>
        <w:rPr>
          <w:rFonts w:eastAsiaTheme="minorEastAsia"/>
          <w:sz w:val="24"/>
        </w:rPr>
      </w:pPr>
      <w:r>
        <w:rPr>
          <w:rFonts w:eastAsiaTheme="minorEastAsia" w:hint="eastAsia"/>
          <w:sz w:val="24"/>
        </w:rPr>
        <w:t>规划的落地，依靠的是政策制度的规范。近年来，山东先后出台山东省海洋牧场建设、海洋渔业船舶管理、水产苗种产地检疫、水生野生动物收容救护等办法规定，推动渔业工作规范化发展。</w:t>
      </w:r>
    </w:p>
    <w:p w14:paraId="42AE24F1" w14:textId="77777777" w:rsidR="00715D81" w:rsidRDefault="00000000">
      <w:pPr>
        <w:spacing w:line="360" w:lineRule="auto"/>
        <w:ind w:firstLine="420"/>
        <w:rPr>
          <w:rFonts w:eastAsiaTheme="minorEastAsia"/>
          <w:sz w:val="24"/>
        </w:rPr>
      </w:pPr>
      <w:r>
        <w:rPr>
          <w:rFonts w:eastAsiaTheme="minorEastAsia" w:hint="eastAsia"/>
          <w:sz w:val="24"/>
        </w:rPr>
        <w:t>规划的实施，离不开支撑要素的保障。近年来，山东先后编制渔业绿色循环发展、全</w:t>
      </w:r>
      <w:proofErr w:type="gramStart"/>
      <w:r>
        <w:rPr>
          <w:rFonts w:eastAsiaTheme="minorEastAsia" w:hint="eastAsia"/>
          <w:sz w:val="24"/>
        </w:rPr>
        <w:t>产业链提质</w:t>
      </w:r>
      <w:proofErr w:type="gramEnd"/>
      <w:r>
        <w:rPr>
          <w:rFonts w:eastAsiaTheme="minorEastAsia" w:hint="eastAsia"/>
          <w:sz w:val="24"/>
        </w:rPr>
        <w:t>增效等实施方案，出台支持海洋牧场健康发展、现代种业创新发展等系列政策措</w:t>
      </w:r>
      <w:r>
        <w:rPr>
          <w:rFonts w:eastAsiaTheme="minorEastAsia" w:hint="eastAsia"/>
          <w:sz w:val="24"/>
        </w:rPr>
        <w:lastRenderedPageBreak/>
        <w:t>施，不断强化资金、项目支持，渔业转型升级步伐持续加快。为保障水产养殖发展空间，山东省农业农村厅今年启动了省、市、县三级养殖水域滩涂规划修订工作，对前期划定的养殖区、限制养殖区、禁养区进行必要的调整。</w:t>
      </w:r>
    </w:p>
    <w:p w14:paraId="2DCC0074" w14:textId="77777777" w:rsidR="00715D81" w:rsidRDefault="00000000">
      <w:pPr>
        <w:spacing w:line="360" w:lineRule="auto"/>
        <w:ind w:firstLine="420"/>
        <w:rPr>
          <w:rFonts w:eastAsiaTheme="minorEastAsia"/>
          <w:sz w:val="24"/>
        </w:rPr>
      </w:pPr>
      <w:r>
        <w:rPr>
          <w:rFonts w:eastAsiaTheme="minorEastAsia" w:hint="eastAsia"/>
          <w:sz w:val="24"/>
        </w:rPr>
        <w:t>规划的见效，不仅仅体现在渔业产量和产值的提升上，更体现在模式业态的创新和产业发展质效的提升上。</w:t>
      </w:r>
    </w:p>
    <w:p w14:paraId="063A1FE3" w14:textId="77777777" w:rsidR="00715D81" w:rsidRDefault="00000000">
      <w:pPr>
        <w:spacing w:line="360" w:lineRule="auto"/>
        <w:ind w:firstLine="420"/>
        <w:rPr>
          <w:rFonts w:eastAsiaTheme="minorEastAsia"/>
          <w:sz w:val="24"/>
        </w:rPr>
      </w:pPr>
      <w:r>
        <w:rPr>
          <w:rFonts w:eastAsiaTheme="minorEastAsia" w:hint="eastAsia"/>
          <w:sz w:val="24"/>
        </w:rPr>
        <w:t>模式创新，引领了产业的发展。目前山东已经初步形成了岸基工厂化育苗、近海重力式网箱标粗、深远海桁架类大型网箱养成的“陆海接力”养殖模式，实现了从苗种繁育、规模化养殖到产品加工、冷链物流、品牌销售全产业链发展，创新形成了“大渔带小渔”等生产模式和“海工＋牧场”“蓝色粮仓＋蓝色文旅”融合发展模式，为全国提供了可复制、可推广的实践案例。</w:t>
      </w:r>
    </w:p>
    <w:p w14:paraId="7EE5EE59" w14:textId="77777777" w:rsidR="00715D81" w:rsidRDefault="00000000">
      <w:pPr>
        <w:spacing w:line="360" w:lineRule="auto"/>
        <w:ind w:firstLine="420"/>
        <w:rPr>
          <w:rFonts w:eastAsiaTheme="minorEastAsia"/>
          <w:sz w:val="24"/>
        </w:rPr>
      </w:pPr>
      <w:r>
        <w:rPr>
          <w:rFonts w:eastAsiaTheme="minorEastAsia" w:hint="eastAsia"/>
          <w:sz w:val="24"/>
        </w:rPr>
        <w:t>业态创新，提升了发展的质效。近年来，山东积极拓展渔业新功能，以海洋牧场、渔业园区、城市水系等为载体，大力发展休闲垂钓、旅游餐饮、科普</w:t>
      </w:r>
      <w:proofErr w:type="gramStart"/>
      <w:r>
        <w:rPr>
          <w:rFonts w:eastAsiaTheme="minorEastAsia" w:hint="eastAsia"/>
          <w:sz w:val="24"/>
        </w:rPr>
        <w:t>研</w:t>
      </w:r>
      <w:proofErr w:type="gramEnd"/>
      <w:r>
        <w:rPr>
          <w:rFonts w:eastAsiaTheme="minorEastAsia" w:hint="eastAsia"/>
          <w:sz w:val="24"/>
        </w:rPr>
        <w:t>学、渔事体验等新产业新业态，推动渔业一二三产业融合发展，打造省级休闲海钓场所</w:t>
      </w:r>
      <w:r>
        <w:rPr>
          <w:rFonts w:eastAsiaTheme="minorEastAsia" w:hint="eastAsia"/>
          <w:sz w:val="24"/>
        </w:rPr>
        <w:t>84</w:t>
      </w:r>
      <w:r>
        <w:rPr>
          <w:rFonts w:eastAsiaTheme="minorEastAsia" w:hint="eastAsia"/>
          <w:sz w:val="24"/>
        </w:rPr>
        <w:t>处，培育了“渔夫垂钓”等一批特色鲜明的休闲渔业品牌，渔业生态效益、经济效益和社会效益不断提升。</w:t>
      </w:r>
    </w:p>
    <w:p w14:paraId="55F5D6F3" w14:textId="77777777" w:rsidR="00715D81" w:rsidRDefault="00000000">
      <w:pPr>
        <w:spacing w:line="360" w:lineRule="auto"/>
        <w:ind w:firstLine="420"/>
        <w:rPr>
          <w:rFonts w:eastAsiaTheme="minorEastAsia"/>
          <w:sz w:val="24"/>
        </w:rPr>
      </w:pPr>
      <w:r>
        <w:rPr>
          <w:rFonts w:eastAsiaTheme="minorEastAsia" w:hint="eastAsia"/>
          <w:sz w:val="24"/>
        </w:rPr>
        <w:t>科技赋能，培育渔业新质生产力</w:t>
      </w:r>
    </w:p>
    <w:p w14:paraId="5344039D" w14:textId="77777777" w:rsidR="00715D81" w:rsidRDefault="00000000">
      <w:pPr>
        <w:spacing w:line="360" w:lineRule="auto"/>
        <w:ind w:firstLine="420"/>
        <w:rPr>
          <w:rFonts w:eastAsiaTheme="minorEastAsia"/>
          <w:sz w:val="24"/>
        </w:rPr>
      </w:pPr>
      <w:r>
        <w:rPr>
          <w:rFonts w:eastAsiaTheme="minorEastAsia" w:hint="eastAsia"/>
          <w:sz w:val="24"/>
        </w:rPr>
        <w:t>科学技术是第一生产力，无论是在陆地还是海上。从陆地到近海，由近海到深远海，渔业发展与转型升级，处处都有科技发展的身影。</w:t>
      </w:r>
    </w:p>
    <w:p w14:paraId="734B87FB" w14:textId="77777777" w:rsidR="00715D81" w:rsidRDefault="00000000">
      <w:pPr>
        <w:spacing w:line="360" w:lineRule="auto"/>
        <w:ind w:firstLine="420"/>
        <w:rPr>
          <w:rFonts w:eastAsiaTheme="minorEastAsia"/>
          <w:sz w:val="24"/>
        </w:rPr>
      </w:pPr>
      <w:r>
        <w:rPr>
          <w:rFonts w:eastAsiaTheme="minorEastAsia" w:hint="eastAsia"/>
          <w:sz w:val="24"/>
        </w:rPr>
        <w:t>正如“良田”离不开好苗，打造“蓝色粮仓”，水产良种是关键。近年来，山东省持续开展水产</w:t>
      </w:r>
      <w:proofErr w:type="gramStart"/>
      <w:r>
        <w:rPr>
          <w:rFonts w:eastAsiaTheme="minorEastAsia" w:hint="eastAsia"/>
          <w:sz w:val="24"/>
        </w:rPr>
        <w:t>种业扶优</w:t>
      </w:r>
      <w:proofErr w:type="gramEnd"/>
      <w:r>
        <w:rPr>
          <w:rFonts w:eastAsiaTheme="minorEastAsia" w:hint="eastAsia"/>
          <w:sz w:val="24"/>
        </w:rPr>
        <w:t>行动，建设省级以上原良种场</w:t>
      </w:r>
      <w:r>
        <w:rPr>
          <w:rFonts w:eastAsiaTheme="minorEastAsia" w:hint="eastAsia"/>
          <w:sz w:val="24"/>
        </w:rPr>
        <w:t>108</w:t>
      </w:r>
      <w:r>
        <w:rPr>
          <w:rFonts w:eastAsiaTheme="minorEastAsia" w:hint="eastAsia"/>
          <w:sz w:val="24"/>
        </w:rPr>
        <w:t>家，其中国家级水产原良种场</w:t>
      </w:r>
      <w:r>
        <w:rPr>
          <w:rFonts w:eastAsiaTheme="minorEastAsia" w:hint="eastAsia"/>
          <w:sz w:val="24"/>
        </w:rPr>
        <w:t>18</w:t>
      </w:r>
      <w:r>
        <w:rPr>
          <w:rFonts w:eastAsiaTheme="minorEastAsia" w:hint="eastAsia"/>
          <w:sz w:val="24"/>
        </w:rPr>
        <w:t>家，数量居全国首位。建成国内首个南美白对虾联合育种平台，突破了基因组选育关键技术，年可生产</w:t>
      </w:r>
      <w:r>
        <w:rPr>
          <w:rFonts w:eastAsiaTheme="minorEastAsia" w:hint="eastAsia"/>
          <w:sz w:val="24"/>
        </w:rPr>
        <w:t>30</w:t>
      </w:r>
      <w:r>
        <w:rPr>
          <w:rFonts w:eastAsiaTheme="minorEastAsia" w:hint="eastAsia"/>
          <w:sz w:val="24"/>
        </w:rPr>
        <w:t>万对种虾。建成国际首个水产生物全基因组选择育种平台，育成“蓬莱红”系列</w:t>
      </w:r>
      <w:proofErr w:type="gramStart"/>
      <w:r>
        <w:rPr>
          <w:rFonts w:eastAsiaTheme="minorEastAsia" w:hint="eastAsia"/>
          <w:sz w:val="24"/>
        </w:rPr>
        <w:t>栉</w:t>
      </w:r>
      <w:proofErr w:type="gramEnd"/>
      <w:r>
        <w:rPr>
          <w:rFonts w:eastAsiaTheme="minorEastAsia" w:hint="eastAsia"/>
          <w:sz w:val="24"/>
        </w:rPr>
        <w:t>孔扇贝，高产、抗逆性</w:t>
      </w:r>
      <w:proofErr w:type="gramStart"/>
      <w:r>
        <w:rPr>
          <w:rFonts w:eastAsiaTheme="minorEastAsia" w:hint="eastAsia"/>
          <w:sz w:val="24"/>
        </w:rPr>
        <w:t>状显著</w:t>
      </w:r>
      <w:proofErr w:type="gramEnd"/>
      <w:r>
        <w:rPr>
          <w:rFonts w:eastAsiaTheme="minorEastAsia" w:hint="eastAsia"/>
          <w:sz w:val="24"/>
        </w:rPr>
        <w:t>增强。</w:t>
      </w:r>
      <w:r>
        <w:rPr>
          <w:rFonts w:eastAsiaTheme="minorEastAsia" w:hint="eastAsia"/>
          <w:sz w:val="24"/>
        </w:rPr>
        <w:t>7</w:t>
      </w:r>
      <w:r>
        <w:rPr>
          <w:rFonts w:eastAsiaTheme="minorEastAsia" w:hint="eastAsia"/>
          <w:sz w:val="24"/>
        </w:rPr>
        <w:t>家企业入选中国水产种业优势企业名录，</w:t>
      </w:r>
      <w:r>
        <w:rPr>
          <w:rFonts w:eastAsiaTheme="minorEastAsia" w:hint="eastAsia"/>
          <w:sz w:val="24"/>
        </w:rPr>
        <w:t>19</w:t>
      </w:r>
      <w:r>
        <w:rPr>
          <w:rFonts w:eastAsiaTheme="minorEastAsia" w:hint="eastAsia"/>
          <w:sz w:val="24"/>
        </w:rPr>
        <w:t>家企业入选水产种业雁阵企业，数量均居全国首位。目前，全省有</w:t>
      </w:r>
      <w:r>
        <w:rPr>
          <w:rFonts w:eastAsiaTheme="minorEastAsia" w:hint="eastAsia"/>
          <w:sz w:val="24"/>
        </w:rPr>
        <w:t>61</w:t>
      </w:r>
      <w:r>
        <w:rPr>
          <w:rFonts w:eastAsiaTheme="minorEastAsia" w:hint="eastAsia"/>
          <w:sz w:val="24"/>
        </w:rPr>
        <w:t>个水产新品种通过国家审定，占全国的</w:t>
      </w:r>
      <w:r>
        <w:rPr>
          <w:rFonts w:eastAsiaTheme="minorEastAsia" w:hint="eastAsia"/>
          <w:sz w:val="24"/>
        </w:rPr>
        <w:t>22%</w:t>
      </w:r>
      <w:r>
        <w:rPr>
          <w:rFonts w:eastAsiaTheme="minorEastAsia" w:hint="eastAsia"/>
          <w:sz w:val="24"/>
        </w:rPr>
        <w:t>。</w:t>
      </w:r>
    </w:p>
    <w:p w14:paraId="33ACA23E" w14:textId="77777777" w:rsidR="00715D81" w:rsidRDefault="00000000">
      <w:pPr>
        <w:spacing w:line="360" w:lineRule="auto"/>
        <w:ind w:firstLine="420"/>
        <w:rPr>
          <w:rFonts w:eastAsiaTheme="minorEastAsia"/>
          <w:sz w:val="24"/>
        </w:rPr>
      </w:pPr>
      <w:r>
        <w:rPr>
          <w:rFonts w:eastAsiaTheme="minorEastAsia" w:hint="eastAsia"/>
          <w:sz w:val="24"/>
        </w:rPr>
        <w:t>科技的投入，提升了海洋牧场建设水平。山东在全国率先启动现代化海洋牧场建设综合试点，把建设现代化海洋牧场作为打造“海上粮仓”、发展海洋经济、推动乡村振兴的重要抓手，大胆探索、有序推进现代海洋牧场建设试点工作，逐步</w:t>
      </w:r>
      <w:proofErr w:type="gramStart"/>
      <w:r>
        <w:rPr>
          <w:rFonts w:eastAsiaTheme="minorEastAsia" w:hint="eastAsia"/>
          <w:sz w:val="24"/>
        </w:rPr>
        <w:t>形成投礁型</w:t>
      </w:r>
      <w:proofErr w:type="gramEnd"/>
      <w:r>
        <w:rPr>
          <w:rFonts w:eastAsiaTheme="minorEastAsia" w:hint="eastAsia"/>
          <w:sz w:val="24"/>
        </w:rPr>
        <w:t>、底播型、田园型、装备型、游钓型五类海洋牧场协同发展的“山东模式”，“海洋牧场”已经成为山东培育渔业新质生产力的重要载体。山东建成全国首个海洋牧场观测网、全国首个省级现代化</w:t>
      </w:r>
      <w:r>
        <w:rPr>
          <w:rFonts w:eastAsiaTheme="minorEastAsia" w:hint="eastAsia"/>
          <w:sz w:val="24"/>
        </w:rPr>
        <w:lastRenderedPageBreak/>
        <w:t>海洋牧场综合管理平台，建设海上多功能平台</w:t>
      </w:r>
      <w:r>
        <w:rPr>
          <w:rFonts w:eastAsiaTheme="minorEastAsia" w:hint="eastAsia"/>
          <w:sz w:val="24"/>
        </w:rPr>
        <w:t>60</w:t>
      </w:r>
      <w:r>
        <w:rPr>
          <w:rFonts w:eastAsiaTheme="minorEastAsia" w:hint="eastAsia"/>
          <w:sz w:val="24"/>
        </w:rPr>
        <w:t>余座，北方海洋牧场气象服务中心建设加快推进，海洋牧场生态和资源管控能力持续提升。截至目前，山东创建省级海洋牧场</w:t>
      </w:r>
      <w:r>
        <w:rPr>
          <w:rFonts w:eastAsiaTheme="minorEastAsia" w:hint="eastAsia"/>
          <w:sz w:val="24"/>
        </w:rPr>
        <w:t>140</w:t>
      </w:r>
      <w:r>
        <w:rPr>
          <w:rFonts w:eastAsiaTheme="minorEastAsia" w:hint="eastAsia"/>
          <w:sz w:val="24"/>
        </w:rPr>
        <w:t>处，涉及海域面积达</w:t>
      </w:r>
      <w:r>
        <w:rPr>
          <w:rFonts w:eastAsiaTheme="minorEastAsia" w:hint="eastAsia"/>
          <w:sz w:val="24"/>
        </w:rPr>
        <w:t>9.2</w:t>
      </w:r>
      <w:r>
        <w:rPr>
          <w:rFonts w:eastAsiaTheme="minorEastAsia" w:hint="eastAsia"/>
          <w:sz w:val="24"/>
        </w:rPr>
        <w:t>万公顷，其中国家级海洋牧场</w:t>
      </w:r>
      <w:r>
        <w:rPr>
          <w:rFonts w:eastAsiaTheme="minorEastAsia" w:hint="eastAsia"/>
          <w:sz w:val="24"/>
        </w:rPr>
        <w:t>72</w:t>
      </w:r>
      <w:r>
        <w:rPr>
          <w:rFonts w:eastAsiaTheme="minorEastAsia" w:hint="eastAsia"/>
          <w:sz w:val="24"/>
        </w:rPr>
        <w:t>处，占全国总量的</w:t>
      </w:r>
      <w:r>
        <w:rPr>
          <w:rFonts w:eastAsiaTheme="minorEastAsia" w:hint="eastAsia"/>
          <w:sz w:val="24"/>
        </w:rPr>
        <w:t>38%</w:t>
      </w:r>
      <w:r>
        <w:rPr>
          <w:rFonts w:eastAsiaTheme="minorEastAsia" w:hint="eastAsia"/>
          <w:sz w:val="24"/>
        </w:rPr>
        <w:t>，数量和规模稳居全国首位，引领了全国海洋牧场建设和发展。</w:t>
      </w:r>
    </w:p>
    <w:p w14:paraId="00D8FA52" w14:textId="77777777" w:rsidR="00715D81" w:rsidRDefault="00000000">
      <w:pPr>
        <w:spacing w:line="360" w:lineRule="auto"/>
        <w:ind w:firstLine="420"/>
        <w:rPr>
          <w:rFonts w:eastAsiaTheme="minorEastAsia"/>
          <w:sz w:val="24"/>
        </w:rPr>
      </w:pPr>
      <w:r>
        <w:rPr>
          <w:rFonts w:eastAsiaTheme="minorEastAsia" w:hint="eastAsia"/>
          <w:sz w:val="24"/>
        </w:rPr>
        <w:t>山东建设高水平海洋牧场，生态资源养护成效明显，海洋渔业正加快由资源获取型向生态养护型转变。目前，全省累计建成人工鱼礁区</w:t>
      </w:r>
      <w:r>
        <w:rPr>
          <w:rFonts w:eastAsiaTheme="minorEastAsia" w:hint="eastAsia"/>
          <w:sz w:val="24"/>
        </w:rPr>
        <w:t>260</w:t>
      </w:r>
      <w:r>
        <w:rPr>
          <w:rFonts w:eastAsiaTheme="minorEastAsia" w:hint="eastAsia"/>
          <w:sz w:val="24"/>
        </w:rPr>
        <w:t>余处，建造投放人工鱼礁</w:t>
      </w:r>
      <w:r>
        <w:rPr>
          <w:rFonts w:eastAsiaTheme="minorEastAsia" w:hint="eastAsia"/>
          <w:sz w:val="24"/>
        </w:rPr>
        <w:t>1950</w:t>
      </w:r>
      <w:r>
        <w:rPr>
          <w:rFonts w:eastAsiaTheme="minorEastAsia" w:hint="eastAsia"/>
          <w:sz w:val="24"/>
        </w:rPr>
        <w:t>万空方，遍布沿海</w:t>
      </w:r>
      <w:r>
        <w:rPr>
          <w:rFonts w:eastAsiaTheme="minorEastAsia" w:hint="eastAsia"/>
          <w:sz w:val="24"/>
        </w:rPr>
        <w:t>7</w:t>
      </w:r>
      <w:r>
        <w:rPr>
          <w:rFonts w:eastAsiaTheme="minorEastAsia" w:hint="eastAsia"/>
          <w:sz w:val="24"/>
        </w:rPr>
        <w:t>市</w:t>
      </w:r>
      <w:r>
        <w:rPr>
          <w:rFonts w:eastAsiaTheme="minorEastAsia" w:hint="eastAsia"/>
          <w:sz w:val="24"/>
        </w:rPr>
        <w:t>27</w:t>
      </w:r>
      <w:r>
        <w:rPr>
          <w:rFonts w:eastAsiaTheme="minorEastAsia" w:hint="eastAsia"/>
          <w:sz w:val="24"/>
        </w:rPr>
        <w:t>县，礁区建成一年后基础生产力平均提升</w:t>
      </w:r>
      <w:r>
        <w:rPr>
          <w:rFonts w:eastAsiaTheme="minorEastAsia" w:hint="eastAsia"/>
          <w:sz w:val="24"/>
        </w:rPr>
        <w:t>11.2%</w:t>
      </w:r>
      <w:r>
        <w:rPr>
          <w:rFonts w:eastAsiaTheme="minorEastAsia" w:hint="eastAsia"/>
          <w:sz w:val="24"/>
        </w:rPr>
        <w:t>，物种多样性指数最高提升</w:t>
      </w:r>
      <w:r>
        <w:rPr>
          <w:rFonts w:eastAsiaTheme="minorEastAsia" w:hint="eastAsia"/>
          <w:sz w:val="24"/>
        </w:rPr>
        <w:t>60.5%</w:t>
      </w:r>
      <w:r>
        <w:rPr>
          <w:rFonts w:eastAsiaTheme="minorEastAsia" w:hint="eastAsia"/>
          <w:sz w:val="24"/>
        </w:rPr>
        <w:t>，刺参、脉红螺、贝类及海藻等渔业资源自然增殖能力显著增强。</w:t>
      </w:r>
    </w:p>
    <w:p w14:paraId="1F07CE71" w14:textId="77777777" w:rsidR="00715D81" w:rsidRDefault="00000000">
      <w:pPr>
        <w:spacing w:line="360" w:lineRule="auto"/>
        <w:ind w:firstLine="420"/>
        <w:rPr>
          <w:rFonts w:eastAsiaTheme="minorEastAsia"/>
          <w:sz w:val="24"/>
        </w:rPr>
      </w:pPr>
      <w:r>
        <w:rPr>
          <w:rFonts w:eastAsiaTheme="minorEastAsia" w:hint="eastAsia"/>
          <w:sz w:val="24"/>
        </w:rPr>
        <w:t>同样依靠科技实现突破的，还有深远海养殖。深远海养殖是一个庞大的系统工程，涉及种苗、养殖技术、饲料、装备等多方面。无论软件部分还是硬件部分都需要科技的赋能，以确保各方面协同发展。“十四五”以来，山东把深远海养殖作为海洋渔业发展的主攻方向，“国信系列”“深蓝系列”“经海系列”等一批自动化程度高、技术先进的现代化养殖装备在山东建成投运，为全国发展深远海养殖探索了经验。截至目前，山东省累计建成重力式深水网箱</w:t>
      </w:r>
      <w:r>
        <w:rPr>
          <w:rFonts w:eastAsiaTheme="minorEastAsia" w:hint="eastAsia"/>
          <w:sz w:val="24"/>
        </w:rPr>
        <w:t>2600</w:t>
      </w:r>
      <w:r>
        <w:rPr>
          <w:rFonts w:eastAsiaTheme="minorEastAsia" w:hint="eastAsia"/>
          <w:sz w:val="24"/>
        </w:rPr>
        <w:t>余个，大型深远海养殖装备</w:t>
      </w:r>
      <w:r>
        <w:rPr>
          <w:rFonts w:eastAsiaTheme="minorEastAsia" w:hint="eastAsia"/>
          <w:sz w:val="24"/>
        </w:rPr>
        <w:t>34</w:t>
      </w:r>
      <w:r>
        <w:rPr>
          <w:rFonts w:eastAsiaTheme="minorEastAsia" w:hint="eastAsia"/>
          <w:sz w:val="24"/>
        </w:rPr>
        <w:t>台（套），养殖水体达</w:t>
      </w:r>
      <w:r>
        <w:rPr>
          <w:rFonts w:eastAsiaTheme="minorEastAsia" w:hint="eastAsia"/>
          <w:sz w:val="24"/>
        </w:rPr>
        <w:t>300</w:t>
      </w:r>
      <w:r>
        <w:rPr>
          <w:rFonts w:eastAsiaTheme="minorEastAsia" w:hint="eastAsia"/>
          <w:sz w:val="24"/>
        </w:rPr>
        <w:t>万立方米。全球首艘</w:t>
      </w:r>
      <w:r>
        <w:rPr>
          <w:rFonts w:eastAsiaTheme="minorEastAsia" w:hint="eastAsia"/>
          <w:sz w:val="24"/>
        </w:rPr>
        <w:t>10</w:t>
      </w:r>
      <w:r>
        <w:rPr>
          <w:rFonts w:eastAsiaTheme="minorEastAsia" w:hint="eastAsia"/>
          <w:sz w:val="24"/>
        </w:rPr>
        <w:t>万吨级大型养殖工船“国信</w:t>
      </w:r>
      <w:r>
        <w:rPr>
          <w:rFonts w:eastAsiaTheme="minorEastAsia" w:hint="eastAsia"/>
          <w:sz w:val="24"/>
        </w:rPr>
        <w:t>1</w:t>
      </w:r>
      <w:r>
        <w:rPr>
          <w:rFonts w:eastAsiaTheme="minorEastAsia" w:hint="eastAsia"/>
          <w:sz w:val="24"/>
        </w:rPr>
        <w:t>号”创新突破船载舱养、水体交换等关键技术，实现全年持续产出。“深蓝系列”“经海系列”“财金万泽丰系列”等大型智能深远海网箱先后实现国产海水三文鱼规模化养殖，填补了我国自然海域养殖三文鱼的空白，打破了国内高品质三文鱼依赖进口的局面。</w:t>
      </w:r>
    </w:p>
    <w:p w14:paraId="098796CD" w14:textId="77777777" w:rsidR="00715D81" w:rsidRDefault="00000000">
      <w:pPr>
        <w:spacing w:line="360" w:lineRule="auto"/>
        <w:ind w:firstLine="420"/>
        <w:rPr>
          <w:rFonts w:eastAsiaTheme="minorEastAsia"/>
          <w:sz w:val="24"/>
        </w:rPr>
      </w:pPr>
      <w:r>
        <w:rPr>
          <w:rFonts w:eastAsiaTheme="minorEastAsia" w:hint="eastAsia"/>
          <w:sz w:val="24"/>
        </w:rPr>
        <w:t>品牌铸魂，擦亮山东渔业新名片</w:t>
      </w:r>
    </w:p>
    <w:p w14:paraId="31B0FBF8" w14:textId="77777777" w:rsidR="00715D81" w:rsidRDefault="00000000">
      <w:pPr>
        <w:spacing w:line="360" w:lineRule="auto"/>
        <w:ind w:firstLine="420"/>
        <w:rPr>
          <w:rFonts w:eastAsiaTheme="minorEastAsia"/>
          <w:sz w:val="24"/>
        </w:rPr>
      </w:pPr>
      <w:r>
        <w:rPr>
          <w:rFonts w:eastAsiaTheme="minorEastAsia" w:hint="eastAsia"/>
          <w:sz w:val="24"/>
        </w:rPr>
        <w:t>从肥美多汁的乳山牡蛎、脆嫩鲜爽的荣成海带，到鲜嫩可口的滨州对虾、膏</w:t>
      </w:r>
      <w:proofErr w:type="gramStart"/>
      <w:r>
        <w:rPr>
          <w:rFonts w:eastAsiaTheme="minorEastAsia" w:hint="eastAsia"/>
          <w:sz w:val="24"/>
        </w:rPr>
        <w:t>满黄肥的</w:t>
      </w:r>
      <w:proofErr w:type="gramEnd"/>
      <w:r>
        <w:rPr>
          <w:rFonts w:eastAsiaTheme="minorEastAsia" w:hint="eastAsia"/>
          <w:sz w:val="24"/>
        </w:rPr>
        <w:t>东营黄河口大闸蟹、营养丰富的长岛海参、肉质鲜美的烟台鲍鱼，再到胶州湾鲅鱼、青岛野游大黄鱼、日照三文鱼……</w:t>
      </w:r>
    </w:p>
    <w:p w14:paraId="6DBF31D8" w14:textId="77777777" w:rsidR="00715D81" w:rsidRDefault="00000000">
      <w:pPr>
        <w:spacing w:line="360" w:lineRule="auto"/>
        <w:ind w:firstLine="420"/>
        <w:rPr>
          <w:rFonts w:eastAsiaTheme="minorEastAsia"/>
          <w:sz w:val="24"/>
        </w:rPr>
      </w:pPr>
      <w:r>
        <w:rPr>
          <w:rFonts w:eastAsiaTheme="minorEastAsia" w:hint="eastAsia"/>
          <w:sz w:val="24"/>
        </w:rPr>
        <w:t>“海上粮仓”里生产出的“鲁”字号优势特色水产品，正得到越来越多国内外消费者的好评与青睐，“好客好品</w:t>
      </w:r>
      <w:r>
        <w:rPr>
          <w:rFonts w:eastAsiaTheme="minorEastAsia" w:hint="eastAsia"/>
          <w:sz w:val="24"/>
        </w:rPr>
        <w:t xml:space="preserve"> </w:t>
      </w:r>
      <w:r>
        <w:rPr>
          <w:rFonts w:eastAsiaTheme="minorEastAsia" w:hint="eastAsia"/>
          <w:sz w:val="24"/>
        </w:rPr>
        <w:t>好水好鱼”山东渔业新名片不断擦亮。</w:t>
      </w:r>
    </w:p>
    <w:p w14:paraId="5AE81E5F" w14:textId="77777777" w:rsidR="00715D81" w:rsidRDefault="00000000">
      <w:pPr>
        <w:spacing w:line="360" w:lineRule="auto"/>
        <w:ind w:firstLine="420"/>
        <w:rPr>
          <w:rFonts w:eastAsiaTheme="minorEastAsia"/>
          <w:sz w:val="24"/>
        </w:rPr>
      </w:pPr>
      <w:r>
        <w:rPr>
          <w:rFonts w:eastAsiaTheme="minorEastAsia" w:hint="eastAsia"/>
          <w:sz w:val="24"/>
        </w:rPr>
        <w:t>今年</w:t>
      </w:r>
      <w:r>
        <w:rPr>
          <w:rFonts w:eastAsiaTheme="minorEastAsia" w:hint="eastAsia"/>
          <w:sz w:val="24"/>
        </w:rPr>
        <w:t>5</w:t>
      </w:r>
      <w:r>
        <w:rPr>
          <w:rFonts w:eastAsiaTheme="minorEastAsia" w:hint="eastAsia"/>
          <w:sz w:val="24"/>
        </w:rPr>
        <w:t>月的上海新国际博览中心，</w:t>
      </w:r>
      <w:r>
        <w:rPr>
          <w:rFonts w:eastAsiaTheme="minorEastAsia" w:hint="eastAsia"/>
          <w:sz w:val="24"/>
        </w:rPr>
        <w:t>E4</w:t>
      </w:r>
      <w:r>
        <w:rPr>
          <w:rFonts w:eastAsiaTheme="minorEastAsia" w:hint="eastAsia"/>
          <w:sz w:val="24"/>
        </w:rPr>
        <w:t>馆水产专区，热闹非凡的“好客好品</w:t>
      </w:r>
      <w:r>
        <w:rPr>
          <w:rFonts w:eastAsiaTheme="minorEastAsia" w:hint="eastAsia"/>
          <w:sz w:val="24"/>
        </w:rPr>
        <w:t xml:space="preserve"> </w:t>
      </w:r>
      <w:r>
        <w:rPr>
          <w:rFonts w:eastAsiaTheme="minorEastAsia" w:hint="eastAsia"/>
          <w:sz w:val="24"/>
        </w:rPr>
        <w:t>好水好鱼”水产展示区吸引了众多采购商的目光；</w:t>
      </w:r>
      <w:r>
        <w:rPr>
          <w:rFonts w:eastAsiaTheme="minorEastAsia" w:hint="eastAsia"/>
          <w:sz w:val="24"/>
        </w:rPr>
        <w:t>7</w:t>
      </w:r>
      <w:r>
        <w:rPr>
          <w:rFonts w:eastAsiaTheme="minorEastAsia" w:hint="eastAsia"/>
          <w:sz w:val="24"/>
        </w:rPr>
        <w:t>月的大连，</w:t>
      </w:r>
      <w:r>
        <w:rPr>
          <w:rFonts w:eastAsiaTheme="minorEastAsia" w:hint="eastAsia"/>
          <w:sz w:val="24"/>
        </w:rPr>
        <w:t>2024</w:t>
      </w:r>
      <w:r>
        <w:rPr>
          <w:rFonts w:eastAsiaTheme="minorEastAsia" w:hint="eastAsia"/>
          <w:sz w:val="24"/>
        </w:rPr>
        <w:t>亚太水产品博览会暨大连海鲜（预制菜）产业博览会，大连</w:t>
      </w:r>
      <w:proofErr w:type="gramStart"/>
      <w:r>
        <w:rPr>
          <w:rFonts w:eastAsiaTheme="minorEastAsia" w:hint="eastAsia"/>
          <w:sz w:val="24"/>
        </w:rPr>
        <w:t>世</w:t>
      </w:r>
      <w:proofErr w:type="gramEnd"/>
      <w:r>
        <w:rPr>
          <w:rFonts w:eastAsiaTheme="minorEastAsia" w:hint="eastAsia"/>
          <w:sz w:val="24"/>
        </w:rPr>
        <w:t>博广场</w:t>
      </w:r>
      <w:r>
        <w:rPr>
          <w:rFonts w:eastAsiaTheme="minorEastAsia" w:hint="eastAsia"/>
          <w:sz w:val="24"/>
        </w:rPr>
        <w:t>A</w:t>
      </w:r>
      <w:r>
        <w:rPr>
          <w:rFonts w:eastAsiaTheme="minorEastAsia" w:hint="eastAsia"/>
          <w:sz w:val="24"/>
        </w:rPr>
        <w:t>馆一进门，“好客好品</w:t>
      </w:r>
      <w:r>
        <w:rPr>
          <w:rFonts w:eastAsiaTheme="minorEastAsia" w:hint="eastAsia"/>
          <w:sz w:val="24"/>
        </w:rPr>
        <w:t xml:space="preserve"> </w:t>
      </w:r>
      <w:r>
        <w:rPr>
          <w:rFonts w:eastAsiaTheme="minorEastAsia" w:hint="eastAsia"/>
          <w:sz w:val="24"/>
        </w:rPr>
        <w:t>好水好鱼”水产展示区里各式各样的山东水产品琳琅满目。还有</w:t>
      </w:r>
      <w:r>
        <w:rPr>
          <w:rFonts w:eastAsiaTheme="minorEastAsia" w:hint="eastAsia"/>
          <w:sz w:val="24"/>
        </w:rPr>
        <w:t>6</w:t>
      </w:r>
      <w:r>
        <w:rPr>
          <w:rFonts w:eastAsiaTheme="minorEastAsia" w:hint="eastAsia"/>
          <w:sz w:val="24"/>
        </w:rPr>
        <w:t>月的成都、</w:t>
      </w:r>
      <w:r>
        <w:rPr>
          <w:rFonts w:eastAsiaTheme="minorEastAsia" w:hint="eastAsia"/>
          <w:sz w:val="24"/>
        </w:rPr>
        <w:t>9</w:t>
      </w:r>
      <w:r>
        <w:rPr>
          <w:rFonts w:eastAsiaTheme="minorEastAsia" w:hint="eastAsia"/>
          <w:sz w:val="24"/>
        </w:rPr>
        <w:t>月的呼和浩特……“山东水产品”正在走向全国。</w:t>
      </w:r>
    </w:p>
    <w:p w14:paraId="15E1FE27" w14:textId="77777777" w:rsidR="00715D81" w:rsidRDefault="00000000">
      <w:pPr>
        <w:spacing w:line="360" w:lineRule="auto"/>
        <w:ind w:firstLine="420"/>
        <w:rPr>
          <w:rFonts w:eastAsiaTheme="minorEastAsia"/>
          <w:sz w:val="24"/>
        </w:rPr>
      </w:pPr>
      <w:r>
        <w:rPr>
          <w:rFonts w:eastAsiaTheme="minorEastAsia" w:hint="eastAsia"/>
          <w:sz w:val="24"/>
        </w:rPr>
        <w:lastRenderedPageBreak/>
        <w:t>近年来，山东牢固树立“大食物观”，致力于在保障粮食供给的同时，让江河湖海成为生产优质蛋白质的大粮仓。同时，山东也高度重视品牌建设，推出了“好客山东”“好品山东”两个旅游、产品品牌，山东省农业农村厅也正全力打造自主创新、品质高端、信誉过硬、市场公认的“好客好品</w:t>
      </w:r>
      <w:r>
        <w:rPr>
          <w:rFonts w:eastAsiaTheme="minorEastAsia" w:hint="eastAsia"/>
          <w:sz w:val="24"/>
        </w:rPr>
        <w:t xml:space="preserve"> </w:t>
      </w:r>
      <w:r>
        <w:rPr>
          <w:rFonts w:eastAsiaTheme="minorEastAsia" w:hint="eastAsia"/>
          <w:sz w:val="24"/>
        </w:rPr>
        <w:t>好水好鱼”山东渔业新名片。</w:t>
      </w:r>
    </w:p>
    <w:p w14:paraId="19DFD744" w14:textId="77777777" w:rsidR="00715D81" w:rsidRDefault="00000000">
      <w:pPr>
        <w:spacing w:line="360" w:lineRule="auto"/>
        <w:ind w:firstLine="420"/>
        <w:rPr>
          <w:rFonts w:eastAsiaTheme="minorEastAsia"/>
          <w:sz w:val="24"/>
        </w:rPr>
      </w:pPr>
      <w:r>
        <w:rPr>
          <w:rFonts w:eastAsiaTheme="minorEastAsia" w:hint="eastAsia"/>
          <w:sz w:val="24"/>
        </w:rPr>
        <w:t>擦亮山东渔业新名片，基础是山东水产品加工能力以及产业聚集效应的不断加强。山东水产品加工企业众多，形成了较为完善的产业链和产业集群，截至</w:t>
      </w:r>
      <w:r>
        <w:rPr>
          <w:rFonts w:eastAsiaTheme="minorEastAsia" w:hint="eastAsia"/>
          <w:sz w:val="24"/>
        </w:rPr>
        <w:t>2023</w:t>
      </w:r>
      <w:r>
        <w:rPr>
          <w:rFonts w:eastAsiaTheme="minorEastAsia" w:hint="eastAsia"/>
          <w:sz w:val="24"/>
        </w:rPr>
        <w:t>年底，山东省水产品加工企业达到</w:t>
      </w:r>
      <w:r>
        <w:rPr>
          <w:rFonts w:eastAsiaTheme="minorEastAsia" w:hint="eastAsia"/>
          <w:sz w:val="24"/>
        </w:rPr>
        <w:t>1600</w:t>
      </w:r>
      <w:r>
        <w:rPr>
          <w:rFonts w:eastAsiaTheme="minorEastAsia" w:hint="eastAsia"/>
          <w:sz w:val="24"/>
        </w:rPr>
        <w:t>余家，其中规模以上加工企业</w:t>
      </w:r>
      <w:r>
        <w:rPr>
          <w:rFonts w:eastAsiaTheme="minorEastAsia" w:hint="eastAsia"/>
          <w:sz w:val="24"/>
        </w:rPr>
        <w:t>500</w:t>
      </w:r>
      <w:r>
        <w:rPr>
          <w:rFonts w:eastAsiaTheme="minorEastAsia" w:hint="eastAsia"/>
          <w:sz w:val="24"/>
        </w:rPr>
        <w:t>家，年加工能力</w:t>
      </w:r>
      <w:r>
        <w:rPr>
          <w:rFonts w:eastAsiaTheme="minorEastAsia" w:hint="eastAsia"/>
          <w:sz w:val="24"/>
        </w:rPr>
        <w:t>812.9</w:t>
      </w:r>
      <w:r>
        <w:rPr>
          <w:rFonts w:eastAsiaTheme="minorEastAsia" w:hint="eastAsia"/>
          <w:sz w:val="24"/>
        </w:rPr>
        <w:t>万吨，产值</w:t>
      </w:r>
      <w:r>
        <w:rPr>
          <w:rFonts w:eastAsiaTheme="minorEastAsia" w:hint="eastAsia"/>
          <w:sz w:val="24"/>
        </w:rPr>
        <w:t>1161.4</w:t>
      </w:r>
      <w:r>
        <w:rPr>
          <w:rFonts w:eastAsiaTheme="minorEastAsia" w:hint="eastAsia"/>
          <w:sz w:val="24"/>
        </w:rPr>
        <w:t>亿元，水产加工能力、</w:t>
      </w:r>
      <w:proofErr w:type="gramStart"/>
      <w:r>
        <w:rPr>
          <w:rFonts w:eastAsiaTheme="minorEastAsia" w:hint="eastAsia"/>
          <w:sz w:val="24"/>
        </w:rPr>
        <w:t>规</w:t>
      </w:r>
      <w:proofErr w:type="gramEnd"/>
      <w:r>
        <w:rPr>
          <w:rFonts w:eastAsiaTheme="minorEastAsia" w:hint="eastAsia"/>
          <w:sz w:val="24"/>
        </w:rPr>
        <w:t>上企业数量和加工产值均居全国第一。</w:t>
      </w:r>
    </w:p>
    <w:p w14:paraId="3B520EEA" w14:textId="77777777" w:rsidR="00715D81" w:rsidRDefault="00000000">
      <w:pPr>
        <w:spacing w:line="360" w:lineRule="auto"/>
        <w:ind w:firstLine="420"/>
        <w:rPr>
          <w:rFonts w:eastAsiaTheme="minorEastAsia"/>
          <w:sz w:val="24"/>
        </w:rPr>
      </w:pPr>
      <w:r>
        <w:rPr>
          <w:rFonts w:eastAsiaTheme="minorEastAsia" w:hint="eastAsia"/>
          <w:sz w:val="24"/>
        </w:rPr>
        <w:t>绿色驱动，护航渔业可持续发展</w:t>
      </w:r>
    </w:p>
    <w:p w14:paraId="5612FE39" w14:textId="77777777" w:rsidR="00715D81" w:rsidRDefault="00000000">
      <w:pPr>
        <w:spacing w:line="360" w:lineRule="auto"/>
        <w:ind w:firstLine="420"/>
        <w:rPr>
          <w:rFonts w:eastAsiaTheme="minorEastAsia"/>
          <w:sz w:val="24"/>
        </w:rPr>
      </w:pPr>
      <w:r>
        <w:rPr>
          <w:rFonts w:eastAsiaTheme="minorEastAsia" w:hint="eastAsia"/>
          <w:sz w:val="24"/>
        </w:rPr>
        <w:t>绿色发展是高质量发展的底色。只有坚持绿色引领，才能保障水产健康养殖的长久发展。近年来，山东统筹渔业发展和生态保护，持续加强渔业资源养护，加快发展资源节约型、环境友好型渔业，渔业绿色发展底色更亮、成色更足。</w:t>
      </w:r>
    </w:p>
    <w:p w14:paraId="31AFBB08" w14:textId="77777777" w:rsidR="00715D81" w:rsidRDefault="00000000">
      <w:pPr>
        <w:spacing w:line="360" w:lineRule="auto"/>
        <w:ind w:firstLine="420"/>
        <w:rPr>
          <w:rFonts w:eastAsiaTheme="minorEastAsia"/>
          <w:sz w:val="24"/>
        </w:rPr>
      </w:pPr>
      <w:r>
        <w:rPr>
          <w:rFonts w:eastAsiaTheme="minorEastAsia" w:hint="eastAsia"/>
          <w:sz w:val="24"/>
        </w:rPr>
        <w:t>山东以优化提升近海养殖为目标，在烟台、威海、日照等市重点养殖海区开展近海养殖容量评估试点，科学评价水域滩涂承载能力，近海养殖布局不断优化。全省各地认真落实养殖水域滩涂规划，重点</w:t>
      </w:r>
      <w:proofErr w:type="gramStart"/>
      <w:r>
        <w:rPr>
          <w:rFonts w:eastAsiaTheme="minorEastAsia" w:hint="eastAsia"/>
          <w:sz w:val="24"/>
        </w:rPr>
        <w:t>渔业县</w:t>
      </w:r>
      <w:proofErr w:type="gramEnd"/>
      <w:r>
        <w:rPr>
          <w:rFonts w:eastAsiaTheme="minorEastAsia" w:hint="eastAsia"/>
          <w:sz w:val="24"/>
        </w:rPr>
        <w:t>水域滩涂</w:t>
      </w:r>
      <w:proofErr w:type="gramStart"/>
      <w:r>
        <w:rPr>
          <w:rFonts w:eastAsiaTheme="minorEastAsia" w:hint="eastAsia"/>
          <w:sz w:val="24"/>
        </w:rPr>
        <w:t>养殖证</w:t>
      </w:r>
      <w:proofErr w:type="gramEnd"/>
      <w:r>
        <w:rPr>
          <w:rFonts w:eastAsiaTheme="minorEastAsia" w:hint="eastAsia"/>
          <w:sz w:val="24"/>
        </w:rPr>
        <w:t>发证率达到</w:t>
      </w:r>
      <w:r>
        <w:rPr>
          <w:rFonts w:eastAsiaTheme="minorEastAsia" w:hint="eastAsia"/>
          <w:sz w:val="24"/>
        </w:rPr>
        <w:t>90%</w:t>
      </w:r>
      <w:r>
        <w:rPr>
          <w:rFonts w:eastAsiaTheme="minorEastAsia" w:hint="eastAsia"/>
          <w:sz w:val="24"/>
        </w:rPr>
        <w:t>以上。</w:t>
      </w:r>
    </w:p>
    <w:p w14:paraId="3DA6F214" w14:textId="77777777" w:rsidR="00715D81" w:rsidRDefault="00000000">
      <w:pPr>
        <w:spacing w:line="360" w:lineRule="auto"/>
        <w:ind w:firstLine="420"/>
        <w:rPr>
          <w:rFonts w:eastAsiaTheme="minorEastAsia"/>
          <w:sz w:val="24"/>
        </w:rPr>
      </w:pPr>
      <w:r>
        <w:rPr>
          <w:rFonts w:eastAsiaTheme="minorEastAsia" w:hint="eastAsia"/>
          <w:sz w:val="24"/>
        </w:rPr>
        <w:t>山东着力提升绿色养殖水平，持续推进水产绿色健康养殖“五大行动”，重点推广</w:t>
      </w:r>
      <w:r>
        <w:rPr>
          <w:rFonts w:eastAsiaTheme="minorEastAsia" w:hint="eastAsia"/>
          <w:sz w:val="24"/>
        </w:rPr>
        <w:t>10</w:t>
      </w:r>
      <w:r>
        <w:rPr>
          <w:rFonts w:eastAsiaTheme="minorEastAsia" w:hint="eastAsia"/>
          <w:sz w:val="24"/>
        </w:rPr>
        <w:t>项生态健康养殖模式和</w:t>
      </w:r>
      <w:r>
        <w:rPr>
          <w:rFonts w:eastAsiaTheme="minorEastAsia" w:hint="eastAsia"/>
          <w:sz w:val="24"/>
        </w:rPr>
        <w:t>8</w:t>
      </w:r>
      <w:r>
        <w:rPr>
          <w:rFonts w:eastAsiaTheme="minorEastAsia" w:hint="eastAsia"/>
          <w:sz w:val="24"/>
        </w:rPr>
        <w:t>项尾水治理技术，构建了</w:t>
      </w:r>
      <w:r>
        <w:rPr>
          <w:rFonts w:eastAsiaTheme="minorEastAsia" w:hint="eastAsia"/>
          <w:sz w:val="24"/>
        </w:rPr>
        <w:t>80</w:t>
      </w:r>
      <w:r>
        <w:rPr>
          <w:rFonts w:eastAsiaTheme="minorEastAsia" w:hint="eastAsia"/>
          <w:sz w:val="24"/>
        </w:rPr>
        <w:t>处国家级、</w:t>
      </w:r>
      <w:r>
        <w:rPr>
          <w:rFonts w:eastAsiaTheme="minorEastAsia" w:hint="eastAsia"/>
          <w:sz w:val="24"/>
        </w:rPr>
        <w:t>30</w:t>
      </w:r>
      <w:r>
        <w:rPr>
          <w:rFonts w:eastAsiaTheme="minorEastAsia" w:hint="eastAsia"/>
          <w:sz w:val="24"/>
        </w:rPr>
        <w:t>处省级、</w:t>
      </w:r>
      <w:r>
        <w:rPr>
          <w:rFonts w:eastAsiaTheme="minorEastAsia" w:hint="eastAsia"/>
          <w:sz w:val="24"/>
        </w:rPr>
        <w:t>27</w:t>
      </w:r>
      <w:r>
        <w:rPr>
          <w:rFonts w:eastAsiaTheme="minorEastAsia" w:hint="eastAsia"/>
          <w:sz w:val="24"/>
        </w:rPr>
        <w:t>处市级骨干基地梯队，示范带动面积超过</w:t>
      </w:r>
      <w:r>
        <w:rPr>
          <w:rFonts w:eastAsiaTheme="minorEastAsia" w:hint="eastAsia"/>
          <w:sz w:val="24"/>
        </w:rPr>
        <w:t>150</w:t>
      </w:r>
      <w:r>
        <w:rPr>
          <w:rFonts w:eastAsiaTheme="minorEastAsia" w:hint="eastAsia"/>
          <w:sz w:val="24"/>
        </w:rPr>
        <w:t>万亩。持续组织实施沿黄地区集中连片池塘标准化改造和尾水治理，省级累计改造</w:t>
      </w:r>
      <w:r>
        <w:rPr>
          <w:rFonts w:eastAsiaTheme="minorEastAsia" w:hint="eastAsia"/>
          <w:sz w:val="24"/>
        </w:rPr>
        <w:t>14</w:t>
      </w:r>
      <w:r>
        <w:rPr>
          <w:rFonts w:eastAsiaTheme="minorEastAsia" w:hint="eastAsia"/>
          <w:sz w:val="24"/>
        </w:rPr>
        <w:t>万亩，市县</w:t>
      </w:r>
      <w:proofErr w:type="gramStart"/>
      <w:r>
        <w:rPr>
          <w:rFonts w:eastAsiaTheme="minorEastAsia" w:hint="eastAsia"/>
          <w:sz w:val="24"/>
        </w:rPr>
        <w:t>级改造</w:t>
      </w:r>
      <w:proofErr w:type="gramEnd"/>
      <w:r>
        <w:rPr>
          <w:rFonts w:eastAsiaTheme="minorEastAsia" w:hint="eastAsia"/>
          <w:sz w:val="24"/>
        </w:rPr>
        <w:t>40</w:t>
      </w:r>
      <w:r>
        <w:rPr>
          <w:rFonts w:eastAsiaTheme="minorEastAsia" w:hint="eastAsia"/>
          <w:sz w:val="24"/>
        </w:rPr>
        <w:t>余万亩，健康养殖水平显著提升。大力发展设施渔业，充分利用潍坊、东营、滨州盐碱地、涝洼地资源优势，规划建设集约化、规范化、工厂化养殖园区，全省工厂化养殖规模达</w:t>
      </w:r>
      <w:r>
        <w:rPr>
          <w:rFonts w:eastAsiaTheme="minorEastAsia" w:hint="eastAsia"/>
          <w:sz w:val="24"/>
        </w:rPr>
        <w:t>2030</w:t>
      </w:r>
      <w:r>
        <w:rPr>
          <w:rFonts w:eastAsiaTheme="minorEastAsia" w:hint="eastAsia"/>
          <w:sz w:val="24"/>
        </w:rPr>
        <w:t>万立方水体、占全国的</w:t>
      </w:r>
      <w:r>
        <w:rPr>
          <w:rFonts w:eastAsiaTheme="minorEastAsia" w:hint="eastAsia"/>
          <w:sz w:val="24"/>
        </w:rPr>
        <w:t>21%</w:t>
      </w:r>
      <w:r>
        <w:rPr>
          <w:rFonts w:eastAsiaTheme="minorEastAsia" w:hint="eastAsia"/>
          <w:sz w:val="24"/>
        </w:rPr>
        <w:t>。强化质量安全监管，深入开展养殖尾水治理、养殖水域环境监测、水生动物疫病监测等工作，抓好水产养殖投入品专项整治，水产品质</w:t>
      </w:r>
      <w:proofErr w:type="gramStart"/>
      <w:r>
        <w:rPr>
          <w:rFonts w:eastAsiaTheme="minorEastAsia" w:hint="eastAsia"/>
          <w:sz w:val="24"/>
        </w:rPr>
        <w:t>量安全</w:t>
      </w:r>
      <w:proofErr w:type="gramEnd"/>
      <w:r>
        <w:rPr>
          <w:rFonts w:eastAsiaTheme="minorEastAsia" w:hint="eastAsia"/>
          <w:sz w:val="24"/>
        </w:rPr>
        <w:t>监测合格率常年保持在</w:t>
      </w:r>
      <w:r>
        <w:rPr>
          <w:rFonts w:eastAsiaTheme="minorEastAsia" w:hint="eastAsia"/>
          <w:sz w:val="24"/>
        </w:rPr>
        <w:t>98%</w:t>
      </w:r>
      <w:r>
        <w:rPr>
          <w:rFonts w:eastAsiaTheme="minorEastAsia" w:hint="eastAsia"/>
          <w:sz w:val="24"/>
        </w:rPr>
        <w:t>以上。</w:t>
      </w:r>
    </w:p>
    <w:p w14:paraId="48A1D0BE" w14:textId="77777777" w:rsidR="00715D81" w:rsidRDefault="00000000">
      <w:pPr>
        <w:spacing w:line="360" w:lineRule="auto"/>
        <w:ind w:firstLine="420"/>
        <w:rPr>
          <w:rFonts w:eastAsiaTheme="minorEastAsia"/>
          <w:sz w:val="24"/>
        </w:rPr>
      </w:pPr>
      <w:r>
        <w:rPr>
          <w:rFonts w:eastAsiaTheme="minorEastAsia" w:hint="eastAsia"/>
          <w:sz w:val="24"/>
        </w:rPr>
        <w:t>山东坚持生态优先，全力做好渔业资源养护利用。科学开展增殖放流，实施渔业资源调查和重点水域生态环境监测，优化“测水配方”试验，“十四五”以来全省累计增殖放流</w:t>
      </w:r>
      <w:r>
        <w:rPr>
          <w:rFonts w:eastAsiaTheme="minorEastAsia" w:hint="eastAsia"/>
          <w:sz w:val="24"/>
        </w:rPr>
        <w:t>28</w:t>
      </w:r>
      <w:r>
        <w:rPr>
          <w:rFonts w:eastAsiaTheme="minorEastAsia" w:hint="eastAsia"/>
          <w:sz w:val="24"/>
        </w:rPr>
        <w:t>个物种</w:t>
      </w:r>
      <w:r>
        <w:rPr>
          <w:rFonts w:eastAsiaTheme="minorEastAsia" w:hint="eastAsia"/>
          <w:sz w:val="24"/>
        </w:rPr>
        <w:t>280</w:t>
      </w:r>
      <w:r>
        <w:rPr>
          <w:rFonts w:eastAsiaTheme="minorEastAsia" w:hint="eastAsia"/>
          <w:sz w:val="24"/>
        </w:rPr>
        <w:t>亿单位，放流规模、放流质量均居全国首位。加强水生野生动物保护利用，完成重点水生野生动物资源综合调查，建立收容救护体系，持续推进水生野生动物繁育利用，“十四五”以来，累计发放经营利用和人工繁育许可证</w:t>
      </w:r>
      <w:r>
        <w:rPr>
          <w:rFonts w:eastAsiaTheme="minorEastAsia" w:hint="eastAsia"/>
          <w:sz w:val="24"/>
        </w:rPr>
        <w:t>2046</w:t>
      </w:r>
      <w:r>
        <w:rPr>
          <w:rFonts w:eastAsiaTheme="minorEastAsia" w:hint="eastAsia"/>
          <w:sz w:val="24"/>
        </w:rPr>
        <w:t>份。</w:t>
      </w:r>
    </w:p>
    <w:p w14:paraId="02D1DCF2" w14:textId="77777777" w:rsidR="00715D81" w:rsidRDefault="00000000">
      <w:pPr>
        <w:spacing w:line="360" w:lineRule="auto"/>
        <w:ind w:firstLine="420"/>
        <w:rPr>
          <w:rFonts w:eastAsiaTheme="minorEastAsia"/>
          <w:sz w:val="24"/>
        </w:rPr>
      </w:pPr>
      <w:r>
        <w:rPr>
          <w:rFonts w:eastAsiaTheme="minorEastAsia" w:hint="eastAsia"/>
          <w:sz w:val="24"/>
        </w:rPr>
        <w:t>未来，山东将锚</w:t>
      </w:r>
      <w:proofErr w:type="gramStart"/>
      <w:r>
        <w:rPr>
          <w:rFonts w:eastAsiaTheme="minorEastAsia" w:hint="eastAsia"/>
          <w:sz w:val="24"/>
        </w:rPr>
        <w:t>定建设</w:t>
      </w:r>
      <w:proofErr w:type="gramEnd"/>
      <w:r>
        <w:rPr>
          <w:rFonts w:eastAsiaTheme="minorEastAsia" w:hint="eastAsia"/>
          <w:sz w:val="24"/>
        </w:rPr>
        <w:t>现代渔业强省目标，统筹渔业发展与安全，坚持开发与保护并重，</w:t>
      </w:r>
      <w:r>
        <w:rPr>
          <w:rFonts w:eastAsiaTheme="minorEastAsia" w:hint="eastAsia"/>
          <w:sz w:val="24"/>
        </w:rPr>
        <w:lastRenderedPageBreak/>
        <w:t>以深远海和黄河三角洲地区为重点，强化种业创新、装备创新、模式创新，着力拓展发展空间，推动渔业标准化、生态化、智能化、</w:t>
      </w:r>
      <w:proofErr w:type="gramStart"/>
      <w:r>
        <w:rPr>
          <w:rFonts w:eastAsiaTheme="minorEastAsia" w:hint="eastAsia"/>
          <w:sz w:val="24"/>
        </w:rPr>
        <w:t>集群化</w:t>
      </w:r>
      <w:proofErr w:type="gramEnd"/>
      <w:r>
        <w:rPr>
          <w:rFonts w:eastAsiaTheme="minorEastAsia" w:hint="eastAsia"/>
          <w:sz w:val="24"/>
        </w:rPr>
        <w:t>发展，加快提升渔业发展质量、效益和综合竞争力，为全国水产品稳产保供</w:t>
      </w:r>
      <w:proofErr w:type="gramStart"/>
      <w:r>
        <w:rPr>
          <w:rFonts w:eastAsiaTheme="minorEastAsia" w:hint="eastAsia"/>
          <w:sz w:val="24"/>
        </w:rPr>
        <w:t>作出</w:t>
      </w:r>
      <w:proofErr w:type="gramEnd"/>
      <w:r>
        <w:rPr>
          <w:rFonts w:eastAsiaTheme="minorEastAsia" w:hint="eastAsia"/>
          <w:sz w:val="24"/>
        </w:rPr>
        <w:t>山东贡献。</w:t>
      </w:r>
    </w:p>
    <w:p w14:paraId="4815F42C" w14:textId="77777777" w:rsidR="00715D81" w:rsidRDefault="00000000">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大众日报</w:t>
      </w:r>
    </w:p>
    <w:p w14:paraId="0D452809" w14:textId="77777777" w:rsidR="00715D81" w:rsidRDefault="00000000" w:rsidP="007F7F10">
      <w:pPr>
        <w:spacing w:line="276" w:lineRule="auto"/>
        <w:jc w:val="left"/>
        <w:outlineLvl w:val="0"/>
        <w:rPr>
          <w:rFonts w:eastAsia="黑体"/>
          <w:b/>
          <w:bCs/>
          <w:sz w:val="32"/>
          <w:szCs w:val="32"/>
        </w:rPr>
      </w:pPr>
      <w:bookmarkStart w:id="15" w:name="_Toc179795988"/>
      <w:r>
        <w:rPr>
          <w:rStyle w:val="vm"/>
          <w:rFonts w:eastAsia="黑体" w:hint="eastAsia"/>
          <w:b/>
          <w:bCs/>
          <w:sz w:val="32"/>
          <w:szCs w:val="32"/>
          <w:bdr w:val="single" w:sz="4" w:space="0" w:color="auto"/>
        </w:rPr>
        <w:t>会议传递</w:t>
      </w:r>
      <w:bookmarkEnd w:id="15"/>
    </w:p>
    <w:p w14:paraId="311DA8E7" w14:textId="77777777" w:rsidR="00715D81" w:rsidRDefault="00000000" w:rsidP="007F7F10">
      <w:pPr>
        <w:spacing w:line="360" w:lineRule="auto"/>
        <w:jc w:val="center"/>
        <w:outlineLvl w:val="1"/>
        <w:rPr>
          <w:rFonts w:eastAsiaTheme="minorEastAsia"/>
          <w:sz w:val="24"/>
        </w:rPr>
      </w:pPr>
      <w:bookmarkStart w:id="16" w:name="_Toc179795989"/>
      <w:r>
        <w:rPr>
          <w:rFonts w:eastAsia="黑体" w:hint="eastAsia"/>
          <w:b/>
          <w:bCs/>
          <w:sz w:val="32"/>
          <w:szCs w:val="32"/>
        </w:rPr>
        <w:t>2024</w:t>
      </w:r>
      <w:r>
        <w:rPr>
          <w:rFonts w:eastAsia="黑体" w:hint="eastAsia"/>
          <w:b/>
          <w:bCs/>
          <w:sz w:val="32"/>
          <w:szCs w:val="32"/>
        </w:rPr>
        <w:t>年中国渔业经济专家研讨会暨中国水产学会渔业经济与政策专业委员会学术年会在北京召开</w:t>
      </w:r>
      <w:bookmarkEnd w:id="16"/>
    </w:p>
    <w:p w14:paraId="59E57245" w14:textId="77777777" w:rsidR="00715D81" w:rsidRDefault="00000000">
      <w:pPr>
        <w:spacing w:line="360" w:lineRule="auto"/>
        <w:ind w:firstLineChars="177" w:firstLine="425"/>
        <w:rPr>
          <w:rFonts w:eastAsiaTheme="minorEastAsia"/>
          <w:sz w:val="24"/>
        </w:rPr>
      </w:pPr>
      <w:r>
        <w:rPr>
          <w:rFonts w:eastAsiaTheme="minorEastAsia" w:hint="eastAsia"/>
          <w:sz w:val="24"/>
        </w:rPr>
        <w:t>10</w:t>
      </w:r>
      <w:r>
        <w:rPr>
          <w:rFonts w:eastAsiaTheme="minorEastAsia" w:hint="eastAsia"/>
          <w:sz w:val="24"/>
        </w:rPr>
        <w:t>月</w:t>
      </w:r>
      <w:r>
        <w:rPr>
          <w:rFonts w:eastAsiaTheme="minorEastAsia" w:hint="eastAsia"/>
          <w:sz w:val="24"/>
        </w:rPr>
        <w:t>11</w:t>
      </w:r>
      <w:r>
        <w:rPr>
          <w:rFonts w:eastAsiaTheme="minorEastAsia" w:hint="eastAsia"/>
          <w:sz w:val="24"/>
        </w:rPr>
        <w:t>日，由中国水产科学研究院、中国水产学会联合主办的</w:t>
      </w:r>
      <w:r>
        <w:rPr>
          <w:rFonts w:eastAsiaTheme="minorEastAsia" w:hint="eastAsia"/>
          <w:sz w:val="24"/>
        </w:rPr>
        <w:t>2024</w:t>
      </w:r>
      <w:r>
        <w:rPr>
          <w:rFonts w:eastAsiaTheme="minorEastAsia" w:hint="eastAsia"/>
          <w:sz w:val="24"/>
        </w:rPr>
        <w:t>年中国渔业经济专家研讨会暨中国水产学会渔业经济与政策专业委员会学术年会在北京召开。农业农村部渔业渔政管理局副局长袁晓初、中国水产科学研究院院长崔国辉、全国水产技术推广总站副站长陈家勇出席会议并分别致辞；围绕“学习贯彻二十届三中全会精神，加速推进新质生产力赋能渔业高质量发展”的会议主题，中国农业风险管理研究会会长张红宇、中国远洋渔业协会会长张显良、农业农村部农村经济研究中心副主任陈洁、国务院发展研究中心农村经济研究部研究室主任韩杨、中国水产流通与加工协会会长崔和、上海海洋大学经济管理学院院长杨正勇等作了学术报告，有关专家学者分别围绕会议主题，结合各自研究方向展开了精彩的专题学术报告。</w:t>
      </w:r>
    </w:p>
    <w:p w14:paraId="525D9E6D" w14:textId="77777777" w:rsidR="00715D81" w:rsidRDefault="00000000">
      <w:pPr>
        <w:spacing w:line="360" w:lineRule="auto"/>
        <w:ind w:firstLineChars="177" w:firstLine="425"/>
        <w:rPr>
          <w:rFonts w:eastAsiaTheme="minorEastAsia"/>
          <w:sz w:val="24"/>
        </w:rPr>
      </w:pPr>
      <w:r>
        <w:rPr>
          <w:rFonts w:eastAsiaTheme="minorEastAsia" w:hint="eastAsia"/>
          <w:sz w:val="24"/>
        </w:rPr>
        <w:t>中国水产学会渔业经济与政策专业委员会召开了委员座谈会。学术年会由中国水产科学研究院纪检组组长于书洲主持，来自高校、科研机构、企业等单位</w:t>
      </w:r>
      <w:r>
        <w:rPr>
          <w:rFonts w:eastAsiaTheme="minorEastAsia" w:hint="eastAsia"/>
          <w:sz w:val="24"/>
        </w:rPr>
        <w:t>100</w:t>
      </w:r>
      <w:r>
        <w:rPr>
          <w:rFonts w:eastAsiaTheme="minorEastAsia" w:hint="eastAsia"/>
          <w:sz w:val="24"/>
        </w:rPr>
        <w:t>余名专家学者参加了会议。</w:t>
      </w:r>
    </w:p>
    <w:p w14:paraId="6C93A1DF" w14:textId="77777777" w:rsidR="00715D81" w:rsidRDefault="00000000">
      <w:pPr>
        <w:spacing w:line="360" w:lineRule="auto"/>
        <w:ind w:firstLineChars="177" w:firstLine="425"/>
        <w:rPr>
          <w:rFonts w:eastAsiaTheme="minorEastAsia"/>
          <w:sz w:val="24"/>
        </w:rPr>
      </w:pPr>
      <w:r>
        <w:rPr>
          <w:rFonts w:eastAsiaTheme="minorEastAsia" w:hint="eastAsia"/>
          <w:sz w:val="24"/>
        </w:rPr>
        <w:t>会议认为，党的十八大以来，渔业的综合生产能力、资源养护水平、依法</w:t>
      </w:r>
      <w:proofErr w:type="gramStart"/>
      <w:r>
        <w:rPr>
          <w:rFonts w:eastAsiaTheme="minorEastAsia" w:hint="eastAsia"/>
          <w:sz w:val="24"/>
        </w:rPr>
        <w:t>治渔能力</w:t>
      </w:r>
      <w:proofErr w:type="gramEnd"/>
      <w:r>
        <w:rPr>
          <w:rFonts w:eastAsiaTheme="minorEastAsia" w:hint="eastAsia"/>
          <w:sz w:val="24"/>
        </w:rPr>
        <w:t>等各方面不断取得新进展，但由于受资源与环境制约等因素影响，渔业高质量发展仍有许多难题有待破解，在新形势下要认真贯彻落实二十届三中全会精神，把握机遇，主动作为，促进现代渔业发展体制机制的改革创新，以更宽的视角、更实的措施谋划新时期渔业工作，为推进渔业高质量发展和渔业现代化建设做出更大贡献。</w:t>
      </w:r>
    </w:p>
    <w:p w14:paraId="76B5E5E3" w14:textId="77777777" w:rsidR="00715D81" w:rsidRDefault="00000000">
      <w:pPr>
        <w:spacing w:line="360" w:lineRule="auto"/>
        <w:ind w:firstLineChars="177" w:firstLine="425"/>
        <w:rPr>
          <w:rFonts w:eastAsiaTheme="minorEastAsia"/>
          <w:sz w:val="24"/>
        </w:rPr>
      </w:pPr>
      <w:r>
        <w:rPr>
          <w:rFonts w:eastAsiaTheme="minorEastAsia" w:hint="eastAsia"/>
          <w:sz w:val="24"/>
        </w:rPr>
        <w:t>会议认为，当前阶段，渔业经济与政策研究要聚焦渔业新质生产力这个主题，密切结合行业需求，紧盯产业一线，围绕渔业渔政管理的重点难点、渔业渔村渔民的实际需要开展相关研究，瞄准三个重点方向：一是推进渔业劳动者素质跃升，二是推进渔业劳动工具质的跃迁，三是推进渔业劳动对象质的跃展。</w:t>
      </w:r>
    </w:p>
    <w:p w14:paraId="3B413BA9" w14:textId="77777777" w:rsidR="00715D81" w:rsidRDefault="00000000">
      <w:pPr>
        <w:spacing w:line="360" w:lineRule="auto"/>
        <w:ind w:firstLineChars="177" w:firstLine="425"/>
        <w:rPr>
          <w:rFonts w:eastAsiaTheme="minorEastAsia"/>
          <w:sz w:val="24"/>
        </w:rPr>
      </w:pPr>
      <w:r>
        <w:rPr>
          <w:rFonts w:eastAsiaTheme="minorEastAsia" w:hint="eastAsia"/>
          <w:sz w:val="24"/>
        </w:rPr>
        <w:lastRenderedPageBreak/>
        <w:t>会议提出，中国水产学会渔业经济与政策专业委员会成立以来，在中国水产学会领导和全体委员的共同努力下，取得了一系列重要成果，为管理部门的行政决策提供了理论与科学支撑。今后专委会要按照中国水产学会的统一部署安排，发挥好平台与桥梁作用，积极开展联合调研、互访交流、项目合作等活动，产出更多更高水平的科研成果，推动形成资源、信息、成果各方面的互惠共享局面</w:t>
      </w:r>
    </w:p>
    <w:p w14:paraId="509AA885" w14:textId="77777777" w:rsidR="00715D81" w:rsidRDefault="00000000">
      <w:pPr>
        <w:spacing w:line="360" w:lineRule="auto"/>
        <w:ind w:firstLineChars="177" w:firstLine="372"/>
        <w:jc w:val="right"/>
        <w:rPr>
          <w:rFonts w:eastAsiaTheme="minorEastAsia"/>
          <w:szCs w:val="21"/>
        </w:rPr>
      </w:pPr>
      <w:r>
        <w:rPr>
          <w:rFonts w:eastAsiaTheme="minorEastAsia" w:hint="eastAsia"/>
          <w:szCs w:val="21"/>
        </w:rPr>
        <w:t>转摘自中国水产科学研究院</w:t>
      </w:r>
    </w:p>
    <w:p w14:paraId="2B427AA9" w14:textId="5DB6F74E" w:rsidR="00A56A28" w:rsidRDefault="00B96B48" w:rsidP="00A56A28">
      <w:pPr>
        <w:spacing w:line="276" w:lineRule="auto"/>
        <w:jc w:val="left"/>
        <w:outlineLvl w:val="0"/>
        <w:rPr>
          <w:rStyle w:val="vm"/>
          <w:rFonts w:eastAsia="黑体"/>
          <w:b/>
          <w:bCs/>
          <w:sz w:val="32"/>
          <w:szCs w:val="32"/>
          <w:bdr w:val="single" w:sz="4" w:space="0" w:color="auto"/>
        </w:rPr>
      </w:pPr>
      <w:bookmarkStart w:id="17" w:name="_Toc179795990"/>
      <w:r>
        <w:rPr>
          <w:rStyle w:val="vm"/>
          <w:rFonts w:eastAsia="黑体" w:hint="eastAsia"/>
          <w:b/>
          <w:bCs/>
          <w:sz w:val="32"/>
          <w:szCs w:val="32"/>
          <w:bdr w:val="single" w:sz="4" w:space="0" w:color="auto"/>
        </w:rPr>
        <w:t>研究进展</w:t>
      </w:r>
      <w:bookmarkEnd w:id="17"/>
    </w:p>
    <w:p w14:paraId="7F5C28DC" w14:textId="77777777" w:rsidR="00B96B48" w:rsidRPr="00B96B48" w:rsidRDefault="00B96B48" w:rsidP="00B96B48">
      <w:pPr>
        <w:jc w:val="center"/>
        <w:outlineLvl w:val="1"/>
        <w:rPr>
          <w:rFonts w:ascii="黑体" w:eastAsia="黑体" w:hAnsi="黑体" w:hint="eastAsia"/>
          <w:b/>
          <w:bCs/>
          <w:sz w:val="32"/>
          <w:szCs w:val="32"/>
        </w:rPr>
      </w:pPr>
      <w:bookmarkStart w:id="18" w:name="_Toc179795991"/>
      <w:r w:rsidRPr="00B96B48">
        <w:rPr>
          <w:rFonts w:ascii="黑体" w:eastAsia="黑体" w:hAnsi="黑体"/>
          <w:b/>
          <w:bCs/>
          <w:sz w:val="32"/>
          <w:szCs w:val="32"/>
        </w:rPr>
        <w:t>营养物质缓解水产动物</w:t>
      </w:r>
      <w:proofErr w:type="gramStart"/>
      <w:r w:rsidRPr="00B96B48">
        <w:rPr>
          <w:rFonts w:ascii="黑体" w:eastAsia="黑体" w:hAnsi="黑体"/>
          <w:b/>
          <w:bCs/>
          <w:sz w:val="32"/>
          <w:szCs w:val="32"/>
        </w:rPr>
        <w:t>镉</w:t>
      </w:r>
      <w:proofErr w:type="gramEnd"/>
      <w:r w:rsidRPr="00B96B48">
        <w:rPr>
          <w:rFonts w:ascii="黑体" w:eastAsia="黑体" w:hAnsi="黑体"/>
          <w:b/>
          <w:bCs/>
          <w:sz w:val="32"/>
          <w:szCs w:val="32"/>
        </w:rPr>
        <w:t>胁迫的研究进展</w:t>
      </w:r>
      <w:bookmarkEnd w:id="18"/>
    </w:p>
    <w:p w14:paraId="0D988F90" w14:textId="77777777" w:rsidR="00B96B48" w:rsidRPr="00B96B48" w:rsidRDefault="00B96B48" w:rsidP="00B96B48">
      <w:pPr>
        <w:jc w:val="center"/>
        <w:rPr>
          <w:szCs w:val="21"/>
        </w:rPr>
      </w:pPr>
      <w:r w:rsidRPr="00B96B48">
        <w:rPr>
          <w:szCs w:val="21"/>
        </w:rPr>
        <w:t>王妍</w:t>
      </w:r>
      <w:r w:rsidRPr="00B96B48">
        <w:rPr>
          <w:szCs w:val="21"/>
          <w:vertAlign w:val="superscript"/>
        </w:rPr>
        <w:t>1</w:t>
      </w:r>
      <w:r w:rsidRPr="00B96B48">
        <w:rPr>
          <w:rFonts w:hint="eastAsia"/>
          <w:szCs w:val="21"/>
          <w:vertAlign w:val="superscript"/>
        </w:rPr>
        <w:t>,</w:t>
      </w:r>
      <w:r w:rsidRPr="00B96B48">
        <w:rPr>
          <w:szCs w:val="21"/>
          <w:vertAlign w:val="superscript"/>
        </w:rPr>
        <w:t>2</w:t>
      </w:r>
      <w:r w:rsidRPr="00B96B48">
        <w:rPr>
          <w:szCs w:val="21"/>
        </w:rPr>
        <w:t>范泽</w:t>
      </w:r>
      <w:r w:rsidRPr="00B96B48">
        <w:rPr>
          <w:szCs w:val="21"/>
          <w:vertAlign w:val="superscript"/>
        </w:rPr>
        <w:t>2</w:t>
      </w:r>
      <w:r w:rsidRPr="00B96B48">
        <w:rPr>
          <w:szCs w:val="21"/>
        </w:rPr>
        <w:t>王连生</w:t>
      </w:r>
      <w:r w:rsidRPr="00B96B48">
        <w:rPr>
          <w:szCs w:val="21"/>
          <w:vertAlign w:val="superscript"/>
        </w:rPr>
        <w:t>2*</w:t>
      </w:r>
      <w:r w:rsidRPr="00B96B48">
        <w:rPr>
          <w:szCs w:val="21"/>
        </w:rPr>
        <w:t>程镇燕</w:t>
      </w:r>
      <w:r w:rsidRPr="00B96B48">
        <w:rPr>
          <w:szCs w:val="21"/>
          <w:vertAlign w:val="superscript"/>
        </w:rPr>
        <w:t>1</w:t>
      </w:r>
    </w:p>
    <w:p w14:paraId="30C842BB" w14:textId="77777777" w:rsidR="00B96B48" w:rsidRPr="00B96B48" w:rsidRDefault="00B96B48" w:rsidP="00B96B48">
      <w:pPr>
        <w:jc w:val="center"/>
        <w:rPr>
          <w:szCs w:val="21"/>
        </w:rPr>
      </w:pPr>
      <w:r w:rsidRPr="00B96B48">
        <w:rPr>
          <w:szCs w:val="21"/>
        </w:rPr>
        <w:t>(1.</w:t>
      </w:r>
      <w:r w:rsidRPr="00B96B48">
        <w:rPr>
          <w:szCs w:val="21"/>
        </w:rPr>
        <w:t>天津农学院水产学院，天津市水产生态及养殖重点实验室，天津</w:t>
      </w:r>
      <w:r w:rsidRPr="00B96B48">
        <w:rPr>
          <w:szCs w:val="21"/>
        </w:rPr>
        <w:t>300384</w:t>
      </w:r>
      <w:r w:rsidRPr="00B96B48">
        <w:rPr>
          <w:rFonts w:hint="eastAsia"/>
          <w:szCs w:val="21"/>
        </w:rPr>
        <w:t>；</w:t>
      </w:r>
      <w:r w:rsidRPr="00B96B48">
        <w:rPr>
          <w:szCs w:val="21"/>
        </w:rPr>
        <w:t>2.</w:t>
      </w:r>
      <w:r w:rsidRPr="00B96B48">
        <w:rPr>
          <w:szCs w:val="21"/>
        </w:rPr>
        <w:t>中国水产科学研究院黑龙江水产研究所，黑龙江省水生动物病害与免疫重点实验室，哈尔滨</w:t>
      </w:r>
      <w:r w:rsidRPr="00B96B48">
        <w:rPr>
          <w:szCs w:val="21"/>
        </w:rPr>
        <w:t>150070)</w:t>
      </w:r>
    </w:p>
    <w:p w14:paraId="0DB4DB59" w14:textId="77777777" w:rsidR="00B96B48" w:rsidRPr="00B96B48" w:rsidRDefault="00B96B48" w:rsidP="00B96B48">
      <w:pPr>
        <w:rPr>
          <w:szCs w:val="21"/>
        </w:rPr>
      </w:pPr>
      <w:r w:rsidRPr="00B96B48">
        <w:rPr>
          <w:b/>
          <w:bCs/>
          <w:szCs w:val="21"/>
        </w:rPr>
        <w:t>摘要</w:t>
      </w:r>
      <w:r w:rsidRPr="00B96B48">
        <w:rPr>
          <w:rFonts w:hint="eastAsia"/>
          <w:b/>
          <w:bCs/>
          <w:szCs w:val="21"/>
        </w:rPr>
        <w:t>：</w:t>
      </w:r>
      <w:r w:rsidRPr="00B96B48">
        <w:rPr>
          <w:szCs w:val="21"/>
        </w:rPr>
        <w:t>重金属</w:t>
      </w:r>
      <w:proofErr w:type="gramStart"/>
      <w:r w:rsidRPr="00B96B48">
        <w:rPr>
          <w:szCs w:val="21"/>
        </w:rPr>
        <w:t>镉</w:t>
      </w:r>
      <w:proofErr w:type="gramEnd"/>
      <w:r w:rsidRPr="00B96B48">
        <w:rPr>
          <w:szCs w:val="21"/>
        </w:rPr>
        <w:t>作为生物体内非必需的微量金属，是重金属中毒性最强的元素之一。目前，我国水产养殖业中镉污染问题十分严峻，水体中镉浓度的增加会对水产动物的生长性能、抗氧化能力、免疫力等产生影响，通过食物链间接对食品安全和人类健康造成危害。目前，在饲料中添加营养物质是缓解水产动物</w:t>
      </w:r>
      <w:proofErr w:type="gramStart"/>
      <w:r w:rsidRPr="00B96B48">
        <w:rPr>
          <w:szCs w:val="21"/>
        </w:rPr>
        <w:t>镉</w:t>
      </w:r>
      <w:proofErr w:type="gramEnd"/>
      <w:r w:rsidRPr="00B96B48">
        <w:rPr>
          <w:szCs w:val="21"/>
        </w:rPr>
        <w:t>胁迫的主要方式之一，涉及的营养物质主要包括微量元素、多糖、益生菌、酚类物质、维生素和含硫氨基酸等。本文综述了镉胁迫对水产动物的影响以及主要营养物质对镉胁迫的缓解作用，为通过添加营养物质来减少或消除</w:t>
      </w:r>
      <w:proofErr w:type="gramStart"/>
      <w:r w:rsidRPr="00B96B48">
        <w:rPr>
          <w:szCs w:val="21"/>
        </w:rPr>
        <w:t>镉</w:t>
      </w:r>
      <w:proofErr w:type="gramEnd"/>
      <w:r w:rsidRPr="00B96B48">
        <w:rPr>
          <w:szCs w:val="21"/>
        </w:rPr>
        <w:t>胁迫对水产动物带来的负面影响提供参考，并为建立健康养殖技术提供更详细、更系统的科学依据。</w:t>
      </w:r>
    </w:p>
    <w:p w14:paraId="6E4FAFE2" w14:textId="77777777" w:rsidR="00B96B48" w:rsidRPr="00B96B48" w:rsidRDefault="00B96B48" w:rsidP="00B96B48">
      <w:pPr>
        <w:rPr>
          <w:szCs w:val="21"/>
        </w:rPr>
      </w:pPr>
      <w:r w:rsidRPr="00B96B48">
        <w:rPr>
          <w:b/>
          <w:bCs/>
          <w:szCs w:val="21"/>
        </w:rPr>
        <w:t>关键词</w:t>
      </w:r>
      <w:r w:rsidRPr="00B96B48">
        <w:rPr>
          <w:rFonts w:hint="eastAsia"/>
          <w:b/>
          <w:bCs/>
          <w:szCs w:val="21"/>
        </w:rPr>
        <w:t>：</w:t>
      </w:r>
      <w:r w:rsidRPr="00B96B48">
        <w:rPr>
          <w:szCs w:val="21"/>
        </w:rPr>
        <w:t>水产动物</w:t>
      </w:r>
      <w:r w:rsidRPr="00B96B48">
        <w:rPr>
          <w:rFonts w:hint="eastAsia"/>
          <w:szCs w:val="21"/>
        </w:rPr>
        <w:t>；</w:t>
      </w:r>
      <w:proofErr w:type="gramStart"/>
      <w:r w:rsidRPr="00B96B48">
        <w:rPr>
          <w:szCs w:val="21"/>
        </w:rPr>
        <w:t>镉</w:t>
      </w:r>
      <w:proofErr w:type="gramEnd"/>
      <w:r w:rsidRPr="00B96B48">
        <w:rPr>
          <w:szCs w:val="21"/>
        </w:rPr>
        <w:t>胁迫</w:t>
      </w:r>
      <w:r w:rsidRPr="00B96B48">
        <w:rPr>
          <w:rFonts w:hint="eastAsia"/>
          <w:szCs w:val="21"/>
        </w:rPr>
        <w:t>；</w:t>
      </w:r>
      <w:r w:rsidRPr="00B96B48">
        <w:rPr>
          <w:szCs w:val="21"/>
        </w:rPr>
        <w:t>微量元素</w:t>
      </w:r>
      <w:r w:rsidRPr="00B96B48">
        <w:rPr>
          <w:rFonts w:hint="eastAsia"/>
          <w:szCs w:val="21"/>
        </w:rPr>
        <w:t>；</w:t>
      </w:r>
      <w:r w:rsidRPr="00B96B48">
        <w:rPr>
          <w:szCs w:val="21"/>
        </w:rPr>
        <w:t>多糖</w:t>
      </w:r>
      <w:r w:rsidRPr="00B96B48">
        <w:rPr>
          <w:rFonts w:hint="eastAsia"/>
          <w:szCs w:val="21"/>
        </w:rPr>
        <w:t>；</w:t>
      </w:r>
      <w:r w:rsidRPr="00B96B48">
        <w:rPr>
          <w:szCs w:val="21"/>
        </w:rPr>
        <w:t>益生菌</w:t>
      </w:r>
      <w:r w:rsidRPr="00B96B48">
        <w:rPr>
          <w:rFonts w:hint="eastAsia"/>
          <w:szCs w:val="21"/>
        </w:rPr>
        <w:t>；</w:t>
      </w:r>
      <w:r w:rsidRPr="00B96B48">
        <w:rPr>
          <w:szCs w:val="21"/>
        </w:rPr>
        <w:t>生长性能</w:t>
      </w:r>
      <w:r w:rsidRPr="00B96B48">
        <w:rPr>
          <w:rFonts w:hint="eastAsia"/>
          <w:szCs w:val="21"/>
        </w:rPr>
        <w:t>；</w:t>
      </w:r>
      <w:r w:rsidRPr="00B96B48">
        <w:rPr>
          <w:szCs w:val="21"/>
        </w:rPr>
        <w:t>抗氧化</w:t>
      </w:r>
    </w:p>
    <w:p w14:paraId="021B670B" w14:textId="77777777" w:rsidR="00B96B48" w:rsidRPr="00B96B48" w:rsidRDefault="00B96B48" w:rsidP="00B96B48">
      <w:pPr>
        <w:jc w:val="center"/>
        <w:rPr>
          <w:b/>
          <w:bCs/>
          <w:sz w:val="24"/>
        </w:rPr>
      </w:pPr>
      <w:r w:rsidRPr="00B96B48">
        <w:rPr>
          <w:rFonts w:hint="eastAsia"/>
          <w:b/>
          <w:bCs/>
          <w:sz w:val="24"/>
        </w:rPr>
        <w:t>R</w:t>
      </w:r>
      <w:r w:rsidRPr="00B96B48">
        <w:rPr>
          <w:b/>
          <w:bCs/>
          <w:sz w:val="24"/>
        </w:rPr>
        <w:t>esearch Progress of Nutrients Alleviating Cadmium Stress in Aquatic Animals</w:t>
      </w:r>
    </w:p>
    <w:p w14:paraId="704CC0DF" w14:textId="77777777" w:rsidR="00B96B48" w:rsidRPr="00B96B48" w:rsidRDefault="00B96B48" w:rsidP="00B96B48">
      <w:pPr>
        <w:jc w:val="center"/>
        <w:rPr>
          <w:szCs w:val="22"/>
        </w:rPr>
      </w:pPr>
      <w:r w:rsidRPr="00B96B48">
        <w:rPr>
          <w:szCs w:val="22"/>
        </w:rPr>
        <w:t>WANG Yan</w:t>
      </w:r>
      <w:r w:rsidRPr="00B96B48">
        <w:rPr>
          <w:szCs w:val="22"/>
          <w:vertAlign w:val="superscript"/>
        </w:rPr>
        <w:t>1, 2</w:t>
      </w:r>
      <w:r w:rsidRPr="00B96B48">
        <w:rPr>
          <w:szCs w:val="22"/>
        </w:rPr>
        <w:t xml:space="preserve"> FAN Ze</w:t>
      </w:r>
      <w:r w:rsidRPr="00B96B48">
        <w:rPr>
          <w:szCs w:val="22"/>
          <w:vertAlign w:val="superscript"/>
        </w:rPr>
        <w:t>2</w:t>
      </w:r>
      <w:r w:rsidRPr="00B96B48">
        <w:rPr>
          <w:szCs w:val="22"/>
        </w:rPr>
        <w:t xml:space="preserve"> WANG </w:t>
      </w:r>
      <w:proofErr w:type="spellStart"/>
      <w:r w:rsidRPr="00B96B48">
        <w:rPr>
          <w:szCs w:val="22"/>
        </w:rPr>
        <w:t>Liansheng</w:t>
      </w:r>
      <w:proofErr w:type="spellEnd"/>
      <w:r w:rsidRPr="00B96B48">
        <w:rPr>
          <w:szCs w:val="22"/>
        </w:rPr>
        <w:t xml:space="preserve"> </w:t>
      </w:r>
      <w:r w:rsidRPr="00B96B48">
        <w:rPr>
          <w:szCs w:val="22"/>
          <w:vertAlign w:val="superscript"/>
        </w:rPr>
        <w:t>2*</w:t>
      </w:r>
      <w:r w:rsidRPr="00B96B48">
        <w:rPr>
          <w:szCs w:val="22"/>
        </w:rPr>
        <w:t xml:space="preserve"> CHENG Zhenyan</w:t>
      </w:r>
      <w:r w:rsidRPr="00B96B48">
        <w:rPr>
          <w:szCs w:val="22"/>
          <w:vertAlign w:val="superscript"/>
        </w:rPr>
        <w:t>1</w:t>
      </w:r>
    </w:p>
    <w:p w14:paraId="4B902DD7" w14:textId="77777777" w:rsidR="00B96B48" w:rsidRPr="00B96B48" w:rsidRDefault="00B96B48" w:rsidP="00B96B48">
      <w:pPr>
        <w:jc w:val="center"/>
        <w:rPr>
          <w:szCs w:val="22"/>
        </w:rPr>
      </w:pPr>
      <w:r w:rsidRPr="00B96B48">
        <w:rPr>
          <w:szCs w:val="22"/>
        </w:rPr>
        <w:t>(</w:t>
      </w:r>
      <w:r w:rsidRPr="00B96B48">
        <w:rPr>
          <w:i/>
          <w:iCs/>
          <w:szCs w:val="22"/>
        </w:rPr>
        <w:t xml:space="preserve">1. Tianjin Key Lab of Aqua-Ecology and Aquaculture, College of Fisheries, Tianjin Agricultural University, Tianjin 300384, China; 2. Key Laboratory of Aquatic Animal Diseases and Immune Technology of Heilongjiang Province, Heilongjiang </w:t>
      </w:r>
      <w:r w:rsidRPr="00B96B48">
        <w:rPr>
          <w:rFonts w:hint="eastAsia"/>
          <w:i/>
          <w:iCs/>
          <w:szCs w:val="22"/>
        </w:rPr>
        <w:t>R</w:t>
      </w:r>
      <w:r w:rsidRPr="00B96B48">
        <w:rPr>
          <w:i/>
          <w:iCs/>
          <w:szCs w:val="22"/>
        </w:rPr>
        <w:t xml:space="preserve">iver Fisheries </w:t>
      </w:r>
      <w:r w:rsidRPr="00B96B48">
        <w:rPr>
          <w:rFonts w:hint="eastAsia"/>
          <w:i/>
          <w:iCs/>
          <w:szCs w:val="22"/>
        </w:rPr>
        <w:t>R</w:t>
      </w:r>
      <w:r w:rsidRPr="00B96B48">
        <w:rPr>
          <w:i/>
          <w:iCs/>
          <w:szCs w:val="22"/>
        </w:rPr>
        <w:t>esearch Institute, Chinese Academy of Fishery Sciences, Harbin 150070, China</w:t>
      </w:r>
      <w:r w:rsidRPr="00B96B48">
        <w:rPr>
          <w:szCs w:val="22"/>
        </w:rPr>
        <w:t>)</w:t>
      </w:r>
    </w:p>
    <w:p w14:paraId="753B6133" w14:textId="77777777" w:rsidR="00B96B48" w:rsidRPr="00B96B48" w:rsidRDefault="00B96B48" w:rsidP="00B96B48">
      <w:pPr>
        <w:rPr>
          <w:szCs w:val="22"/>
        </w:rPr>
      </w:pPr>
      <w:r w:rsidRPr="00B96B48">
        <w:rPr>
          <w:b/>
          <w:bCs/>
          <w:szCs w:val="22"/>
        </w:rPr>
        <w:t xml:space="preserve">Abstract: </w:t>
      </w:r>
      <w:r w:rsidRPr="00B96B48">
        <w:rPr>
          <w:szCs w:val="22"/>
        </w:rPr>
        <w:t>As a non-essential trace metal, cadmium is one of the most toxic elements of heavy metals. At present, the problem of cadmium pollution for aquaculture in China is very serious</w:t>
      </w:r>
      <w:r w:rsidRPr="00B96B48">
        <w:rPr>
          <w:rFonts w:hint="eastAsia"/>
          <w:szCs w:val="22"/>
        </w:rPr>
        <w:t xml:space="preserve">. </w:t>
      </w:r>
      <w:r w:rsidRPr="00B96B48">
        <w:rPr>
          <w:szCs w:val="22"/>
        </w:rPr>
        <w:t>The increase of cadmium concentration in the aquatic environment will affect the growth performance, antioxidant capacity, immunity of aquatic animals, and indirectly cause harm to food safety and human health through the food chain</w:t>
      </w:r>
      <w:r w:rsidRPr="00B96B48">
        <w:rPr>
          <w:rFonts w:hint="eastAsia"/>
          <w:szCs w:val="22"/>
        </w:rPr>
        <w:t xml:space="preserve">. </w:t>
      </w:r>
      <w:r w:rsidRPr="00B96B48">
        <w:rPr>
          <w:szCs w:val="22"/>
        </w:rPr>
        <w:t>Adding nutrients to the diet is one of the main ways to alleviate the cadmium stress, and nutrients include trace elements, polysaccharides, probiotics, proanthocyanidins, phenolic substances, vitamins</w:t>
      </w:r>
      <w:r w:rsidRPr="00B96B48">
        <w:rPr>
          <w:rFonts w:hint="eastAsia"/>
          <w:szCs w:val="22"/>
        </w:rPr>
        <w:t xml:space="preserve">, </w:t>
      </w:r>
      <w:proofErr w:type="spellStart"/>
      <w:r w:rsidRPr="00B96B48">
        <w:rPr>
          <w:szCs w:val="22"/>
        </w:rPr>
        <w:t>sulphur</w:t>
      </w:r>
      <w:proofErr w:type="spellEnd"/>
      <w:r w:rsidRPr="00B96B48">
        <w:rPr>
          <w:szCs w:val="22"/>
        </w:rPr>
        <w:t xml:space="preserve">-containing amino acids and so on. This paper summarized the effects of cadmium stress on aquatic animals and the mitigating effects of different nutrients on cadmium stress. This work will provide a reference for reducing or eliminating the negative effects of cadmium stress through nutrient supplementation, and provide a more detailed and systematic scientific basis for the establishment of healthy aquaculture technology. </w:t>
      </w:r>
    </w:p>
    <w:p w14:paraId="020CE867" w14:textId="77777777" w:rsidR="00B96B48" w:rsidRPr="00B96B48" w:rsidRDefault="00B96B48" w:rsidP="00B96B48">
      <w:pPr>
        <w:rPr>
          <w:szCs w:val="22"/>
        </w:rPr>
      </w:pPr>
      <w:r w:rsidRPr="00B96B48">
        <w:rPr>
          <w:b/>
          <w:bCs/>
          <w:szCs w:val="22"/>
        </w:rPr>
        <w:t>Key words:</w:t>
      </w:r>
      <w:r w:rsidRPr="00B96B48">
        <w:rPr>
          <w:szCs w:val="22"/>
        </w:rPr>
        <w:t xml:space="preserve"> aquatic animals; cadmium stress; trace elements; polysaccharides; probiotics; growth performance; antioxidant</w:t>
      </w:r>
    </w:p>
    <w:p w14:paraId="443C6918" w14:textId="77777777" w:rsidR="00B96B48" w:rsidRPr="00B96B48" w:rsidRDefault="00B96B48" w:rsidP="00B96B48">
      <w:pPr>
        <w:spacing w:line="360" w:lineRule="auto"/>
        <w:rPr>
          <w:sz w:val="24"/>
          <w:szCs w:val="22"/>
        </w:rPr>
      </w:pPr>
    </w:p>
    <w:p w14:paraId="5C98A7F8" w14:textId="77777777" w:rsidR="00B96B48" w:rsidRPr="00B96B48" w:rsidRDefault="00B96B48" w:rsidP="00B96B48">
      <w:pPr>
        <w:spacing w:line="360" w:lineRule="auto"/>
        <w:ind w:firstLineChars="200" w:firstLine="480"/>
        <w:rPr>
          <w:sz w:val="24"/>
          <w:szCs w:val="22"/>
        </w:rPr>
      </w:pPr>
      <w:r w:rsidRPr="00B96B48">
        <w:rPr>
          <w:sz w:val="24"/>
          <w:szCs w:val="22"/>
        </w:rPr>
        <w:lastRenderedPageBreak/>
        <w:t>重金属</w:t>
      </w:r>
      <w:proofErr w:type="gramStart"/>
      <w:r w:rsidRPr="00B96B48">
        <w:rPr>
          <w:sz w:val="24"/>
          <w:szCs w:val="22"/>
        </w:rPr>
        <w:t>镉</w:t>
      </w:r>
      <w:proofErr w:type="gramEnd"/>
      <w:r w:rsidRPr="00B96B48">
        <w:rPr>
          <w:sz w:val="24"/>
          <w:szCs w:val="22"/>
        </w:rPr>
        <w:t>作为会对生物体造成危害的微量金属元素，已经被联合国环境规划署</w:t>
      </w:r>
      <w:r w:rsidRPr="00B96B48">
        <w:rPr>
          <w:sz w:val="24"/>
          <w:szCs w:val="22"/>
        </w:rPr>
        <w:t>(UNEP)</w:t>
      </w:r>
      <w:r w:rsidRPr="00B96B48">
        <w:rPr>
          <w:sz w:val="24"/>
          <w:szCs w:val="22"/>
        </w:rPr>
        <w:t>列为全球性环境污染物之首</w:t>
      </w:r>
      <w:r w:rsidRPr="00B96B48">
        <w:rPr>
          <w:sz w:val="24"/>
          <w:szCs w:val="22"/>
          <w:vertAlign w:val="superscript"/>
        </w:rPr>
        <w:t>[1]</w:t>
      </w:r>
      <w:r w:rsidRPr="00B96B48">
        <w:rPr>
          <w:sz w:val="24"/>
          <w:szCs w:val="22"/>
        </w:rPr>
        <w:t>。与其他重金属相比，镉的流动性相对较高，易通过污水和废水等含水介质运输广泛释放到水环境中</w:t>
      </w:r>
      <w:r w:rsidRPr="00B96B48">
        <w:rPr>
          <w:sz w:val="24"/>
          <w:szCs w:val="22"/>
          <w:vertAlign w:val="superscript"/>
        </w:rPr>
        <w:t>[2]</w:t>
      </w:r>
      <w:r w:rsidRPr="00B96B48">
        <w:rPr>
          <w:sz w:val="24"/>
          <w:szCs w:val="22"/>
        </w:rPr>
        <w:t>。水产动物的生长发育、排泄等所有生命过程均在水环境中进行，水体中含有过量的</w:t>
      </w:r>
      <w:proofErr w:type="gramStart"/>
      <w:r w:rsidRPr="00B96B48">
        <w:rPr>
          <w:sz w:val="24"/>
          <w:szCs w:val="22"/>
        </w:rPr>
        <w:t>重金属镉会影响</w:t>
      </w:r>
      <w:proofErr w:type="gramEnd"/>
      <w:r w:rsidRPr="00B96B48">
        <w:rPr>
          <w:sz w:val="24"/>
          <w:szCs w:val="22"/>
        </w:rPr>
        <w:t>其生命活动。</w:t>
      </w:r>
      <w:proofErr w:type="gramStart"/>
      <w:r w:rsidRPr="00B96B48">
        <w:rPr>
          <w:sz w:val="24"/>
          <w:szCs w:val="22"/>
        </w:rPr>
        <w:t>镉在水</w:t>
      </w:r>
      <w:proofErr w:type="gramEnd"/>
      <w:r w:rsidRPr="00B96B48">
        <w:rPr>
          <w:sz w:val="24"/>
          <w:szCs w:val="22"/>
        </w:rPr>
        <w:t>环境中经常以高浓度存在，</w:t>
      </w:r>
      <w:proofErr w:type="gramStart"/>
      <w:r w:rsidRPr="00B96B48">
        <w:rPr>
          <w:sz w:val="24"/>
          <w:szCs w:val="22"/>
        </w:rPr>
        <w:t>镉进入</w:t>
      </w:r>
      <w:proofErr w:type="gramEnd"/>
      <w:r w:rsidRPr="00B96B48">
        <w:rPr>
          <w:sz w:val="24"/>
          <w:szCs w:val="22"/>
        </w:rPr>
        <w:t>生物体内难以降解、排泄有限</w:t>
      </w:r>
      <w:r w:rsidRPr="00B96B48">
        <w:rPr>
          <w:sz w:val="24"/>
          <w:szCs w:val="22"/>
          <w:vertAlign w:val="superscript"/>
        </w:rPr>
        <w:t>[3]</w:t>
      </w:r>
      <w:r w:rsidRPr="00B96B48">
        <w:rPr>
          <w:sz w:val="24"/>
          <w:szCs w:val="22"/>
        </w:rPr>
        <w:t>，开始蓄积并产生毒性，对水产动物造成发育缓慢、生殖内分泌紊乱、抗氧化酶活性降低、免疫功能抑制和组织器官损伤等一系列负面影响，严重危害水产动物的健康</w:t>
      </w:r>
      <w:r w:rsidRPr="00B96B48">
        <w:rPr>
          <w:sz w:val="24"/>
          <w:szCs w:val="22"/>
          <w:vertAlign w:val="superscript"/>
        </w:rPr>
        <w:t>[4]</w:t>
      </w:r>
      <w:r w:rsidRPr="00B96B48">
        <w:rPr>
          <w:sz w:val="24"/>
          <w:szCs w:val="22"/>
        </w:rPr>
        <w:t>。</w:t>
      </w:r>
    </w:p>
    <w:p w14:paraId="6770B54D" w14:textId="77777777" w:rsidR="00B96B48" w:rsidRPr="00B96B48" w:rsidRDefault="00B96B48" w:rsidP="00B96B48">
      <w:pPr>
        <w:spacing w:line="360" w:lineRule="auto"/>
        <w:ind w:firstLineChars="200" w:firstLine="480"/>
        <w:rPr>
          <w:sz w:val="24"/>
          <w:szCs w:val="22"/>
        </w:rPr>
      </w:pPr>
      <w:proofErr w:type="gramStart"/>
      <w:r w:rsidRPr="00B96B48">
        <w:rPr>
          <w:sz w:val="24"/>
          <w:szCs w:val="22"/>
        </w:rPr>
        <w:t>镉</w:t>
      </w:r>
      <w:proofErr w:type="gramEnd"/>
      <w:r w:rsidRPr="00B96B48">
        <w:rPr>
          <w:sz w:val="24"/>
          <w:szCs w:val="22"/>
        </w:rPr>
        <w:t>胁迫对水产动物造成的负面影响会影响水产品质</w:t>
      </w:r>
      <w:proofErr w:type="gramStart"/>
      <w:r w:rsidRPr="00B96B48">
        <w:rPr>
          <w:sz w:val="24"/>
          <w:szCs w:val="22"/>
        </w:rPr>
        <w:t>量安全</w:t>
      </w:r>
      <w:proofErr w:type="gramEnd"/>
      <w:r w:rsidRPr="00B96B48">
        <w:rPr>
          <w:sz w:val="24"/>
          <w:szCs w:val="22"/>
        </w:rPr>
        <w:t>和养殖效益，通过食物间接导致其积累浓度可能超过人体毒性阈值，危害人体健康</w:t>
      </w:r>
      <w:r w:rsidRPr="00B96B48">
        <w:rPr>
          <w:sz w:val="24"/>
          <w:szCs w:val="22"/>
          <w:vertAlign w:val="superscript"/>
        </w:rPr>
        <w:t>[5]</w:t>
      </w:r>
      <w:r w:rsidRPr="00B96B48">
        <w:rPr>
          <w:sz w:val="24"/>
          <w:szCs w:val="22"/>
        </w:rPr>
        <w:t>，因此寻找能快速缓解或消除</w:t>
      </w:r>
      <w:proofErr w:type="gramStart"/>
      <w:r w:rsidRPr="00B96B48">
        <w:rPr>
          <w:sz w:val="24"/>
          <w:szCs w:val="22"/>
        </w:rPr>
        <w:t>镉</w:t>
      </w:r>
      <w:proofErr w:type="gramEnd"/>
      <w:r w:rsidRPr="00B96B48">
        <w:rPr>
          <w:sz w:val="24"/>
          <w:szCs w:val="22"/>
        </w:rPr>
        <w:t>胁迫带来的负面影响的措施非常重要。已有研究表明，在水产养殖中缓解或消除</w:t>
      </w:r>
      <w:proofErr w:type="gramStart"/>
      <w:r w:rsidRPr="00B96B48">
        <w:rPr>
          <w:sz w:val="24"/>
          <w:szCs w:val="22"/>
        </w:rPr>
        <w:t>镉</w:t>
      </w:r>
      <w:proofErr w:type="gramEnd"/>
      <w:r w:rsidRPr="00B96B48">
        <w:rPr>
          <w:sz w:val="24"/>
          <w:szCs w:val="22"/>
        </w:rPr>
        <w:t>胁迫通常采用的方法有改善养殖条件、规范养殖管理、调整投喂策略、添加营养物质以及选择优良品种等，其中添加营养物质是缓解</w:t>
      </w:r>
      <w:proofErr w:type="gramStart"/>
      <w:r w:rsidRPr="00B96B48">
        <w:rPr>
          <w:sz w:val="24"/>
          <w:szCs w:val="22"/>
        </w:rPr>
        <w:t>镉</w:t>
      </w:r>
      <w:proofErr w:type="gramEnd"/>
      <w:r w:rsidRPr="00B96B48">
        <w:rPr>
          <w:sz w:val="24"/>
          <w:szCs w:val="22"/>
        </w:rPr>
        <w:t>胁迫带来的负面影响的最常用且有效的方法之一，在饲料中添加营养物质可增加机体的能量供应，缓解或消除</w:t>
      </w:r>
      <w:proofErr w:type="gramStart"/>
      <w:r w:rsidRPr="00B96B48">
        <w:rPr>
          <w:sz w:val="24"/>
          <w:szCs w:val="22"/>
        </w:rPr>
        <w:t>镉</w:t>
      </w:r>
      <w:proofErr w:type="gramEnd"/>
      <w:r w:rsidRPr="00B96B48">
        <w:rPr>
          <w:sz w:val="24"/>
          <w:szCs w:val="22"/>
        </w:rPr>
        <w:t>胁迫造成的负面影响</w:t>
      </w:r>
      <w:r w:rsidRPr="00B96B48">
        <w:rPr>
          <w:sz w:val="24"/>
          <w:szCs w:val="22"/>
          <w:vertAlign w:val="superscript"/>
        </w:rPr>
        <w:t>[6]</w:t>
      </w:r>
      <w:r w:rsidRPr="00B96B48">
        <w:rPr>
          <w:sz w:val="24"/>
          <w:szCs w:val="22"/>
        </w:rPr>
        <w:t>。目前营养物质缓解</w:t>
      </w:r>
      <w:proofErr w:type="gramStart"/>
      <w:r w:rsidRPr="00B96B48">
        <w:rPr>
          <w:sz w:val="24"/>
          <w:szCs w:val="22"/>
        </w:rPr>
        <w:t>镉</w:t>
      </w:r>
      <w:proofErr w:type="gramEnd"/>
      <w:r w:rsidRPr="00B96B48">
        <w:rPr>
          <w:sz w:val="24"/>
          <w:szCs w:val="22"/>
        </w:rPr>
        <w:t>胁迫的研究主要集中在微量元素、多糖、益生菌、酚类物质、维生素和含硫氨基酸等营养物质。本文综述了镉胁迫对水产动物的影响以及主要营养物质对镉胁迫的缓解作用，为通过添加营养物质来减轻甚至消除</w:t>
      </w:r>
      <w:proofErr w:type="gramStart"/>
      <w:r w:rsidRPr="00B96B48">
        <w:rPr>
          <w:sz w:val="24"/>
          <w:szCs w:val="22"/>
        </w:rPr>
        <w:t>镉</w:t>
      </w:r>
      <w:proofErr w:type="gramEnd"/>
      <w:r w:rsidRPr="00B96B48">
        <w:rPr>
          <w:sz w:val="24"/>
          <w:szCs w:val="22"/>
        </w:rPr>
        <w:t>胁迫对水产动物带来的负面影响提供参考。</w:t>
      </w:r>
    </w:p>
    <w:p w14:paraId="69E82D80" w14:textId="77777777" w:rsidR="00B96B48" w:rsidRPr="00B96B48" w:rsidRDefault="00B96B48" w:rsidP="00B96B48">
      <w:pPr>
        <w:spacing w:line="360" w:lineRule="auto"/>
        <w:rPr>
          <w:sz w:val="24"/>
          <w:szCs w:val="22"/>
        </w:rPr>
      </w:pPr>
      <w:r w:rsidRPr="00B96B48">
        <w:rPr>
          <w:sz w:val="24"/>
          <w:szCs w:val="22"/>
        </w:rPr>
        <w:t>1</w:t>
      </w:r>
      <w:r w:rsidRPr="00B96B48">
        <w:rPr>
          <w:sz w:val="24"/>
          <w:szCs w:val="22"/>
        </w:rPr>
        <w:t>镉胁迫对水产动物的影响</w:t>
      </w:r>
    </w:p>
    <w:p w14:paraId="0B26823C" w14:textId="77777777" w:rsidR="00B96B48" w:rsidRPr="00B96B48" w:rsidRDefault="00B96B48" w:rsidP="00B96B48">
      <w:pPr>
        <w:spacing w:line="360" w:lineRule="auto"/>
        <w:rPr>
          <w:sz w:val="24"/>
          <w:szCs w:val="22"/>
        </w:rPr>
      </w:pPr>
      <w:r w:rsidRPr="00B96B48">
        <w:rPr>
          <w:sz w:val="24"/>
          <w:szCs w:val="22"/>
        </w:rPr>
        <w:t>1.1</w:t>
      </w:r>
      <w:r w:rsidRPr="00B96B48">
        <w:rPr>
          <w:sz w:val="24"/>
          <w:szCs w:val="22"/>
        </w:rPr>
        <w:t>对生长性能的影响</w:t>
      </w:r>
    </w:p>
    <w:p w14:paraId="5F5EFF80" w14:textId="77777777" w:rsidR="00B96B48" w:rsidRDefault="00B96B48" w:rsidP="00B96B48">
      <w:pPr>
        <w:spacing w:line="360" w:lineRule="auto"/>
        <w:ind w:firstLineChars="200" w:firstLine="480"/>
        <w:rPr>
          <w:sz w:val="24"/>
          <w:szCs w:val="22"/>
        </w:rPr>
      </w:pPr>
      <w:r w:rsidRPr="00B96B48">
        <w:rPr>
          <w:sz w:val="24"/>
          <w:szCs w:val="22"/>
        </w:rPr>
        <w:t>在水产养殖中，水体中</w:t>
      </w:r>
      <w:proofErr w:type="gramStart"/>
      <w:r w:rsidRPr="00B96B48">
        <w:rPr>
          <w:sz w:val="24"/>
          <w:szCs w:val="22"/>
        </w:rPr>
        <w:t>过量镉会抑制</w:t>
      </w:r>
      <w:proofErr w:type="gramEnd"/>
      <w:r w:rsidRPr="00B96B48">
        <w:rPr>
          <w:sz w:val="24"/>
          <w:szCs w:val="22"/>
        </w:rPr>
        <w:t>水产动物的生长和发育，甚至出现生长发育异常，</w:t>
      </w:r>
      <w:proofErr w:type="gramStart"/>
      <w:r w:rsidRPr="00B96B48">
        <w:rPr>
          <w:sz w:val="24"/>
          <w:szCs w:val="22"/>
        </w:rPr>
        <w:t>并且镉对繁殖</w:t>
      </w:r>
      <w:proofErr w:type="gramEnd"/>
      <w:r w:rsidRPr="00B96B48">
        <w:rPr>
          <w:sz w:val="24"/>
          <w:szCs w:val="22"/>
        </w:rPr>
        <w:t>能力方面也有明显损害，影响水产动物的繁殖发育和经济效益。当水体中镉浓度达到</w:t>
      </w:r>
      <w:r w:rsidRPr="00B96B48">
        <w:rPr>
          <w:sz w:val="24"/>
          <w:szCs w:val="22"/>
        </w:rPr>
        <w:t>1.8mg/L</w:t>
      </w:r>
      <w:r w:rsidRPr="00B96B48">
        <w:rPr>
          <w:sz w:val="24"/>
          <w:szCs w:val="22"/>
        </w:rPr>
        <w:t>时，斑马鱼</w:t>
      </w:r>
      <w:r w:rsidRPr="00B96B48">
        <w:rPr>
          <w:sz w:val="24"/>
          <w:szCs w:val="22"/>
        </w:rPr>
        <w:t>(</w:t>
      </w:r>
      <w:r w:rsidRPr="00B96B48">
        <w:rPr>
          <w:i/>
          <w:iCs/>
          <w:sz w:val="24"/>
          <w:szCs w:val="22"/>
        </w:rPr>
        <w:t>Danio</w:t>
      </w:r>
      <w:r w:rsidRPr="00B96B48">
        <w:rPr>
          <w:rFonts w:hint="eastAsia"/>
          <w:i/>
          <w:iCs/>
          <w:sz w:val="24"/>
          <w:szCs w:val="22"/>
        </w:rPr>
        <w:t xml:space="preserve"> </w:t>
      </w:r>
      <w:r w:rsidRPr="00B96B48">
        <w:rPr>
          <w:i/>
          <w:iCs/>
          <w:sz w:val="24"/>
          <w:szCs w:val="22"/>
        </w:rPr>
        <w:t>rerio</w:t>
      </w:r>
      <w:r w:rsidRPr="00B96B48">
        <w:rPr>
          <w:sz w:val="24"/>
          <w:szCs w:val="22"/>
        </w:rPr>
        <w:t>)</w:t>
      </w:r>
      <w:r w:rsidRPr="00B96B48">
        <w:rPr>
          <w:sz w:val="24"/>
          <w:szCs w:val="22"/>
        </w:rPr>
        <w:t>胚胎出现孵化延迟等异常现象，死亡率增加</w:t>
      </w:r>
      <w:r w:rsidRPr="00B96B48">
        <w:rPr>
          <w:sz w:val="24"/>
          <w:szCs w:val="22"/>
          <w:vertAlign w:val="superscript"/>
        </w:rPr>
        <w:t>[7]</w:t>
      </w:r>
      <w:r w:rsidRPr="00B96B48">
        <w:rPr>
          <w:sz w:val="24"/>
          <w:szCs w:val="22"/>
        </w:rPr>
        <w:t>。</w:t>
      </w:r>
      <w:r w:rsidRPr="00B96B48">
        <w:rPr>
          <w:sz w:val="24"/>
          <w:szCs w:val="22"/>
        </w:rPr>
        <w:t>Paul</w:t>
      </w:r>
      <w:r w:rsidRPr="00B96B48">
        <w:rPr>
          <w:sz w:val="24"/>
          <w:szCs w:val="22"/>
        </w:rPr>
        <w:t>等</w:t>
      </w:r>
      <w:r w:rsidRPr="00B96B48">
        <w:rPr>
          <w:sz w:val="24"/>
          <w:szCs w:val="22"/>
          <w:vertAlign w:val="superscript"/>
        </w:rPr>
        <w:t>[8]</w:t>
      </w:r>
      <w:r w:rsidRPr="00B96B48">
        <w:rPr>
          <w:sz w:val="24"/>
          <w:szCs w:val="22"/>
        </w:rPr>
        <w:t>发现，当水体</w:t>
      </w:r>
      <w:proofErr w:type="gramStart"/>
      <w:r w:rsidRPr="00B96B48">
        <w:rPr>
          <w:sz w:val="24"/>
          <w:szCs w:val="22"/>
        </w:rPr>
        <w:t>镉</w:t>
      </w:r>
      <w:proofErr w:type="gramEnd"/>
      <w:r w:rsidRPr="00B96B48">
        <w:rPr>
          <w:sz w:val="24"/>
          <w:szCs w:val="22"/>
        </w:rPr>
        <w:t>浓度为</w:t>
      </w:r>
      <w:r w:rsidRPr="00B96B48">
        <w:rPr>
          <w:sz w:val="24"/>
          <w:szCs w:val="22"/>
        </w:rPr>
        <w:t>6μg/L</w:t>
      </w:r>
      <w:r w:rsidRPr="00B96B48">
        <w:rPr>
          <w:sz w:val="24"/>
          <w:szCs w:val="22"/>
        </w:rPr>
        <w:t>时，斑点叉尾</w:t>
      </w:r>
      <w:r w:rsidRPr="00B96B48">
        <w:rPr>
          <w:sz w:val="24"/>
          <w:szCs w:val="22"/>
        </w:rPr>
        <w:t>(</w:t>
      </w:r>
      <w:proofErr w:type="spellStart"/>
      <w:r w:rsidRPr="00B96B48">
        <w:rPr>
          <w:i/>
          <w:iCs/>
          <w:sz w:val="24"/>
          <w:szCs w:val="22"/>
        </w:rPr>
        <w:t>Ictalurus</w:t>
      </w:r>
      <w:proofErr w:type="spellEnd"/>
      <w:r w:rsidRPr="00B96B48">
        <w:rPr>
          <w:rFonts w:hint="eastAsia"/>
          <w:i/>
          <w:iCs/>
          <w:sz w:val="24"/>
          <w:szCs w:val="22"/>
        </w:rPr>
        <w:t xml:space="preserve"> </w:t>
      </w:r>
      <w:r w:rsidRPr="00B96B48">
        <w:rPr>
          <w:i/>
          <w:iCs/>
          <w:sz w:val="24"/>
          <w:szCs w:val="22"/>
        </w:rPr>
        <w:t>punctatus</w:t>
      </w:r>
      <w:r w:rsidRPr="00B96B48">
        <w:rPr>
          <w:sz w:val="24"/>
          <w:szCs w:val="22"/>
        </w:rPr>
        <w:t>)</w:t>
      </w:r>
      <w:r w:rsidRPr="00B96B48">
        <w:rPr>
          <w:sz w:val="24"/>
          <w:szCs w:val="22"/>
        </w:rPr>
        <w:t>用于解毒和维持正常代谢的支出逐渐增加，增重率降低，存活时间减少。</w:t>
      </w:r>
      <w:r w:rsidRPr="00B96B48">
        <w:rPr>
          <w:sz w:val="24"/>
          <w:szCs w:val="22"/>
        </w:rPr>
        <w:t>Hu</w:t>
      </w:r>
      <w:r w:rsidRPr="00B96B48">
        <w:rPr>
          <w:sz w:val="24"/>
          <w:szCs w:val="22"/>
        </w:rPr>
        <w:t>等</w:t>
      </w:r>
      <w:r w:rsidRPr="00B96B48">
        <w:rPr>
          <w:sz w:val="24"/>
          <w:szCs w:val="22"/>
          <w:vertAlign w:val="superscript"/>
        </w:rPr>
        <w:t>[9]</w:t>
      </w:r>
      <w:r w:rsidRPr="00B96B48">
        <w:rPr>
          <w:sz w:val="24"/>
          <w:szCs w:val="22"/>
        </w:rPr>
        <w:t>对尼罗罗非鱼</w:t>
      </w:r>
      <w:r w:rsidRPr="00B96B48">
        <w:rPr>
          <w:sz w:val="24"/>
          <w:szCs w:val="22"/>
        </w:rPr>
        <w:t>(</w:t>
      </w:r>
      <w:r w:rsidRPr="00B96B48">
        <w:rPr>
          <w:i/>
          <w:iCs/>
          <w:sz w:val="24"/>
          <w:szCs w:val="22"/>
        </w:rPr>
        <w:t>Oreochromis</w:t>
      </w:r>
      <w:r w:rsidRPr="00B96B48">
        <w:rPr>
          <w:rFonts w:hint="eastAsia"/>
          <w:i/>
          <w:iCs/>
          <w:sz w:val="24"/>
          <w:szCs w:val="22"/>
        </w:rPr>
        <w:t xml:space="preserve"> </w:t>
      </w:r>
      <w:proofErr w:type="spellStart"/>
      <w:r w:rsidRPr="00B96B48">
        <w:rPr>
          <w:i/>
          <w:iCs/>
          <w:sz w:val="24"/>
          <w:szCs w:val="22"/>
        </w:rPr>
        <w:t>niloticus</w:t>
      </w:r>
      <w:proofErr w:type="spellEnd"/>
      <w:r w:rsidRPr="00B96B48">
        <w:rPr>
          <w:sz w:val="24"/>
          <w:szCs w:val="22"/>
        </w:rPr>
        <w:t>)</w:t>
      </w:r>
      <w:r w:rsidRPr="00B96B48">
        <w:rPr>
          <w:sz w:val="24"/>
          <w:szCs w:val="22"/>
        </w:rPr>
        <w:t>幼鱼进行长期水环境</w:t>
      </w:r>
      <w:proofErr w:type="gramStart"/>
      <w:r w:rsidRPr="00B96B48">
        <w:rPr>
          <w:sz w:val="24"/>
          <w:szCs w:val="22"/>
        </w:rPr>
        <w:t>镉</w:t>
      </w:r>
      <w:proofErr w:type="gramEnd"/>
      <w:r w:rsidRPr="00B96B48">
        <w:rPr>
          <w:sz w:val="24"/>
          <w:szCs w:val="22"/>
        </w:rPr>
        <w:t>胁迫，发现</w:t>
      </w:r>
      <w:proofErr w:type="gramStart"/>
      <w:r w:rsidRPr="00B96B48">
        <w:rPr>
          <w:sz w:val="24"/>
          <w:szCs w:val="22"/>
        </w:rPr>
        <w:t>镉</w:t>
      </w:r>
      <w:proofErr w:type="gramEnd"/>
      <w:r w:rsidRPr="00B96B48">
        <w:rPr>
          <w:sz w:val="24"/>
          <w:szCs w:val="22"/>
        </w:rPr>
        <w:t>浓度高于</w:t>
      </w:r>
      <w:r w:rsidRPr="00B96B48">
        <w:rPr>
          <w:sz w:val="24"/>
          <w:szCs w:val="22"/>
        </w:rPr>
        <w:t>10μg/L</w:t>
      </w:r>
      <w:r w:rsidRPr="00B96B48">
        <w:rPr>
          <w:sz w:val="24"/>
          <w:szCs w:val="22"/>
        </w:rPr>
        <w:t>会降低罗非鱼体重和体长，对鱼体生长发育有抑制作用。此外，饲料</w:t>
      </w:r>
      <w:proofErr w:type="gramStart"/>
      <w:r w:rsidRPr="00B96B48">
        <w:rPr>
          <w:sz w:val="24"/>
          <w:szCs w:val="22"/>
        </w:rPr>
        <w:t>镉</w:t>
      </w:r>
      <w:proofErr w:type="gramEnd"/>
      <w:r w:rsidRPr="00B96B48">
        <w:rPr>
          <w:sz w:val="24"/>
          <w:szCs w:val="22"/>
        </w:rPr>
        <w:t>含量过高时也会对水产动物的生长性能产生负面影响，黑鲷</w:t>
      </w:r>
      <w:r w:rsidRPr="00B96B48">
        <w:rPr>
          <w:sz w:val="24"/>
          <w:szCs w:val="22"/>
        </w:rPr>
        <w:t>(</w:t>
      </w:r>
      <w:proofErr w:type="spellStart"/>
      <w:r w:rsidRPr="00B96B48">
        <w:rPr>
          <w:i/>
          <w:iCs/>
          <w:sz w:val="24"/>
          <w:szCs w:val="22"/>
        </w:rPr>
        <w:t>Acanthopagrus</w:t>
      </w:r>
      <w:proofErr w:type="spellEnd"/>
      <w:r w:rsidRPr="00B96B48">
        <w:rPr>
          <w:rFonts w:hint="eastAsia"/>
          <w:i/>
          <w:iCs/>
          <w:sz w:val="24"/>
          <w:szCs w:val="22"/>
        </w:rPr>
        <w:t xml:space="preserve"> </w:t>
      </w:r>
      <w:proofErr w:type="spellStart"/>
      <w:r w:rsidRPr="00B96B48">
        <w:rPr>
          <w:i/>
          <w:iCs/>
          <w:sz w:val="24"/>
          <w:szCs w:val="22"/>
        </w:rPr>
        <w:t>schlegelii</w:t>
      </w:r>
      <w:proofErr w:type="spellEnd"/>
      <w:r w:rsidRPr="00B96B48">
        <w:rPr>
          <w:sz w:val="24"/>
          <w:szCs w:val="22"/>
        </w:rPr>
        <w:t>)</w:t>
      </w:r>
      <w:r w:rsidRPr="00B96B48">
        <w:rPr>
          <w:sz w:val="24"/>
          <w:szCs w:val="22"/>
        </w:rPr>
        <w:t>幼鱼摄食含有</w:t>
      </w:r>
      <w:r w:rsidRPr="00B96B48">
        <w:rPr>
          <w:sz w:val="24"/>
          <w:szCs w:val="22"/>
        </w:rPr>
        <w:t>117.26mg/kg</w:t>
      </w:r>
      <w:r w:rsidRPr="00B96B48">
        <w:rPr>
          <w:sz w:val="24"/>
          <w:szCs w:val="22"/>
        </w:rPr>
        <w:t>镉的饲料后，其增重率和特定生长率显著降低</w:t>
      </w:r>
      <w:r w:rsidRPr="00B96B48">
        <w:rPr>
          <w:sz w:val="24"/>
          <w:szCs w:val="22"/>
          <w:vertAlign w:val="superscript"/>
        </w:rPr>
        <w:t>[10]</w:t>
      </w:r>
      <w:r w:rsidRPr="00B96B48">
        <w:rPr>
          <w:sz w:val="24"/>
          <w:szCs w:val="22"/>
        </w:rPr>
        <w:t>。当石斑鱼</w:t>
      </w:r>
      <w:r w:rsidRPr="00B96B48">
        <w:rPr>
          <w:sz w:val="24"/>
          <w:szCs w:val="22"/>
        </w:rPr>
        <w:t>(</w:t>
      </w:r>
      <w:r w:rsidRPr="00B96B48">
        <w:rPr>
          <w:i/>
          <w:iCs/>
          <w:sz w:val="24"/>
          <w:szCs w:val="22"/>
        </w:rPr>
        <w:t>Sebastes</w:t>
      </w:r>
      <w:r w:rsidRPr="00B96B48">
        <w:rPr>
          <w:rFonts w:hint="eastAsia"/>
          <w:i/>
          <w:iCs/>
          <w:sz w:val="24"/>
          <w:szCs w:val="22"/>
        </w:rPr>
        <w:t xml:space="preserve"> </w:t>
      </w:r>
      <w:proofErr w:type="spellStart"/>
      <w:r w:rsidRPr="00B96B48">
        <w:rPr>
          <w:i/>
          <w:iCs/>
          <w:sz w:val="24"/>
          <w:szCs w:val="22"/>
        </w:rPr>
        <w:t>schlegeli</w:t>
      </w:r>
      <w:proofErr w:type="spellEnd"/>
      <w:r w:rsidRPr="00B96B48">
        <w:rPr>
          <w:sz w:val="24"/>
          <w:szCs w:val="22"/>
        </w:rPr>
        <w:t>)</w:t>
      </w:r>
      <w:r w:rsidRPr="00B96B48">
        <w:rPr>
          <w:sz w:val="24"/>
          <w:szCs w:val="22"/>
        </w:rPr>
        <w:t>幼鱼饲料中镉含量为</w:t>
      </w:r>
      <w:r w:rsidRPr="00B96B48">
        <w:rPr>
          <w:sz w:val="24"/>
          <w:szCs w:val="22"/>
        </w:rPr>
        <w:t>25</w:t>
      </w:r>
      <w:r w:rsidRPr="00B96B48">
        <w:rPr>
          <w:sz w:val="24"/>
          <w:szCs w:val="22"/>
        </w:rPr>
        <w:t>和</w:t>
      </w:r>
      <w:r w:rsidRPr="00B96B48">
        <w:rPr>
          <w:sz w:val="24"/>
          <w:szCs w:val="22"/>
        </w:rPr>
        <w:t>125mg/kg</w:t>
      </w:r>
      <w:r w:rsidRPr="00B96B48">
        <w:rPr>
          <w:sz w:val="24"/>
          <w:szCs w:val="22"/>
        </w:rPr>
        <w:t>时，其生长速度及增重率相较于对照组明显下降</w:t>
      </w:r>
      <w:r w:rsidRPr="00B96B48">
        <w:rPr>
          <w:sz w:val="24"/>
          <w:szCs w:val="22"/>
          <w:vertAlign w:val="superscript"/>
        </w:rPr>
        <w:t>[11]</w:t>
      </w:r>
      <w:r w:rsidRPr="00B96B48">
        <w:rPr>
          <w:sz w:val="24"/>
          <w:szCs w:val="22"/>
        </w:rPr>
        <w:t>。</w:t>
      </w:r>
    </w:p>
    <w:p w14:paraId="3B85B6E3" w14:textId="77777777" w:rsidR="0086108B" w:rsidRPr="00B96B48" w:rsidRDefault="0086108B" w:rsidP="00B96B48">
      <w:pPr>
        <w:spacing w:line="360" w:lineRule="auto"/>
        <w:ind w:firstLineChars="200" w:firstLine="480"/>
        <w:rPr>
          <w:sz w:val="24"/>
          <w:szCs w:val="22"/>
        </w:rPr>
      </w:pPr>
    </w:p>
    <w:p w14:paraId="5A7CCB2F" w14:textId="77777777" w:rsidR="00B96B48" w:rsidRPr="00B96B48" w:rsidRDefault="00B96B48" w:rsidP="00B96B48">
      <w:pPr>
        <w:spacing w:line="360" w:lineRule="auto"/>
        <w:rPr>
          <w:sz w:val="24"/>
          <w:szCs w:val="22"/>
        </w:rPr>
      </w:pPr>
      <w:r w:rsidRPr="00B96B48">
        <w:rPr>
          <w:sz w:val="24"/>
          <w:szCs w:val="22"/>
        </w:rPr>
        <w:lastRenderedPageBreak/>
        <w:t>1.2</w:t>
      </w:r>
      <w:r w:rsidRPr="00B96B48">
        <w:rPr>
          <w:sz w:val="24"/>
          <w:szCs w:val="22"/>
        </w:rPr>
        <w:t>对机体</w:t>
      </w:r>
      <w:proofErr w:type="gramStart"/>
      <w:r w:rsidRPr="00B96B48">
        <w:rPr>
          <w:sz w:val="24"/>
          <w:szCs w:val="22"/>
        </w:rPr>
        <w:t>镉</w:t>
      </w:r>
      <w:proofErr w:type="gramEnd"/>
      <w:r w:rsidRPr="00B96B48">
        <w:rPr>
          <w:sz w:val="24"/>
          <w:szCs w:val="22"/>
        </w:rPr>
        <w:t>蓄积的影响</w:t>
      </w:r>
    </w:p>
    <w:p w14:paraId="008BA351" w14:textId="76726BF4" w:rsidR="00B96B48" w:rsidRPr="00B96B48" w:rsidRDefault="00B96B48" w:rsidP="00B96B48">
      <w:pPr>
        <w:spacing w:line="360" w:lineRule="auto"/>
        <w:ind w:firstLineChars="200" w:firstLine="480"/>
        <w:rPr>
          <w:sz w:val="24"/>
          <w:szCs w:val="22"/>
        </w:rPr>
      </w:pPr>
      <w:proofErr w:type="gramStart"/>
      <w:r w:rsidRPr="00B96B48">
        <w:rPr>
          <w:sz w:val="24"/>
          <w:szCs w:val="22"/>
        </w:rPr>
        <w:t>镉</w:t>
      </w:r>
      <w:proofErr w:type="gramEnd"/>
      <w:r w:rsidRPr="00B96B48">
        <w:rPr>
          <w:sz w:val="24"/>
          <w:szCs w:val="22"/>
        </w:rPr>
        <w:t>通过水产动物体表、鳃、摄食等多种途径进入生物体内，降低机体代谢水平，其不易排出体外，小部分可通过尿液或粪便排出，剩余部分主要累积于肝脏、肾脏、脾脏等组织，蓄积量与镉浓度和胁迫时间存在明显的剂量效应关系。水体中镉浓度高于</w:t>
      </w:r>
      <w:r w:rsidRPr="00B96B48">
        <w:rPr>
          <w:sz w:val="24"/>
          <w:szCs w:val="22"/>
        </w:rPr>
        <w:t>0.43</w:t>
      </w:r>
      <w:r w:rsidRPr="00B96B48">
        <w:rPr>
          <w:sz w:val="24"/>
          <w:szCs w:val="22"/>
        </w:rPr>
        <w:t>～</w:t>
      </w:r>
      <w:r w:rsidRPr="00B96B48">
        <w:rPr>
          <w:sz w:val="24"/>
          <w:szCs w:val="22"/>
        </w:rPr>
        <w:t>1.29mg/L</w:t>
      </w:r>
      <w:r w:rsidRPr="00B96B48">
        <w:rPr>
          <w:sz w:val="24"/>
          <w:szCs w:val="22"/>
        </w:rPr>
        <w:t>时，鲢</w:t>
      </w:r>
      <w:r w:rsidRPr="00B96B48">
        <w:rPr>
          <w:sz w:val="24"/>
          <w:szCs w:val="22"/>
        </w:rPr>
        <w:t>(</w:t>
      </w:r>
      <w:proofErr w:type="spellStart"/>
      <w:r w:rsidRPr="00B96B48">
        <w:rPr>
          <w:i/>
          <w:iCs/>
          <w:sz w:val="24"/>
          <w:szCs w:val="22"/>
        </w:rPr>
        <w:t>Hypophthalmichthys</w:t>
      </w:r>
      <w:proofErr w:type="spellEnd"/>
      <w:r w:rsidRPr="00B96B48">
        <w:rPr>
          <w:rFonts w:hint="eastAsia"/>
          <w:i/>
          <w:iCs/>
          <w:sz w:val="24"/>
          <w:szCs w:val="22"/>
        </w:rPr>
        <w:t xml:space="preserve"> </w:t>
      </w:r>
      <w:r w:rsidRPr="00B96B48">
        <w:rPr>
          <w:i/>
          <w:iCs/>
          <w:sz w:val="24"/>
          <w:szCs w:val="22"/>
        </w:rPr>
        <w:t>molitrix</w:t>
      </w:r>
      <w:r w:rsidRPr="00B96B48">
        <w:rPr>
          <w:sz w:val="24"/>
          <w:szCs w:val="22"/>
        </w:rPr>
        <w:t>)</w:t>
      </w:r>
      <w:r w:rsidRPr="00B96B48">
        <w:rPr>
          <w:sz w:val="24"/>
          <w:szCs w:val="22"/>
        </w:rPr>
        <w:t>肝脏、肾脏、鳃、肌肉内镉蓄积量逐渐增加，说明</w:t>
      </w:r>
      <w:proofErr w:type="gramStart"/>
      <w:r w:rsidRPr="00B96B48">
        <w:rPr>
          <w:sz w:val="24"/>
          <w:szCs w:val="22"/>
        </w:rPr>
        <w:t>镉</w:t>
      </w:r>
      <w:proofErr w:type="gramEnd"/>
      <w:r w:rsidRPr="00B96B48">
        <w:rPr>
          <w:sz w:val="24"/>
          <w:szCs w:val="22"/>
        </w:rPr>
        <w:t>蓄积量与水体中镉浓度呈正相关</w:t>
      </w:r>
      <w:r w:rsidRPr="00B96B48">
        <w:rPr>
          <w:sz w:val="24"/>
          <w:szCs w:val="22"/>
          <w:vertAlign w:val="superscript"/>
        </w:rPr>
        <w:t>[12]</w:t>
      </w:r>
      <w:r w:rsidRPr="00B96B48">
        <w:rPr>
          <w:sz w:val="24"/>
          <w:szCs w:val="22"/>
        </w:rPr>
        <w:t>。</w:t>
      </w:r>
      <w:r w:rsidRPr="00B96B48">
        <w:rPr>
          <w:sz w:val="24"/>
          <w:szCs w:val="22"/>
        </w:rPr>
        <w:t>Cao</w:t>
      </w:r>
      <w:r w:rsidRPr="00B96B48">
        <w:rPr>
          <w:sz w:val="24"/>
          <w:szCs w:val="22"/>
        </w:rPr>
        <w:t>等</w:t>
      </w:r>
      <w:r w:rsidRPr="00B96B48">
        <w:rPr>
          <w:sz w:val="24"/>
          <w:szCs w:val="22"/>
          <w:vertAlign w:val="superscript"/>
        </w:rPr>
        <w:t>[13]</w:t>
      </w:r>
      <w:r w:rsidRPr="00B96B48">
        <w:rPr>
          <w:sz w:val="24"/>
          <w:szCs w:val="22"/>
        </w:rPr>
        <w:t>研究发现，当水体</w:t>
      </w:r>
      <w:proofErr w:type="gramStart"/>
      <w:r w:rsidRPr="00B96B48">
        <w:rPr>
          <w:sz w:val="24"/>
          <w:szCs w:val="22"/>
        </w:rPr>
        <w:t>镉</w:t>
      </w:r>
      <w:proofErr w:type="gramEnd"/>
      <w:r w:rsidRPr="00B96B48">
        <w:rPr>
          <w:sz w:val="24"/>
          <w:szCs w:val="22"/>
        </w:rPr>
        <w:t>浓度高于</w:t>
      </w:r>
      <w:r w:rsidRPr="00B96B48">
        <w:rPr>
          <w:sz w:val="24"/>
          <w:szCs w:val="22"/>
        </w:rPr>
        <w:t>2mg/L</w:t>
      </w:r>
      <w:r w:rsidRPr="00B96B48">
        <w:rPr>
          <w:sz w:val="24"/>
          <w:szCs w:val="22"/>
        </w:rPr>
        <w:t>时，日本比目鱼</w:t>
      </w:r>
      <w:r w:rsidRPr="00B96B48">
        <w:rPr>
          <w:sz w:val="24"/>
          <w:szCs w:val="22"/>
        </w:rPr>
        <w:t>(</w:t>
      </w:r>
      <w:proofErr w:type="spellStart"/>
      <w:r w:rsidRPr="00B96B48">
        <w:rPr>
          <w:i/>
          <w:iCs/>
          <w:sz w:val="24"/>
          <w:szCs w:val="22"/>
        </w:rPr>
        <w:t>Paralichthys</w:t>
      </w:r>
      <w:proofErr w:type="spellEnd"/>
      <w:r w:rsidRPr="00B96B48">
        <w:rPr>
          <w:rFonts w:hint="eastAsia"/>
          <w:i/>
          <w:iCs/>
          <w:sz w:val="24"/>
          <w:szCs w:val="22"/>
        </w:rPr>
        <w:t xml:space="preserve"> </w:t>
      </w:r>
      <w:proofErr w:type="spellStart"/>
      <w:r w:rsidRPr="00B96B48">
        <w:rPr>
          <w:i/>
          <w:iCs/>
          <w:sz w:val="24"/>
          <w:szCs w:val="22"/>
        </w:rPr>
        <w:t>olivaceus</w:t>
      </w:r>
      <w:proofErr w:type="spellEnd"/>
      <w:r w:rsidRPr="00B96B48">
        <w:rPr>
          <w:sz w:val="24"/>
          <w:szCs w:val="22"/>
        </w:rPr>
        <w:t>)</w:t>
      </w:r>
      <w:r w:rsidRPr="00B96B48">
        <w:rPr>
          <w:sz w:val="24"/>
          <w:szCs w:val="22"/>
        </w:rPr>
        <w:t>幼鱼肝脏中镉蓄积量最多，其次是肾脏、鳃和肌肉。将大</w:t>
      </w:r>
      <w:proofErr w:type="gramStart"/>
      <w:r w:rsidRPr="00B96B48">
        <w:rPr>
          <w:sz w:val="24"/>
          <w:szCs w:val="22"/>
        </w:rPr>
        <w:t>泷</w:t>
      </w:r>
      <w:proofErr w:type="gramEnd"/>
      <w:r w:rsidRPr="00B96B48">
        <w:rPr>
          <w:sz w:val="24"/>
          <w:szCs w:val="22"/>
        </w:rPr>
        <w:t>六线鱼</w:t>
      </w:r>
      <w:r w:rsidRPr="00B96B48">
        <w:rPr>
          <w:sz w:val="24"/>
          <w:szCs w:val="22"/>
        </w:rPr>
        <w:t>(</w:t>
      </w:r>
      <w:proofErr w:type="spellStart"/>
      <w:r w:rsidRPr="00B96B48">
        <w:rPr>
          <w:i/>
          <w:iCs/>
          <w:sz w:val="24"/>
          <w:szCs w:val="22"/>
        </w:rPr>
        <w:t>Hexagrammos</w:t>
      </w:r>
      <w:proofErr w:type="spellEnd"/>
      <w:r w:rsidRPr="00B96B48">
        <w:rPr>
          <w:rFonts w:hint="eastAsia"/>
          <w:i/>
          <w:iCs/>
          <w:sz w:val="24"/>
          <w:szCs w:val="22"/>
        </w:rPr>
        <w:t xml:space="preserve"> </w:t>
      </w:r>
      <w:proofErr w:type="spellStart"/>
      <w:r w:rsidRPr="00B96B48">
        <w:rPr>
          <w:i/>
          <w:iCs/>
          <w:sz w:val="24"/>
          <w:szCs w:val="22"/>
        </w:rPr>
        <w:t>otakii</w:t>
      </w:r>
      <w:proofErr w:type="spellEnd"/>
      <w:r w:rsidRPr="00B96B48">
        <w:rPr>
          <w:sz w:val="24"/>
          <w:szCs w:val="22"/>
        </w:rPr>
        <w:t>)</w:t>
      </w:r>
      <w:r w:rsidRPr="00B96B48">
        <w:rPr>
          <w:sz w:val="24"/>
          <w:szCs w:val="22"/>
        </w:rPr>
        <w:t>分别放入含有</w:t>
      </w:r>
      <w:r w:rsidRPr="00B96B48">
        <w:rPr>
          <w:sz w:val="24"/>
          <w:szCs w:val="22"/>
        </w:rPr>
        <w:t>0.2</w:t>
      </w:r>
      <w:r w:rsidRPr="00B96B48">
        <w:rPr>
          <w:sz w:val="24"/>
          <w:szCs w:val="22"/>
        </w:rPr>
        <w:t>、</w:t>
      </w:r>
      <w:r w:rsidRPr="00B96B48">
        <w:rPr>
          <w:sz w:val="24"/>
          <w:szCs w:val="22"/>
        </w:rPr>
        <w:t>2.5</w:t>
      </w:r>
      <w:r w:rsidRPr="00B96B48">
        <w:rPr>
          <w:sz w:val="24"/>
          <w:szCs w:val="22"/>
        </w:rPr>
        <w:t>、</w:t>
      </w:r>
      <w:r w:rsidRPr="00B96B48">
        <w:rPr>
          <w:sz w:val="24"/>
          <w:szCs w:val="22"/>
        </w:rPr>
        <w:t>10μg/L</w:t>
      </w:r>
      <w:r w:rsidRPr="00B96B48">
        <w:rPr>
          <w:sz w:val="24"/>
          <w:szCs w:val="22"/>
        </w:rPr>
        <w:t>镉的水体中，发现随着</w:t>
      </w:r>
      <w:proofErr w:type="gramStart"/>
      <w:r w:rsidRPr="00B96B48">
        <w:rPr>
          <w:sz w:val="24"/>
          <w:szCs w:val="22"/>
        </w:rPr>
        <w:t>镉</w:t>
      </w:r>
      <w:proofErr w:type="gramEnd"/>
      <w:r w:rsidRPr="00B96B48">
        <w:rPr>
          <w:sz w:val="24"/>
          <w:szCs w:val="22"/>
        </w:rPr>
        <w:t>浓度和胁迫时间的增加，组织中镉蓄积量持续上升，肾脏的镉蓄积量低于肝脏中</w:t>
      </w:r>
      <w:r w:rsidRPr="00B96B48">
        <w:rPr>
          <w:sz w:val="24"/>
          <w:szCs w:val="22"/>
          <w:vertAlign w:val="superscript"/>
        </w:rPr>
        <w:t>[14]</w:t>
      </w:r>
      <w:r w:rsidRPr="00B96B48">
        <w:rPr>
          <w:sz w:val="24"/>
          <w:szCs w:val="22"/>
        </w:rPr>
        <w:t>。不同鱼种对镉的蓄积存在差异，研究发现，在镉浓度为</w:t>
      </w:r>
      <w:r w:rsidRPr="00B96B48">
        <w:rPr>
          <w:sz w:val="24"/>
          <w:szCs w:val="22"/>
        </w:rPr>
        <w:t>9mg/L</w:t>
      </w:r>
      <w:r w:rsidRPr="00B96B48">
        <w:rPr>
          <w:sz w:val="24"/>
          <w:szCs w:val="22"/>
        </w:rPr>
        <w:t>的水体中，二倍体</w:t>
      </w:r>
      <w:proofErr w:type="gramStart"/>
      <w:r w:rsidRPr="00B96B48">
        <w:rPr>
          <w:sz w:val="24"/>
          <w:szCs w:val="22"/>
        </w:rPr>
        <w:t>红鲫</w:t>
      </w:r>
      <w:r w:rsidRPr="00B96B48">
        <w:rPr>
          <w:sz w:val="24"/>
          <w:szCs w:val="22"/>
        </w:rPr>
        <w:t>(</w:t>
      </w:r>
      <w:proofErr w:type="gramEnd"/>
      <w:r w:rsidRPr="00B96B48">
        <w:rPr>
          <w:i/>
          <w:iCs/>
          <w:sz w:val="24"/>
          <w:szCs w:val="22"/>
        </w:rPr>
        <w:t>Carassius</w:t>
      </w:r>
      <w:r w:rsidRPr="00B96B48">
        <w:rPr>
          <w:rFonts w:hint="eastAsia"/>
          <w:i/>
          <w:iCs/>
          <w:sz w:val="24"/>
          <w:szCs w:val="22"/>
        </w:rPr>
        <w:t xml:space="preserve"> </w:t>
      </w:r>
      <w:r w:rsidRPr="00B96B48">
        <w:rPr>
          <w:i/>
          <w:iCs/>
          <w:sz w:val="24"/>
          <w:szCs w:val="22"/>
        </w:rPr>
        <w:t>auratus</w:t>
      </w:r>
      <w:r w:rsidRPr="00B96B48">
        <w:rPr>
          <w:sz w:val="24"/>
          <w:szCs w:val="22"/>
        </w:rPr>
        <w:t>)</w:t>
      </w:r>
      <w:r w:rsidRPr="00B96B48">
        <w:rPr>
          <w:sz w:val="24"/>
          <w:szCs w:val="22"/>
        </w:rPr>
        <w:t>死亡率为</w:t>
      </w:r>
      <w:r w:rsidRPr="00B96B48">
        <w:rPr>
          <w:sz w:val="24"/>
          <w:szCs w:val="22"/>
        </w:rPr>
        <w:t>83.3%</w:t>
      </w:r>
      <w:r w:rsidRPr="00B96B48">
        <w:rPr>
          <w:sz w:val="24"/>
          <w:szCs w:val="22"/>
        </w:rPr>
        <w:t>，湘</w:t>
      </w:r>
      <w:proofErr w:type="gramStart"/>
      <w:r w:rsidRPr="00B96B48">
        <w:rPr>
          <w:sz w:val="24"/>
          <w:szCs w:val="22"/>
        </w:rPr>
        <w:t>云鲫无</w:t>
      </w:r>
      <w:proofErr w:type="gramEnd"/>
      <w:r w:rsidRPr="00B96B48">
        <w:rPr>
          <w:sz w:val="24"/>
          <w:szCs w:val="22"/>
        </w:rPr>
        <w:t>死亡</w:t>
      </w:r>
      <w:r w:rsidRPr="00B96B48">
        <w:rPr>
          <w:sz w:val="24"/>
          <w:szCs w:val="22"/>
        </w:rPr>
        <w:t>;</w:t>
      </w:r>
      <w:proofErr w:type="gramStart"/>
      <w:r w:rsidRPr="00B96B48">
        <w:rPr>
          <w:sz w:val="24"/>
          <w:szCs w:val="22"/>
        </w:rPr>
        <w:t>镉</w:t>
      </w:r>
      <w:proofErr w:type="gramEnd"/>
      <w:r w:rsidRPr="00B96B48">
        <w:rPr>
          <w:sz w:val="24"/>
          <w:szCs w:val="22"/>
        </w:rPr>
        <w:t>浓度为</w:t>
      </w:r>
      <w:r w:rsidRPr="00B96B48">
        <w:rPr>
          <w:sz w:val="24"/>
          <w:szCs w:val="22"/>
        </w:rPr>
        <w:t>15mg/L</w:t>
      </w:r>
      <w:r w:rsidRPr="00B96B48">
        <w:rPr>
          <w:sz w:val="24"/>
          <w:szCs w:val="22"/>
        </w:rPr>
        <w:t>的水体中，</w:t>
      </w:r>
      <w:proofErr w:type="gramStart"/>
      <w:r w:rsidRPr="00B96B48">
        <w:rPr>
          <w:sz w:val="24"/>
          <w:szCs w:val="22"/>
        </w:rPr>
        <w:t>二倍体红鲫死亡率</w:t>
      </w:r>
      <w:proofErr w:type="gramEnd"/>
      <w:r w:rsidRPr="00B96B48">
        <w:rPr>
          <w:sz w:val="24"/>
          <w:szCs w:val="22"/>
        </w:rPr>
        <w:t>为</w:t>
      </w:r>
      <w:r w:rsidRPr="00B96B48">
        <w:rPr>
          <w:sz w:val="24"/>
          <w:szCs w:val="22"/>
        </w:rPr>
        <w:t>100%</w:t>
      </w:r>
      <w:r w:rsidRPr="00B96B48">
        <w:rPr>
          <w:sz w:val="24"/>
          <w:szCs w:val="22"/>
        </w:rPr>
        <w:t>，</w:t>
      </w:r>
      <w:proofErr w:type="gramStart"/>
      <w:r w:rsidRPr="00B96B48">
        <w:rPr>
          <w:sz w:val="24"/>
          <w:szCs w:val="22"/>
        </w:rPr>
        <w:t>湘云鲫死亡率</w:t>
      </w:r>
      <w:proofErr w:type="gramEnd"/>
      <w:r w:rsidRPr="00B96B48">
        <w:rPr>
          <w:sz w:val="24"/>
          <w:szCs w:val="22"/>
        </w:rPr>
        <w:t>为</w:t>
      </w:r>
      <w:r w:rsidRPr="00B96B48">
        <w:rPr>
          <w:sz w:val="24"/>
          <w:szCs w:val="22"/>
        </w:rPr>
        <w:t>66.7%</w:t>
      </w:r>
      <w:r>
        <w:rPr>
          <w:rFonts w:hint="eastAsia"/>
          <w:sz w:val="24"/>
          <w:szCs w:val="22"/>
        </w:rPr>
        <w:t>；</w:t>
      </w:r>
      <w:proofErr w:type="gramStart"/>
      <w:r w:rsidRPr="00B96B48">
        <w:rPr>
          <w:sz w:val="24"/>
          <w:szCs w:val="22"/>
        </w:rPr>
        <w:t>鲫各组织镉</w:t>
      </w:r>
      <w:proofErr w:type="gramEnd"/>
      <w:r w:rsidRPr="00B96B48">
        <w:rPr>
          <w:sz w:val="24"/>
          <w:szCs w:val="22"/>
        </w:rPr>
        <w:t>蓄积量逐渐增加，肾脏和肝脏中最多，有明显的组织学损伤，出现血窦扩张、上皮细胞浊肿等病变现象</w:t>
      </w:r>
      <w:r w:rsidRPr="00B96B48">
        <w:rPr>
          <w:sz w:val="24"/>
          <w:szCs w:val="22"/>
          <w:vertAlign w:val="superscript"/>
        </w:rPr>
        <w:t>[15]</w:t>
      </w:r>
      <w:r w:rsidRPr="00B96B48">
        <w:rPr>
          <w:sz w:val="24"/>
          <w:szCs w:val="22"/>
        </w:rPr>
        <w:t>。</w:t>
      </w:r>
    </w:p>
    <w:p w14:paraId="08051AB8" w14:textId="77777777" w:rsidR="00B96B48" w:rsidRPr="00B96B48" w:rsidRDefault="00B96B48" w:rsidP="00B96B48">
      <w:pPr>
        <w:spacing w:line="360" w:lineRule="auto"/>
        <w:rPr>
          <w:sz w:val="24"/>
          <w:szCs w:val="22"/>
        </w:rPr>
      </w:pPr>
      <w:r w:rsidRPr="00B96B48">
        <w:rPr>
          <w:sz w:val="24"/>
          <w:szCs w:val="22"/>
        </w:rPr>
        <w:t>1.3</w:t>
      </w:r>
      <w:r w:rsidRPr="00B96B48">
        <w:rPr>
          <w:sz w:val="24"/>
          <w:szCs w:val="22"/>
        </w:rPr>
        <w:t>对抗氧化能力的影响</w:t>
      </w:r>
    </w:p>
    <w:p w14:paraId="46DEB27A" w14:textId="77777777" w:rsidR="00B96B48" w:rsidRPr="00B96B48" w:rsidRDefault="00B96B48" w:rsidP="00B96B48">
      <w:pPr>
        <w:spacing w:line="360" w:lineRule="auto"/>
        <w:ind w:firstLineChars="200" w:firstLine="480"/>
        <w:rPr>
          <w:sz w:val="24"/>
          <w:szCs w:val="22"/>
        </w:rPr>
      </w:pPr>
      <w:proofErr w:type="gramStart"/>
      <w:r w:rsidRPr="00B96B48">
        <w:rPr>
          <w:sz w:val="24"/>
          <w:szCs w:val="22"/>
        </w:rPr>
        <w:t>镉</w:t>
      </w:r>
      <w:proofErr w:type="gramEnd"/>
      <w:r w:rsidRPr="00B96B48">
        <w:rPr>
          <w:sz w:val="24"/>
          <w:szCs w:val="22"/>
        </w:rPr>
        <w:t>诱导水产动物通过多种途径产生大量的活性氧自由基，使机体内脂质过氧化物增多，出现</w:t>
      </w:r>
      <w:r w:rsidRPr="00B96B48">
        <w:rPr>
          <w:sz w:val="24"/>
          <w:szCs w:val="22"/>
        </w:rPr>
        <w:t>DNA</w:t>
      </w:r>
      <w:r w:rsidRPr="00B96B48">
        <w:rPr>
          <w:sz w:val="24"/>
          <w:szCs w:val="22"/>
        </w:rPr>
        <w:t>突变及蛋白质平衡失调，降低组织总抗氧化能力和细胞清除氧自由基能力，破坏细胞结构和功能</w:t>
      </w:r>
      <w:r w:rsidRPr="00B96B48">
        <w:rPr>
          <w:sz w:val="24"/>
          <w:szCs w:val="22"/>
          <w:vertAlign w:val="superscript"/>
        </w:rPr>
        <w:t>[16]</w:t>
      </w:r>
      <w:r w:rsidRPr="00B96B48">
        <w:rPr>
          <w:sz w:val="24"/>
          <w:szCs w:val="22"/>
        </w:rPr>
        <w:t>。当水体中镉浓度为</w:t>
      </w:r>
      <w:r w:rsidRPr="00B96B48">
        <w:rPr>
          <w:sz w:val="24"/>
          <w:szCs w:val="22"/>
        </w:rPr>
        <w:t>2.4mg/L</w:t>
      </w:r>
      <w:r w:rsidRPr="00B96B48">
        <w:rPr>
          <w:sz w:val="24"/>
          <w:szCs w:val="22"/>
        </w:rPr>
        <w:t>时，黄</w:t>
      </w:r>
      <w:proofErr w:type="gramStart"/>
      <w:r w:rsidRPr="00B96B48">
        <w:rPr>
          <w:sz w:val="24"/>
          <w:szCs w:val="22"/>
        </w:rPr>
        <w:t>颡</w:t>
      </w:r>
      <w:proofErr w:type="gramEnd"/>
      <w:r w:rsidRPr="00B96B48">
        <w:rPr>
          <w:sz w:val="24"/>
          <w:szCs w:val="22"/>
        </w:rPr>
        <w:t>鱼</w:t>
      </w:r>
      <w:r w:rsidRPr="00B96B48">
        <w:rPr>
          <w:sz w:val="24"/>
          <w:szCs w:val="22"/>
        </w:rPr>
        <w:t>(</w:t>
      </w:r>
      <w:proofErr w:type="spellStart"/>
      <w:r w:rsidRPr="00B96B48">
        <w:rPr>
          <w:i/>
          <w:iCs/>
          <w:sz w:val="24"/>
          <w:szCs w:val="22"/>
        </w:rPr>
        <w:t>Pelteobagrus</w:t>
      </w:r>
      <w:proofErr w:type="spellEnd"/>
      <w:r w:rsidRPr="00B96B48">
        <w:rPr>
          <w:rFonts w:hint="eastAsia"/>
          <w:i/>
          <w:iCs/>
          <w:sz w:val="24"/>
          <w:szCs w:val="22"/>
        </w:rPr>
        <w:t xml:space="preserve"> </w:t>
      </w:r>
      <w:proofErr w:type="spellStart"/>
      <w:r w:rsidRPr="00B96B48">
        <w:rPr>
          <w:i/>
          <w:iCs/>
          <w:sz w:val="24"/>
          <w:szCs w:val="22"/>
        </w:rPr>
        <w:t>fulvidraco</w:t>
      </w:r>
      <w:proofErr w:type="spellEnd"/>
      <w:r w:rsidRPr="00B96B48">
        <w:rPr>
          <w:sz w:val="24"/>
          <w:szCs w:val="22"/>
        </w:rPr>
        <w:t>)</w:t>
      </w:r>
      <w:r w:rsidRPr="00B96B48">
        <w:rPr>
          <w:sz w:val="24"/>
          <w:szCs w:val="22"/>
        </w:rPr>
        <w:t>体内产生大量自由基，本身的抗氧化酶系统并不能将其完全清除，进而抑制机体抗氧化和免疫应答体系</w:t>
      </w:r>
      <w:r w:rsidRPr="00B96B48">
        <w:rPr>
          <w:sz w:val="24"/>
          <w:szCs w:val="22"/>
          <w:vertAlign w:val="superscript"/>
        </w:rPr>
        <w:t>[17]</w:t>
      </w:r>
      <w:r w:rsidRPr="00B96B48">
        <w:rPr>
          <w:sz w:val="24"/>
          <w:szCs w:val="22"/>
        </w:rPr>
        <w:t>。当水体中镉浓度高于</w:t>
      </w:r>
      <w:r w:rsidRPr="00B96B48">
        <w:rPr>
          <w:sz w:val="24"/>
          <w:szCs w:val="22"/>
        </w:rPr>
        <w:t>0.41mg/L</w:t>
      </w:r>
      <w:r w:rsidRPr="00B96B48">
        <w:rPr>
          <w:sz w:val="24"/>
          <w:szCs w:val="22"/>
        </w:rPr>
        <w:t>时，瓯江鲤</w:t>
      </w:r>
      <w:r w:rsidRPr="00B96B48">
        <w:rPr>
          <w:sz w:val="24"/>
          <w:szCs w:val="22"/>
        </w:rPr>
        <w:t>(</w:t>
      </w:r>
      <w:r w:rsidRPr="00B96B48">
        <w:rPr>
          <w:i/>
          <w:iCs/>
          <w:sz w:val="24"/>
          <w:szCs w:val="22"/>
        </w:rPr>
        <w:t>Cyprinus</w:t>
      </w:r>
      <w:r w:rsidRPr="00B96B48">
        <w:rPr>
          <w:rFonts w:hint="eastAsia"/>
          <w:i/>
          <w:iCs/>
          <w:sz w:val="24"/>
          <w:szCs w:val="22"/>
        </w:rPr>
        <w:t xml:space="preserve"> </w:t>
      </w:r>
      <w:proofErr w:type="spellStart"/>
      <w:r w:rsidRPr="00B96B48">
        <w:rPr>
          <w:i/>
          <w:iCs/>
          <w:sz w:val="24"/>
          <w:szCs w:val="22"/>
        </w:rPr>
        <w:t>carpio</w:t>
      </w:r>
      <w:proofErr w:type="spellEnd"/>
      <w:r w:rsidRPr="00B96B48">
        <w:rPr>
          <w:sz w:val="24"/>
          <w:szCs w:val="22"/>
        </w:rPr>
        <w:t>)</w:t>
      </w:r>
      <w:proofErr w:type="gramStart"/>
      <w:r w:rsidRPr="00B96B48">
        <w:rPr>
          <w:sz w:val="24"/>
          <w:szCs w:val="22"/>
        </w:rPr>
        <w:t>肝脏中丙二</w:t>
      </w:r>
      <w:proofErr w:type="gramEnd"/>
      <w:r w:rsidRPr="00B96B48">
        <w:rPr>
          <w:sz w:val="24"/>
          <w:szCs w:val="22"/>
        </w:rPr>
        <w:t>醛含量增加，影响机体的抗氧化能力，造成机体脂质过氧化和</w:t>
      </w:r>
      <w:r w:rsidRPr="00B96B48">
        <w:rPr>
          <w:sz w:val="24"/>
          <w:szCs w:val="22"/>
        </w:rPr>
        <w:t>DNA</w:t>
      </w:r>
      <w:r w:rsidRPr="00B96B48">
        <w:rPr>
          <w:sz w:val="24"/>
          <w:szCs w:val="22"/>
        </w:rPr>
        <w:t>损伤</w:t>
      </w:r>
      <w:r w:rsidRPr="00B96B48">
        <w:rPr>
          <w:sz w:val="24"/>
          <w:szCs w:val="22"/>
          <w:vertAlign w:val="superscript"/>
        </w:rPr>
        <w:t>[18]</w:t>
      </w:r>
      <w:r w:rsidRPr="00B96B48">
        <w:rPr>
          <w:sz w:val="24"/>
          <w:szCs w:val="22"/>
        </w:rPr>
        <w:t>。</w:t>
      </w:r>
      <w:r w:rsidRPr="00B96B48">
        <w:rPr>
          <w:sz w:val="24"/>
          <w:szCs w:val="22"/>
        </w:rPr>
        <w:t>Zhang</w:t>
      </w:r>
      <w:r w:rsidRPr="00B96B48">
        <w:rPr>
          <w:sz w:val="24"/>
          <w:szCs w:val="22"/>
        </w:rPr>
        <w:t>等</w:t>
      </w:r>
      <w:r w:rsidRPr="00B96B48">
        <w:rPr>
          <w:sz w:val="24"/>
          <w:szCs w:val="22"/>
          <w:vertAlign w:val="superscript"/>
        </w:rPr>
        <w:t>[19]</w:t>
      </w:r>
      <w:r w:rsidRPr="00B96B48">
        <w:rPr>
          <w:sz w:val="24"/>
          <w:szCs w:val="22"/>
        </w:rPr>
        <w:t>研究发现，水体中镉浓度高于</w:t>
      </w:r>
      <w:r w:rsidRPr="00B96B48">
        <w:rPr>
          <w:sz w:val="24"/>
          <w:szCs w:val="22"/>
        </w:rPr>
        <w:t>1mg/L</w:t>
      </w:r>
      <w:r w:rsidRPr="00B96B48">
        <w:rPr>
          <w:sz w:val="24"/>
          <w:szCs w:val="22"/>
        </w:rPr>
        <w:t>时，可诱导克氏原螯虾</w:t>
      </w:r>
      <w:r w:rsidRPr="00B96B48">
        <w:rPr>
          <w:sz w:val="24"/>
          <w:szCs w:val="22"/>
        </w:rPr>
        <w:t>(</w:t>
      </w:r>
      <w:proofErr w:type="spellStart"/>
      <w:r w:rsidRPr="00B96B48">
        <w:rPr>
          <w:i/>
          <w:iCs/>
          <w:sz w:val="24"/>
          <w:szCs w:val="22"/>
        </w:rPr>
        <w:t>Procambarus</w:t>
      </w:r>
      <w:proofErr w:type="spellEnd"/>
      <w:r w:rsidRPr="00B96B48">
        <w:rPr>
          <w:rFonts w:hint="eastAsia"/>
          <w:i/>
          <w:iCs/>
          <w:sz w:val="24"/>
          <w:szCs w:val="22"/>
        </w:rPr>
        <w:t xml:space="preserve"> </w:t>
      </w:r>
      <w:proofErr w:type="spellStart"/>
      <w:r w:rsidRPr="00B96B48">
        <w:rPr>
          <w:i/>
          <w:iCs/>
          <w:sz w:val="24"/>
          <w:szCs w:val="22"/>
        </w:rPr>
        <w:t>clarkii</w:t>
      </w:r>
      <w:proofErr w:type="spellEnd"/>
      <w:r w:rsidRPr="00B96B48">
        <w:rPr>
          <w:sz w:val="24"/>
          <w:szCs w:val="22"/>
        </w:rPr>
        <w:t>)</w:t>
      </w:r>
      <w:r w:rsidRPr="00B96B48">
        <w:rPr>
          <w:sz w:val="24"/>
          <w:szCs w:val="22"/>
        </w:rPr>
        <w:t>脂质代谢紊乱和氧化应激，并抑制引发自噬的基因表达。当水体中镉浓度高于</w:t>
      </w:r>
      <w:r w:rsidRPr="00B96B48">
        <w:rPr>
          <w:sz w:val="24"/>
          <w:szCs w:val="22"/>
        </w:rPr>
        <w:t>0.37mg/L</w:t>
      </w:r>
      <w:r w:rsidRPr="00B96B48">
        <w:rPr>
          <w:sz w:val="24"/>
          <w:szCs w:val="22"/>
        </w:rPr>
        <w:t>时，巨</w:t>
      </w:r>
      <w:proofErr w:type="gramStart"/>
      <w:r w:rsidRPr="00B96B48">
        <w:rPr>
          <w:sz w:val="24"/>
          <w:szCs w:val="22"/>
        </w:rPr>
        <w:t>趾</w:t>
      </w:r>
      <w:proofErr w:type="gramEnd"/>
      <w:r w:rsidRPr="00B96B48">
        <w:rPr>
          <w:sz w:val="24"/>
          <w:szCs w:val="22"/>
        </w:rPr>
        <w:t>长臂虾</w:t>
      </w:r>
      <w:r w:rsidRPr="00B96B48">
        <w:rPr>
          <w:sz w:val="24"/>
          <w:szCs w:val="22"/>
        </w:rPr>
        <w:t>(</w:t>
      </w:r>
      <w:r w:rsidRPr="00B96B48">
        <w:rPr>
          <w:i/>
          <w:iCs/>
          <w:sz w:val="24"/>
          <w:szCs w:val="22"/>
        </w:rPr>
        <w:t>Palaemon</w:t>
      </w:r>
      <w:r w:rsidRPr="00B96B48">
        <w:rPr>
          <w:rFonts w:hint="eastAsia"/>
          <w:i/>
          <w:iCs/>
          <w:sz w:val="24"/>
          <w:szCs w:val="22"/>
        </w:rPr>
        <w:t xml:space="preserve"> </w:t>
      </w:r>
      <w:proofErr w:type="spellStart"/>
      <w:r w:rsidRPr="00B96B48">
        <w:rPr>
          <w:i/>
          <w:iCs/>
          <w:sz w:val="24"/>
          <w:szCs w:val="22"/>
        </w:rPr>
        <w:t>macrodactylus</w:t>
      </w:r>
      <w:proofErr w:type="spellEnd"/>
      <w:r w:rsidRPr="00B96B48">
        <w:rPr>
          <w:sz w:val="24"/>
          <w:szCs w:val="22"/>
        </w:rPr>
        <w:t>)</w:t>
      </w:r>
      <w:r w:rsidRPr="00B96B48">
        <w:rPr>
          <w:sz w:val="24"/>
          <w:szCs w:val="22"/>
        </w:rPr>
        <w:t>肝胰腺的总抗氧化能力和过氧化氢酶</w:t>
      </w:r>
      <w:proofErr w:type="gramStart"/>
      <w:r w:rsidRPr="00B96B48">
        <w:rPr>
          <w:sz w:val="24"/>
          <w:szCs w:val="22"/>
        </w:rPr>
        <w:t>活性会</w:t>
      </w:r>
      <w:proofErr w:type="gramEnd"/>
      <w:r w:rsidRPr="00B96B48">
        <w:rPr>
          <w:sz w:val="24"/>
          <w:szCs w:val="22"/>
        </w:rPr>
        <w:t>降低，丙二醛含量升高，使抗氧化系统受到损害，降低能量代谢水平，导致脂质过氧化和组织病理学损伤</w:t>
      </w:r>
      <w:r w:rsidRPr="00B96B48">
        <w:rPr>
          <w:sz w:val="24"/>
          <w:szCs w:val="22"/>
          <w:vertAlign w:val="superscript"/>
        </w:rPr>
        <w:t>[20]</w:t>
      </w:r>
      <w:r w:rsidRPr="00B96B48">
        <w:rPr>
          <w:sz w:val="24"/>
          <w:szCs w:val="22"/>
        </w:rPr>
        <w:t>。不同水产动物水源性和</w:t>
      </w:r>
      <w:proofErr w:type="gramStart"/>
      <w:r w:rsidRPr="00B96B48">
        <w:rPr>
          <w:sz w:val="24"/>
          <w:szCs w:val="22"/>
        </w:rPr>
        <w:t>饲源</w:t>
      </w:r>
      <w:proofErr w:type="gramEnd"/>
      <w:r w:rsidRPr="00B96B48">
        <w:rPr>
          <w:sz w:val="24"/>
          <w:szCs w:val="22"/>
        </w:rPr>
        <w:t>性镉胁迫及变化情况见表</w:t>
      </w:r>
      <w:r w:rsidRPr="00B96B48">
        <w:rPr>
          <w:sz w:val="24"/>
          <w:szCs w:val="22"/>
        </w:rPr>
        <w:t>1</w:t>
      </w:r>
      <w:r w:rsidRPr="00B96B48">
        <w:rPr>
          <w:sz w:val="24"/>
          <w:szCs w:val="22"/>
        </w:rPr>
        <w:t>。</w:t>
      </w:r>
    </w:p>
    <w:p w14:paraId="6871C90C" w14:textId="326CC877" w:rsidR="00B96B48" w:rsidRPr="00B96B48" w:rsidRDefault="00B96B48" w:rsidP="00B96B48">
      <w:pPr>
        <w:spacing w:line="360" w:lineRule="auto"/>
        <w:jc w:val="center"/>
        <w:rPr>
          <w:sz w:val="24"/>
          <w:szCs w:val="22"/>
        </w:rPr>
      </w:pPr>
      <w:r w:rsidRPr="00B96B48">
        <w:rPr>
          <w:noProof/>
          <w:sz w:val="24"/>
          <w:szCs w:val="22"/>
        </w:rPr>
        <w:lastRenderedPageBreak/>
        <w:drawing>
          <wp:anchor distT="0" distB="0" distL="114300" distR="114300" simplePos="0" relativeHeight="251664384" behindDoc="0" locked="0" layoutInCell="1" allowOverlap="1" wp14:anchorId="0F64C37B" wp14:editId="16BC2515">
            <wp:simplePos x="0" y="0"/>
            <wp:positionH relativeFrom="margin">
              <wp:align>right</wp:align>
            </wp:positionH>
            <wp:positionV relativeFrom="paragraph">
              <wp:posOffset>2173605</wp:posOffset>
            </wp:positionV>
            <wp:extent cx="5936615" cy="3519170"/>
            <wp:effectExtent l="0" t="0" r="6985" b="5080"/>
            <wp:wrapTopAndBottom/>
            <wp:docPr id="1605153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53495" name=""/>
                    <pic:cNvPicPr/>
                  </pic:nvPicPr>
                  <pic:blipFill>
                    <a:blip r:embed="rId16">
                      <a:extLst>
                        <a:ext uri="{28A0092B-C50C-407E-A947-70E740481C1C}">
                          <a14:useLocalDpi xmlns:a14="http://schemas.microsoft.com/office/drawing/2010/main" val="0"/>
                        </a:ext>
                      </a:extLst>
                    </a:blip>
                    <a:stretch>
                      <a:fillRect/>
                    </a:stretch>
                  </pic:blipFill>
                  <pic:spPr>
                    <a:xfrm>
                      <a:off x="0" y="0"/>
                      <a:ext cx="5936615" cy="3519170"/>
                    </a:xfrm>
                    <a:prstGeom prst="rect">
                      <a:avLst/>
                    </a:prstGeom>
                  </pic:spPr>
                </pic:pic>
              </a:graphicData>
            </a:graphic>
            <wp14:sizeRelH relativeFrom="margin">
              <wp14:pctWidth>0</wp14:pctWidth>
            </wp14:sizeRelH>
            <wp14:sizeRelV relativeFrom="margin">
              <wp14:pctHeight>0</wp14:pctHeight>
            </wp14:sizeRelV>
          </wp:anchor>
        </w:drawing>
      </w:r>
      <w:r w:rsidRPr="00B96B48">
        <w:rPr>
          <w:noProof/>
          <w:sz w:val="24"/>
          <w:szCs w:val="22"/>
        </w:rPr>
        <w:drawing>
          <wp:inline distT="0" distB="0" distL="0" distR="0" wp14:anchorId="0B62CCFE" wp14:editId="4B0B3908">
            <wp:extent cx="5877464" cy="2030212"/>
            <wp:effectExtent l="0" t="0" r="9525" b="8255"/>
            <wp:docPr id="576688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88399" name=""/>
                    <pic:cNvPicPr/>
                  </pic:nvPicPr>
                  <pic:blipFill>
                    <a:blip r:embed="rId17"/>
                    <a:stretch>
                      <a:fillRect/>
                    </a:stretch>
                  </pic:blipFill>
                  <pic:spPr>
                    <a:xfrm>
                      <a:off x="0" y="0"/>
                      <a:ext cx="5976436" cy="2064399"/>
                    </a:xfrm>
                    <a:prstGeom prst="rect">
                      <a:avLst/>
                    </a:prstGeom>
                  </pic:spPr>
                </pic:pic>
              </a:graphicData>
            </a:graphic>
          </wp:inline>
        </w:drawing>
      </w:r>
    </w:p>
    <w:p w14:paraId="7FBEB7DF" w14:textId="4D0E234B" w:rsidR="00B96B48" w:rsidRPr="00B96B48" w:rsidRDefault="00B96B48" w:rsidP="00B96B48">
      <w:pPr>
        <w:spacing w:line="360" w:lineRule="auto"/>
        <w:rPr>
          <w:sz w:val="24"/>
          <w:szCs w:val="22"/>
        </w:rPr>
      </w:pPr>
      <w:r w:rsidRPr="00B96B48">
        <w:rPr>
          <w:sz w:val="24"/>
          <w:szCs w:val="22"/>
        </w:rPr>
        <w:t>2</w:t>
      </w:r>
      <w:r w:rsidRPr="00B96B48">
        <w:rPr>
          <w:sz w:val="24"/>
          <w:szCs w:val="22"/>
        </w:rPr>
        <w:t>微量元素对镉胁迫的缓解作用</w:t>
      </w:r>
    </w:p>
    <w:p w14:paraId="52A0D5E2" w14:textId="77777777" w:rsidR="00B96B48" w:rsidRPr="00B96B48" w:rsidRDefault="00B96B48" w:rsidP="00B96B48">
      <w:pPr>
        <w:spacing w:line="360" w:lineRule="auto"/>
        <w:rPr>
          <w:sz w:val="24"/>
          <w:szCs w:val="22"/>
        </w:rPr>
      </w:pPr>
      <w:r w:rsidRPr="00B96B48">
        <w:rPr>
          <w:sz w:val="24"/>
          <w:szCs w:val="22"/>
        </w:rPr>
        <w:t>2</w:t>
      </w:r>
      <w:r w:rsidRPr="00B96B48">
        <w:rPr>
          <w:rFonts w:hint="eastAsia"/>
          <w:sz w:val="24"/>
          <w:szCs w:val="22"/>
        </w:rPr>
        <w:t>.</w:t>
      </w:r>
      <w:r w:rsidRPr="00B96B48">
        <w:rPr>
          <w:sz w:val="24"/>
          <w:szCs w:val="22"/>
        </w:rPr>
        <w:t>1</w:t>
      </w:r>
      <w:r w:rsidRPr="00B96B48">
        <w:rPr>
          <w:sz w:val="24"/>
          <w:szCs w:val="22"/>
        </w:rPr>
        <w:t>硒</w:t>
      </w:r>
    </w:p>
    <w:p w14:paraId="7F3A10D8" w14:textId="77777777" w:rsidR="00B96B48" w:rsidRPr="00B96B48" w:rsidRDefault="00B96B48" w:rsidP="00B96B48">
      <w:pPr>
        <w:spacing w:line="360" w:lineRule="auto"/>
        <w:ind w:firstLineChars="200" w:firstLine="480"/>
        <w:rPr>
          <w:sz w:val="24"/>
          <w:szCs w:val="22"/>
        </w:rPr>
      </w:pPr>
      <w:proofErr w:type="gramStart"/>
      <w:r w:rsidRPr="00B96B48">
        <w:rPr>
          <w:sz w:val="24"/>
          <w:szCs w:val="22"/>
        </w:rPr>
        <w:t>微量元素硒以无机</w:t>
      </w:r>
      <w:proofErr w:type="gramEnd"/>
      <w:r w:rsidRPr="00B96B48">
        <w:rPr>
          <w:sz w:val="24"/>
          <w:szCs w:val="22"/>
        </w:rPr>
        <w:t>硒和有机硒</w:t>
      </w:r>
      <w:r w:rsidRPr="00B96B48">
        <w:rPr>
          <w:sz w:val="24"/>
          <w:szCs w:val="22"/>
        </w:rPr>
        <w:t>2</w:t>
      </w:r>
      <w:r w:rsidRPr="00B96B48">
        <w:rPr>
          <w:sz w:val="24"/>
          <w:szCs w:val="22"/>
        </w:rPr>
        <w:t>种形式存在，在水产养殖中</w:t>
      </w:r>
      <w:proofErr w:type="gramStart"/>
      <w:r w:rsidRPr="00B96B48">
        <w:rPr>
          <w:sz w:val="24"/>
          <w:szCs w:val="22"/>
        </w:rPr>
        <w:t>有机硒更容易</w:t>
      </w:r>
      <w:proofErr w:type="gramEnd"/>
      <w:r w:rsidRPr="00B96B48">
        <w:rPr>
          <w:sz w:val="24"/>
          <w:szCs w:val="22"/>
        </w:rPr>
        <w:t>被水产动物吸收。</w:t>
      </w:r>
      <w:proofErr w:type="gramStart"/>
      <w:r w:rsidRPr="00B96B48">
        <w:rPr>
          <w:sz w:val="24"/>
          <w:szCs w:val="22"/>
        </w:rPr>
        <w:t>镉</w:t>
      </w:r>
      <w:proofErr w:type="gramEnd"/>
      <w:r w:rsidRPr="00B96B48">
        <w:rPr>
          <w:sz w:val="24"/>
          <w:szCs w:val="22"/>
        </w:rPr>
        <w:t>胁迫会提高硒的利用率，因此添加适量的</w:t>
      </w:r>
      <w:proofErr w:type="gramStart"/>
      <w:r w:rsidRPr="00B96B48">
        <w:rPr>
          <w:sz w:val="24"/>
          <w:szCs w:val="22"/>
        </w:rPr>
        <w:t>硒可以</w:t>
      </w:r>
      <w:proofErr w:type="gramEnd"/>
      <w:r w:rsidRPr="00B96B48">
        <w:rPr>
          <w:sz w:val="24"/>
          <w:szCs w:val="22"/>
        </w:rPr>
        <w:t>作为发生</w:t>
      </w:r>
      <w:proofErr w:type="gramStart"/>
      <w:r w:rsidRPr="00B96B48">
        <w:rPr>
          <w:sz w:val="24"/>
          <w:szCs w:val="22"/>
        </w:rPr>
        <w:t>镉</w:t>
      </w:r>
      <w:proofErr w:type="gramEnd"/>
      <w:r w:rsidRPr="00B96B48">
        <w:rPr>
          <w:sz w:val="24"/>
          <w:szCs w:val="22"/>
        </w:rPr>
        <w:t>胁迫时的一种缓解措施，促进机体过氧化物分解，减少自由基损伤，保护机体中</w:t>
      </w:r>
      <w:r w:rsidRPr="00B96B48">
        <w:rPr>
          <w:sz w:val="24"/>
          <w:szCs w:val="22"/>
        </w:rPr>
        <w:t>DNA</w:t>
      </w:r>
      <w:r w:rsidRPr="00B96B48">
        <w:rPr>
          <w:sz w:val="24"/>
          <w:szCs w:val="22"/>
        </w:rPr>
        <w:t>及生物膜的完整性</w:t>
      </w:r>
      <w:r w:rsidRPr="00B96B48">
        <w:rPr>
          <w:sz w:val="24"/>
          <w:szCs w:val="22"/>
          <w:vertAlign w:val="superscript"/>
        </w:rPr>
        <w:t>[21]</w:t>
      </w:r>
      <w:r w:rsidRPr="00B96B48">
        <w:rPr>
          <w:sz w:val="24"/>
          <w:szCs w:val="22"/>
        </w:rPr>
        <w:t>。在饲料中添加</w:t>
      </w:r>
      <w:proofErr w:type="gramStart"/>
      <w:r w:rsidRPr="00B96B48">
        <w:rPr>
          <w:sz w:val="24"/>
          <w:szCs w:val="22"/>
        </w:rPr>
        <w:t>硒可以</w:t>
      </w:r>
      <w:proofErr w:type="gramEnd"/>
      <w:r w:rsidRPr="00B96B48">
        <w:rPr>
          <w:sz w:val="24"/>
          <w:szCs w:val="22"/>
        </w:rPr>
        <w:t>改善水产动物的生理参数，提高肝脏和肾脏的抗氧化能力，促进体内重金属的排泄。</w:t>
      </w:r>
      <w:r w:rsidRPr="00B96B48">
        <w:rPr>
          <w:sz w:val="24"/>
          <w:szCs w:val="22"/>
        </w:rPr>
        <w:t>Saffari</w:t>
      </w:r>
      <w:r w:rsidRPr="00B96B48">
        <w:rPr>
          <w:sz w:val="24"/>
          <w:szCs w:val="22"/>
        </w:rPr>
        <w:t>等</w:t>
      </w:r>
      <w:r w:rsidRPr="00B96B48">
        <w:rPr>
          <w:sz w:val="24"/>
          <w:szCs w:val="22"/>
          <w:vertAlign w:val="superscript"/>
        </w:rPr>
        <w:t>[22]</w:t>
      </w:r>
      <w:r w:rsidRPr="00B96B48">
        <w:rPr>
          <w:sz w:val="24"/>
          <w:szCs w:val="22"/>
        </w:rPr>
        <w:t>研究发现，饲料中添加适量纳米硒可提高</w:t>
      </w:r>
      <w:proofErr w:type="gramStart"/>
      <w:r w:rsidRPr="00B96B48">
        <w:rPr>
          <w:sz w:val="24"/>
          <w:szCs w:val="22"/>
        </w:rPr>
        <w:t>镉</w:t>
      </w:r>
      <w:proofErr w:type="gramEnd"/>
      <w:r w:rsidRPr="00B96B48">
        <w:rPr>
          <w:sz w:val="24"/>
          <w:szCs w:val="22"/>
        </w:rPr>
        <w:t>胁迫下鲤的上皮细胞的蛋白质含量，降低肝脏丙二醛含量，提高抗应激能力和抗炎性。与对照组相比，</w:t>
      </w:r>
      <w:proofErr w:type="gramStart"/>
      <w:r w:rsidRPr="00B96B48">
        <w:rPr>
          <w:sz w:val="24"/>
          <w:szCs w:val="22"/>
        </w:rPr>
        <w:t>给吉富罗非鱼</w:t>
      </w:r>
      <w:proofErr w:type="gramEnd"/>
      <w:r w:rsidRPr="00B96B48">
        <w:rPr>
          <w:sz w:val="24"/>
          <w:szCs w:val="22"/>
        </w:rPr>
        <w:t>(</w:t>
      </w:r>
      <w:r w:rsidRPr="00B96B48">
        <w:rPr>
          <w:i/>
          <w:iCs/>
          <w:sz w:val="24"/>
          <w:szCs w:val="22"/>
        </w:rPr>
        <w:t>Oreochromis</w:t>
      </w:r>
      <w:r w:rsidRPr="00B96B48">
        <w:rPr>
          <w:rFonts w:hint="eastAsia"/>
          <w:i/>
          <w:iCs/>
          <w:sz w:val="24"/>
          <w:szCs w:val="22"/>
        </w:rPr>
        <w:t xml:space="preserve"> </w:t>
      </w:r>
      <w:proofErr w:type="spellStart"/>
      <w:r w:rsidRPr="00B96B48">
        <w:rPr>
          <w:i/>
          <w:iCs/>
          <w:sz w:val="24"/>
          <w:szCs w:val="22"/>
        </w:rPr>
        <w:t>niloticus</w:t>
      </w:r>
      <w:proofErr w:type="spellEnd"/>
      <w:r w:rsidRPr="00B96B48">
        <w:rPr>
          <w:sz w:val="24"/>
          <w:szCs w:val="22"/>
        </w:rPr>
        <w:t>)</w:t>
      </w:r>
      <w:r w:rsidRPr="00B96B48">
        <w:rPr>
          <w:sz w:val="24"/>
          <w:szCs w:val="22"/>
        </w:rPr>
        <w:t>投喂添加</w:t>
      </w:r>
      <w:r w:rsidRPr="00B96B48">
        <w:rPr>
          <w:sz w:val="24"/>
          <w:szCs w:val="22"/>
        </w:rPr>
        <w:t>0.25</w:t>
      </w:r>
      <w:r w:rsidRPr="00B96B48">
        <w:rPr>
          <w:sz w:val="24"/>
          <w:szCs w:val="22"/>
        </w:rPr>
        <w:t>和</w:t>
      </w:r>
      <w:r w:rsidRPr="00B96B48">
        <w:rPr>
          <w:sz w:val="24"/>
          <w:szCs w:val="22"/>
        </w:rPr>
        <w:t>0.5mg/L</w:t>
      </w:r>
      <w:r w:rsidRPr="00B96B48">
        <w:rPr>
          <w:sz w:val="24"/>
          <w:szCs w:val="22"/>
        </w:rPr>
        <w:t>纳米硒的饲料均可以改善罗非鱼血清中溶菌酶活性，提高白细胞的吞噬活性和总抗氧化能力，降低丙二醛含量，降低</w:t>
      </w:r>
      <w:r w:rsidRPr="00B96B48">
        <w:rPr>
          <w:sz w:val="24"/>
          <w:szCs w:val="22"/>
        </w:rPr>
        <w:t>0.5mg/L</w:t>
      </w:r>
      <w:proofErr w:type="gramStart"/>
      <w:r w:rsidRPr="00B96B48">
        <w:rPr>
          <w:sz w:val="24"/>
          <w:szCs w:val="22"/>
        </w:rPr>
        <w:lastRenderedPageBreak/>
        <w:t>镉对机体</w:t>
      </w:r>
      <w:proofErr w:type="gramEnd"/>
      <w:r w:rsidRPr="00B96B48">
        <w:rPr>
          <w:sz w:val="24"/>
          <w:szCs w:val="22"/>
        </w:rPr>
        <w:t>产生的毒性</w:t>
      </w:r>
      <w:r w:rsidRPr="00B96B48">
        <w:rPr>
          <w:sz w:val="24"/>
          <w:szCs w:val="22"/>
          <w:vertAlign w:val="superscript"/>
        </w:rPr>
        <w:t>[23]</w:t>
      </w:r>
      <w:r w:rsidRPr="00B96B48">
        <w:rPr>
          <w:sz w:val="24"/>
          <w:szCs w:val="22"/>
        </w:rPr>
        <w:t>。</w:t>
      </w:r>
      <w:r w:rsidRPr="00B96B48">
        <w:rPr>
          <w:sz w:val="24"/>
          <w:szCs w:val="22"/>
        </w:rPr>
        <w:t>Nermeen</w:t>
      </w:r>
      <w:r w:rsidRPr="00B96B48">
        <w:rPr>
          <w:sz w:val="24"/>
          <w:szCs w:val="22"/>
        </w:rPr>
        <w:t>等</w:t>
      </w:r>
      <w:r w:rsidRPr="00B96B48">
        <w:rPr>
          <w:sz w:val="24"/>
          <w:szCs w:val="22"/>
          <w:vertAlign w:val="superscript"/>
        </w:rPr>
        <w:t>[24]</w:t>
      </w:r>
      <w:r w:rsidRPr="00B96B48">
        <w:rPr>
          <w:sz w:val="24"/>
          <w:szCs w:val="22"/>
        </w:rPr>
        <w:t>给尼罗罗非鱼投喂含有</w:t>
      </w:r>
      <w:r w:rsidRPr="00B96B48">
        <w:rPr>
          <w:sz w:val="24"/>
          <w:szCs w:val="22"/>
        </w:rPr>
        <w:t>1mg/kg</w:t>
      </w:r>
      <w:r w:rsidRPr="00B96B48">
        <w:rPr>
          <w:sz w:val="24"/>
          <w:szCs w:val="22"/>
        </w:rPr>
        <w:t>硒纳米颗粒的饲料，发现硒纳米颗粒可以在</w:t>
      </w:r>
      <w:r w:rsidRPr="00B96B48">
        <w:rPr>
          <w:sz w:val="24"/>
          <w:szCs w:val="22"/>
        </w:rPr>
        <w:t>2</w:t>
      </w:r>
      <w:r w:rsidRPr="00B96B48">
        <w:rPr>
          <w:sz w:val="24"/>
          <w:szCs w:val="22"/>
        </w:rPr>
        <w:t>周后提高血清中吞噬酶和溶菌酶活性，</w:t>
      </w:r>
      <w:r w:rsidRPr="00B96B48">
        <w:rPr>
          <w:sz w:val="24"/>
          <w:szCs w:val="22"/>
        </w:rPr>
        <w:t>4</w:t>
      </w:r>
      <w:r w:rsidRPr="00B96B48">
        <w:rPr>
          <w:sz w:val="24"/>
          <w:szCs w:val="22"/>
        </w:rPr>
        <w:t>周后提高吞噬指数和生长性能，可维持罗非鱼的正常生长代谢，缓解</w:t>
      </w:r>
      <w:r w:rsidRPr="00B96B48">
        <w:rPr>
          <w:sz w:val="24"/>
          <w:szCs w:val="22"/>
        </w:rPr>
        <w:t>5mg/L</w:t>
      </w:r>
      <w:proofErr w:type="gramStart"/>
      <w:r w:rsidRPr="00B96B48">
        <w:rPr>
          <w:sz w:val="24"/>
          <w:szCs w:val="22"/>
        </w:rPr>
        <w:t>镉引起</w:t>
      </w:r>
      <w:proofErr w:type="gramEnd"/>
      <w:r w:rsidRPr="00B96B48">
        <w:rPr>
          <w:sz w:val="24"/>
          <w:szCs w:val="22"/>
        </w:rPr>
        <w:t>的病理障碍。外源添加</w:t>
      </w:r>
      <w:proofErr w:type="gramStart"/>
      <w:r w:rsidRPr="00B96B48">
        <w:rPr>
          <w:sz w:val="24"/>
          <w:szCs w:val="22"/>
        </w:rPr>
        <w:t>硒可以</w:t>
      </w:r>
      <w:proofErr w:type="gramEnd"/>
      <w:r w:rsidRPr="00B96B48">
        <w:rPr>
          <w:sz w:val="24"/>
          <w:szCs w:val="22"/>
        </w:rPr>
        <w:t>提高</w:t>
      </w:r>
      <w:proofErr w:type="gramStart"/>
      <w:r w:rsidRPr="00B96B48">
        <w:rPr>
          <w:sz w:val="24"/>
          <w:szCs w:val="22"/>
        </w:rPr>
        <w:t>鱼体硒利用率</w:t>
      </w:r>
      <w:proofErr w:type="gramEnd"/>
      <w:r w:rsidRPr="00B96B48">
        <w:rPr>
          <w:sz w:val="24"/>
          <w:szCs w:val="22"/>
        </w:rPr>
        <w:t>，增加硒蛋白基因的表达，促进体内重金属的排泄。</w:t>
      </w:r>
      <w:proofErr w:type="gramStart"/>
      <w:r w:rsidRPr="00B96B48">
        <w:rPr>
          <w:sz w:val="24"/>
          <w:szCs w:val="22"/>
        </w:rPr>
        <w:t>硒可以降低镉</w:t>
      </w:r>
      <w:proofErr w:type="gramEnd"/>
      <w:r w:rsidRPr="00B96B48">
        <w:rPr>
          <w:sz w:val="24"/>
          <w:szCs w:val="22"/>
        </w:rPr>
        <w:t>胁迫下华贵</w:t>
      </w:r>
      <w:proofErr w:type="gramStart"/>
      <w:r w:rsidRPr="00B96B48">
        <w:rPr>
          <w:sz w:val="24"/>
          <w:szCs w:val="22"/>
        </w:rPr>
        <w:t>栉</w:t>
      </w:r>
      <w:proofErr w:type="gramEnd"/>
      <w:r w:rsidRPr="00B96B48">
        <w:rPr>
          <w:sz w:val="24"/>
          <w:szCs w:val="22"/>
        </w:rPr>
        <w:t>孔扇贝闭壳肌、外套膜和消化腺中</w:t>
      </w:r>
      <w:proofErr w:type="gramStart"/>
      <w:r w:rsidRPr="00B96B48">
        <w:rPr>
          <w:sz w:val="24"/>
          <w:szCs w:val="22"/>
        </w:rPr>
        <w:t>硒质量</w:t>
      </w:r>
      <w:proofErr w:type="gramEnd"/>
      <w:r w:rsidRPr="00B96B48">
        <w:rPr>
          <w:sz w:val="24"/>
          <w:szCs w:val="22"/>
        </w:rPr>
        <w:t>分数，缓解消化腺多种蛋白表达，减少相关代谢紊乱，差异表达蛋白主要显著富集在泛素</w:t>
      </w:r>
      <w:proofErr w:type="gramStart"/>
      <w:r w:rsidRPr="00B96B48">
        <w:rPr>
          <w:sz w:val="24"/>
          <w:szCs w:val="22"/>
        </w:rPr>
        <w:t>介</w:t>
      </w:r>
      <w:proofErr w:type="gramEnd"/>
      <w:r w:rsidRPr="00B96B48">
        <w:rPr>
          <w:sz w:val="24"/>
          <w:szCs w:val="22"/>
        </w:rPr>
        <w:t>导的蛋白质水解通路、苯丙氨酸代谢通路</w:t>
      </w:r>
      <w:r w:rsidRPr="00B96B48">
        <w:rPr>
          <w:sz w:val="24"/>
          <w:szCs w:val="22"/>
          <w:vertAlign w:val="superscript"/>
        </w:rPr>
        <w:t>[25]</w:t>
      </w:r>
      <w:r w:rsidRPr="00B96B48">
        <w:rPr>
          <w:sz w:val="24"/>
          <w:szCs w:val="22"/>
        </w:rPr>
        <w:t>。硒的添加可以抑制炎症因子的表达，研究发现，饲料中添加</w:t>
      </w:r>
      <w:r w:rsidRPr="00B96B48">
        <w:rPr>
          <w:sz w:val="24"/>
          <w:szCs w:val="22"/>
        </w:rPr>
        <w:t>15mg/kg</w:t>
      </w:r>
      <w:proofErr w:type="gramStart"/>
      <w:r w:rsidRPr="00B96B48">
        <w:rPr>
          <w:sz w:val="24"/>
          <w:szCs w:val="22"/>
        </w:rPr>
        <w:t>硒可以缓解镉</w:t>
      </w:r>
      <w:proofErr w:type="gramEnd"/>
      <w:r w:rsidRPr="00B96B48">
        <w:rPr>
          <w:sz w:val="24"/>
          <w:szCs w:val="22"/>
        </w:rPr>
        <w:t>胁迫造成的小龙虾增重率和存活率降低这种情况，提高肠道抗氧化能力，通过活性氧和短链脂肪酸直接或间接调节磷脂酰肌醇－</w:t>
      </w:r>
      <w:r w:rsidRPr="00B96B48">
        <w:rPr>
          <w:sz w:val="24"/>
          <w:szCs w:val="22"/>
        </w:rPr>
        <w:t>3</w:t>
      </w:r>
      <w:r w:rsidRPr="00B96B48">
        <w:rPr>
          <w:sz w:val="24"/>
          <w:szCs w:val="22"/>
        </w:rPr>
        <w:t>－激酶</w:t>
      </w:r>
      <w:r w:rsidRPr="00B96B48">
        <w:rPr>
          <w:sz w:val="24"/>
          <w:szCs w:val="22"/>
        </w:rPr>
        <w:t>/</w:t>
      </w:r>
      <w:r w:rsidRPr="00B96B48">
        <w:rPr>
          <w:sz w:val="24"/>
          <w:szCs w:val="22"/>
        </w:rPr>
        <w:t>丝－苏氨酸蛋白激酶</w:t>
      </w:r>
      <w:r w:rsidRPr="00B96B48">
        <w:rPr>
          <w:sz w:val="24"/>
          <w:szCs w:val="22"/>
        </w:rPr>
        <w:t>(phosphatidyl-inositol</w:t>
      </w:r>
      <w:r w:rsidRPr="00B96B48">
        <w:rPr>
          <w:rFonts w:hint="eastAsia"/>
          <w:sz w:val="24"/>
          <w:szCs w:val="22"/>
        </w:rPr>
        <w:t xml:space="preserve"> </w:t>
      </w:r>
      <w:r w:rsidRPr="00B96B48">
        <w:rPr>
          <w:sz w:val="24"/>
          <w:szCs w:val="22"/>
        </w:rPr>
        <w:t>3-kinase/serine-threonine</w:t>
      </w:r>
      <w:r w:rsidRPr="00B96B48">
        <w:rPr>
          <w:rFonts w:hint="eastAsia"/>
          <w:sz w:val="24"/>
          <w:szCs w:val="22"/>
        </w:rPr>
        <w:t xml:space="preserve"> </w:t>
      </w:r>
      <w:r w:rsidRPr="00B96B48">
        <w:rPr>
          <w:sz w:val="24"/>
          <w:szCs w:val="22"/>
        </w:rPr>
        <w:t>kinase</w:t>
      </w:r>
      <w:r w:rsidRPr="00B96B48">
        <w:rPr>
          <w:rFonts w:hint="eastAsia"/>
          <w:sz w:val="24"/>
          <w:szCs w:val="22"/>
        </w:rPr>
        <w:t xml:space="preserve">, </w:t>
      </w:r>
      <w:r w:rsidRPr="00B96B48">
        <w:rPr>
          <w:sz w:val="24"/>
          <w:szCs w:val="22"/>
        </w:rPr>
        <w:t>PI3K/Akt)</w:t>
      </w:r>
      <w:r w:rsidRPr="00B96B48">
        <w:rPr>
          <w:sz w:val="24"/>
          <w:szCs w:val="22"/>
        </w:rPr>
        <w:t>和核因子－</w:t>
      </w:r>
      <w:proofErr w:type="spellStart"/>
      <w:r w:rsidRPr="00B96B48">
        <w:rPr>
          <w:sz w:val="24"/>
          <w:szCs w:val="22"/>
        </w:rPr>
        <w:t>κB</w:t>
      </w:r>
      <w:proofErr w:type="spellEnd"/>
      <w:r w:rsidRPr="00B96B48">
        <w:rPr>
          <w:sz w:val="24"/>
          <w:szCs w:val="22"/>
        </w:rPr>
        <w:t>(nuclear</w:t>
      </w:r>
      <w:r w:rsidRPr="00B96B48">
        <w:rPr>
          <w:rFonts w:hint="eastAsia"/>
          <w:sz w:val="24"/>
          <w:szCs w:val="22"/>
        </w:rPr>
        <w:t xml:space="preserve"> </w:t>
      </w:r>
      <w:r w:rsidRPr="00B96B48">
        <w:rPr>
          <w:sz w:val="24"/>
          <w:szCs w:val="22"/>
        </w:rPr>
        <w:t>factor-</w:t>
      </w:r>
      <w:proofErr w:type="spellStart"/>
      <w:r w:rsidRPr="00B96B48">
        <w:rPr>
          <w:sz w:val="24"/>
          <w:szCs w:val="22"/>
        </w:rPr>
        <w:t>kappaB</w:t>
      </w:r>
      <w:proofErr w:type="spellEnd"/>
      <w:r w:rsidRPr="00B96B48">
        <w:rPr>
          <w:rFonts w:hint="eastAsia"/>
          <w:sz w:val="24"/>
          <w:szCs w:val="22"/>
        </w:rPr>
        <w:t xml:space="preserve">, </w:t>
      </w:r>
      <w:r w:rsidRPr="00B96B48">
        <w:rPr>
          <w:sz w:val="24"/>
          <w:szCs w:val="22"/>
        </w:rPr>
        <w:t>NF-</w:t>
      </w:r>
      <w:proofErr w:type="spellStart"/>
      <w:r w:rsidRPr="00B96B48">
        <w:rPr>
          <w:sz w:val="24"/>
          <w:szCs w:val="22"/>
        </w:rPr>
        <w:t>κB</w:t>
      </w:r>
      <w:proofErr w:type="spellEnd"/>
      <w:r w:rsidRPr="00B96B48">
        <w:rPr>
          <w:sz w:val="24"/>
          <w:szCs w:val="22"/>
        </w:rPr>
        <w:t>)</w:t>
      </w:r>
      <w:r w:rsidRPr="00B96B48">
        <w:rPr>
          <w:sz w:val="24"/>
          <w:szCs w:val="22"/>
        </w:rPr>
        <w:t>信号</w:t>
      </w:r>
      <w:proofErr w:type="gramStart"/>
      <w:r w:rsidRPr="00B96B48">
        <w:rPr>
          <w:sz w:val="24"/>
          <w:szCs w:val="22"/>
        </w:rPr>
        <w:t>通路通路</w:t>
      </w:r>
      <w:proofErr w:type="gramEnd"/>
      <w:r w:rsidRPr="00B96B48">
        <w:rPr>
          <w:sz w:val="24"/>
          <w:szCs w:val="22"/>
        </w:rPr>
        <w:t>的分子机制，对抗</w:t>
      </w:r>
      <w:proofErr w:type="gramStart"/>
      <w:r w:rsidRPr="00B96B48">
        <w:rPr>
          <w:sz w:val="24"/>
          <w:szCs w:val="22"/>
        </w:rPr>
        <w:t>镉</w:t>
      </w:r>
      <w:proofErr w:type="gramEnd"/>
      <w:r w:rsidRPr="00B96B48">
        <w:rPr>
          <w:sz w:val="24"/>
          <w:szCs w:val="22"/>
        </w:rPr>
        <w:t>诱导的肠道炎症，降低</w:t>
      </w:r>
      <w:proofErr w:type="gramStart"/>
      <w:r w:rsidRPr="00B96B48">
        <w:rPr>
          <w:sz w:val="24"/>
          <w:szCs w:val="22"/>
        </w:rPr>
        <w:t>镉</w:t>
      </w:r>
      <w:proofErr w:type="gramEnd"/>
      <w:r w:rsidRPr="00B96B48">
        <w:rPr>
          <w:sz w:val="24"/>
          <w:szCs w:val="22"/>
        </w:rPr>
        <w:t>毒性作用</w:t>
      </w:r>
      <w:r w:rsidRPr="00B96B48">
        <w:rPr>
          <w:sz w:val="24"/>
          <w:szCs w:val="22"/>
          <w:vertAlign w:val="superscript"/>
        </w:rPr>
        <w:t>[26]</w:t>
      </w:r>
      <w:r w:rsidRPr="00B96B48">
        <w:rPr>
          <w:sz w:val="24"/>
          <w:szCs w:val="22"/>
        </w:rPr>
        <w:t>。</w:t>
      </w:r>
    </w:p>
    <w:p w14:paraId="71A53530" w14:textId="77777777" w:rsidR="00B96B48" w:rsidRPr="00B96B48" w:rsidRDefault="00B96B48" w:rsidP="00B96B48">
      <w:pPr>
        <w:spacing w:line="360" w:lineRule="auto"/>
        <w:rPr>
          <w:sz w:val="24"/>
          <w:szCs w:val="22"/>
        </w:rPr>
      </w:pPr>
      <w:r w:rsidRPr="00B96B48">
        <w:rPr>
          <w:sz w:val="24"/>
          <w:szCs w:val="22"/>
        </w:rPr>
        <w:t>2.2</w:t>
      </w:r>
      <w:r w:rsidRPr="00B96B48">
        <w:rPr>
          <w:sz w:val="24"/>
          <w:szCs w:val="22"/>
        </w:rPr>
        <w:t>钙</w:t>
      </w:r>
    </w:p>
    <w:p w14:paraId="69F6630D" w14:textId="77777777" w:rsidR="00B96B48" w:rsidRDefault="00B96B48" w:rsidP="00B96B48">
      <w:pPr>
        <w:spacing w:line="360" w:lineRule="auto"/>
        <w:ind w:firstLineChars="200" w:firstLine="480"/>
        <w:rPr>
          <w:sz w:val="24"/>
          <w:szCs w:val="22"/>
        </w:rPr>
      </w:pPr>
      <w:r w:rsidRPr="00B96B48">
        <w:rPr>
          <w:sz w:val="24"/>
          <w:szCs w:val="22"/>
        </w:rPr>
        <w:t>钙是水产动物骨头、鳞片、甲壳的重要组成成分，在水产养殖的环境修复和调节上发挥关键作用。在水体中，镉离子和钙离子之间具有物理、化学相似性，对</w:t>
      </w:r>
      <w:proofErr w:type="gramStart"/>
      <w:r w:rsidRPr="00B96B48">
        <w:rPr>
          <w:sz w:val="24"/>
          <w:szCs w:val="22"/>
        </w:rPr>
        <w:t>镉非常</w:t>
      </w:r>
      <w:proofErr w:type="gramEnd"/>
      <w:r w:rsidRPr="00B96B48">
        <w:rPr>
          <w:sz w:val="24"/>
          <w:szCs w:val="22"/>
        </w:rPr>
        <w:t>敏感，镉的摄取与机体的钙含量呈负相关</w:t>
      </w:r>
      <w:r w:rsidRPr="00B96B48">
        <w:rPr>
          <w:sz w:val="24"/>
          <w:szCs w:val="22"/>
          <w:vertAlign w:val="superscript"/>
        </w:rPr>
        <w:t>[27]</w:t>
      </w:r>
      <w:r w:rsidRPr="00B96B48">
        <w:rPr>
          <w:sz w:val="24"/>
          <w:szCs w:val="22"/>
        </w:rPr>
        <w:t>。由于镉和</w:t>
      </w:r>
      <w:proofErr w:type="gramStart"/>
      <w:r w:rsidRPr="00B96B48">
        <w:rPr>
          <w:sz w:val="24"/>
          <w:szCs w:val="22"/>
        </w:rPr>
        <w:t>钙之间</w:t>
      </w:r>
      <w:proofErr w:type="gramEnd"/>
      <w:r w:rsidRPr="00B96B48">
        <w:rPr>
          <w:sz w:val="24"/>
          <w:szCs w:val="22"/>
        </w:rPr>
        <w:t>竞争，添加适量钙可以降低</w:t>
      </w:r>
      <w:proofErr w:type="gramStart"/>
      <w:r w:rsidRPr="00B96B48">
        <w:rPr>
          <w:sz w:val="24"/>
          <w:szCs w:val="22"/>
        </w:rPr>
        <w:t>镉</w:t>
      </w:r>
      <w:proofErr w:type="gramEnd"/>
      <w:r w:rsidRPr="00B96B48">
        <w:rPr>
          <w:sz w:val="24"/>
          <w:szCs w:val="22"/>
        </w:rPr>
        <w:t>胁迫对水产动物产生的毒性，减轻氧化应激或代谢损伤，调节抗氧化免疫系统，维持细胞内环境稳定。</w:t>
      </w:r>
      <w:proofErr w:type="spellStart"/>
      <w:r w:rsidRPr="00B96B48">
        <w:rPr>
          <w:sz w:val="24"/>
          <w:szCs w:val="22"/>
        </w:rPr>
        <w:t>Meinelt</w:t>
      </w:r>
      <w:proofErr w:type="spellEnd"/>
      <w:r w:rsidRPr="00B96B48">
        <w:rPr>
          <w:sz w:val="24"/>
          <w:szCs w:val="22"/>
        </w:rPr>
        <w:t>等</w:t>
      </w:r>
      <w:r w:rsidRPr="00B96B48">
        <w:rPr>
          <w:sz w:val="24"/>
          <w:szCs w:val="22"/>
          <w:vertAlign w:val="superscript"/>
        </w:rPr>
        <w:t>[28]</w:t>
      </w:r>
      <w:r w:rsidRPr="00B96B48">
        <w:rPr>
          <w:sz w:val="24"/>
          <w:szCs w:val="22"/>
        </w:rPr>
        <w:t>研究发现，添加钙对斑马鱼胚胎有保护作用，可以减少斑马鱼对镉的蓄积，抑制镉的毒性，降低死亡率。在镉浓度为</w:t>
      </w:r>
      <w:r w:rsidRPr="00B96B48">
        <w:rPr>
          <w:sz w:val="24"/>
          <w:szCs w:val="22"/>
        </w:rPr>
        <w:t>3μg/L</w:t>
      </w:r>
      <w:r w:rsidRPr="00B96B48">
        <w:rPr>
          <w:sz w:val="24"/>
          <w:szCs w:val="22"/>
        </w:rPr>
        <w:t>的水体中加入钙，发现在水体中添加</w:t>
      </w:r>
      <w:r w:rsidRPr="00B96B48">
        <w:rPr>
          <w:sz w:val="24"/>
          <w:szCs w:val="22"/>
        </w:rPr>
        <w:t>1.5</w:t>
      </w:r>
      <w:r w:rsidRPr="00B96B48">
        <w:rPr>
          <w:sz w:val="24"/>
          <w:szCs w:val="22"/>
        </w:rPr>
        <w:t>～</w:t>
      </w:r>
      <w:r w:rsidRPr="00B96B48">
        <w:rPr>
          <w:sz w:val="24"/>
          <w:szCs w:val="22"/>
        </w:rPr>
        <w:t>3.5mg/L</w:t>
      </w:r>
      <w:r w:rsidRPr="00B96B48">
        <w:rPr>
          <w:sz w:val="24"/>
          <w:szCs w:val="22"/>
        </w:rPr>
        <w:t>的钙可以稳定草鱼血浆中钠、钾、氯离子的浓度，</w:t>
      </w:r>
      <w:proofErr w:type="gramStart"/>
      <w:r w:rsidRPr="00B96B48">
        <w:rPr>
          <w:sz w:val="24"/>
          <w:szCs w:val="22"/>
        </w:rPr>
        <w:t>减少镉在鳃</w:t>
      </w:r>
      <w:proofErr w:type="gramEnd"/>
      <w:r w:rsidRPr="00B96B48">
        <w:rPr>
          <w:sz w:val="24"/>
          <w:szCs w:val="22"/>
        </w:rPr>
        <w:t>、肠道、肝脏、肾脏的积累，降低</w:t>
      </w:r>
      <w:proofErr w:type="gramStart"/>
      <w:r w:rsidRPr="00B96B48">
        <w:rPr>
          <w:sz w:val="24"/>
          <w:szCs w:val="22"/>
        </w:rPr>
        <w:t>肝脏中丙二</w:t>
      </w:r>
      <w:proofErr w:type="gramEnd"/>
      <w:r w:rsidRPr="00B96B48">
        <w:rPr>
          <w:sz w:val="24"/>
          <w:szCs w:val="22"/>
        </w:rPr>
        <w:t>醛含量，增强超氧化物歧化酶活性，调控支链</w:t>
      </w:r>
      <w:r w:rsidRPr="00B96B48">
        <w:rPr>
          <w:sz w:val="24"/>
          <w:szCs w:val="22"/>
        </w:rPr>
        <w:t>ATP</w:t>
      </w:r>
      <w:r w:rsidRPr="00B96B48">
        <w:rPr>
          <w:sz w:val="24"/>
          <w:szCs w:val="22"/>
        </w:rPr>
        <w:t>酶，缓解</w:t>
      </w:r>
      <w:r w:rsidRPr="00B96B48">
        <w:rPr>
          <w:sz w:val="24"/>
          <w:szCs w:val="22"/>
        </w:rPr>
        <w:t>PI3K-Akt</w:t>
      </w:r>
      <w:r w:rsidRPr="00B96B48">
        <w:rPr>
          <w:sz w:val="24"/>
          <w:szCs w:val="22"/>
        </w:rPr>
        <w:t>信号通路、细胞外基质受体相互作用</w:t>
      </w:r>
      <w:r w:rsidRPr="00B96B48">
        <w:rPr>
          <w:sz w:val="24"/>
          <w:szCs w:val="22"/>
        </w:rPr>
        <w:t>(ECM-receptor</w:t>
      </w:r>
      <w:r w:rsidRPr="00B96B48">
        <w:rPr>
          <w:rFonts w:hint="eastAsia"/>
          <w:sz w:val="24"/>
          <w:szCs w:val="22"/>
        </w:rPr>
        <w:t xml:space="preserve"> </w:t>
      </w:r>
      <w:r w:rsidRPr="00B96B48">
        <w:rPr>
          <w:sz w:val="24"/>
          <w:szCs w:val="22"/>
        </w:rPr>
        <w:t>interaction)</w:t>
      </w:r>
      <w:r w:rsidRPr="00B96B48">
        <w:rPr>
          <w:sz w:val="24"/>
          <w:szCs w:val="22"/>
        </w:rPr>
        <w:t>信号通路、丝裂原活化蛋白激酶</w:t>
      </w:r>
      <w:r w:rsidRPr="00B96B48">
        <w:rPr>
          <w:sz w:val="24"/>
          <w:szCs w:val="22"/>
        </w:rPr>
        <w:t>(mitogen-activated</w:t>
      </w:r>
      <w:r w:rsidRPr="00B96B48">
        <w:rPr>
          <w:rFonts w:hint="eastAsia"/>
          <w:sz w:val="24"/>
          <w:szCs w:val="22"/>
        </w:rPr>
        <w:t xml:space="preserve"> </w:t>
      </w:r>
      <w:r w:rsidRPr="00B96B48">
        <w:rPr>
          <w:sz w:val="24"/>
          <w:szCs w:val="22"/>
        </w:rPr>
        <w:t>protein</w:t>
      </w:r>
      <w:r w:rsidRPr="00B96B48">
        <w:rPr>
          <w:rFonts w:hint="eastAsia"/>
          <w:sz w:val="24"/>
          <w:szCs w:val="22"/>
        </w:rPr>
        <w:t xml:space="preserve"> </w:t>
      </w:r>
      <w:r w:rsidRPr="00B96B48">
        <w:rPr>
          <w:sz w:val="24"/>
          <w:szCs w:val="22"/>
        </w:rPr>
        <w:t>kinase</w:t>
      </w:r>
      <w:r w:rsidRPr="00B96B48">
        <w:rPr>
          <w:sz w:val="24"/>
          <w:szCs w:val="22"/>
        </w:rPr>
        <w:t>，</w:t>
      </w:r>
      <w:r w:rsidRPr="00B96B48">
        <w:rPr>
          <w:sz w:val="24"/>
          <w:szCs w:val="22"/>
        </w:rPr>
        <w:t>MAPK)</w:t>
      </w:r>
      <w:r w:rsidRPr="00B96B48">
        <w:rPr>
          <w:sz w:val="24"/>
          <w:szCs w:val="22"/>
        </w:rPr>
        <w:t>信号通路、钙离子信号通路等多种通路的表达</w:t>
      </w:r>
      <w:r w:rsidRPr="00B96B48">
        <w:rPr>
          <w:sz w:val="24"/>
          <w:szCs w:val="22"/>
          <w:vertAlign w:val="superscript"/>
        </w:rPr>
        <w:t>[29]</w:t>
      </w:r>
      <w:r w:rsidRPr="00B96B48">
        <w:rPr>
          <w:sz w:val="24"/>
          <w:szCs w:val="22"/>
        </w:rPr>
        <w:t>。用低钙和</w:t>
      </w:r>
      <w:proofErr w:type="gramStart"/>
      <w:r w:rsidRPr="00B96B48">
        <w:rPr>
          <w:sz w:val="24"/>
          <w:szCs w:val="22"/>
        </w:rPr>
        <w:t>高钙水驯化</w:t>
      </w:r>
      <w:proofErr w:type="gramEnd"/>
      <w:r w:rsidRPr="00B96B48">
        <w:rPr>
          <w:sz w:val="24"/>
          <w:szCs w:val="22"/>
        </w:rPr>
        <w:t>罗非鱼，发现</w:t>
      </w:r>
      <w:proofErr w:type="gramStart"/>
      <w:r w:rsidRPr="00B96B48">
        <w:rPr>
          <w:sz w:val="24"/>
          <w:szCs w:val="22"/>
        </w:rPr>
        <w:t>高钙水可以</w:t>
      </w:r>
      <w:proofErr w:type="gramEnd"/>
      <w:r w:rsidRPr="00B96B48">
        <w:rPr>
          <w:sz w:val="24"/>
          <w:szCs w:val="22"/>
        </w:rPr>
        <w:t>保护</w:t>
      </w:r>
      <w:proofErr w:type="gramStart"/>
      <w:r w:rsidRPr="00B96B48">
        <w:rPr>
          <w:sz w:val="24"/>
          <w:szCs w:val="22"/>
        </w:rPr>
        <w:t>镉</w:t>
      </w:r>
      <w:proofErr w:type="gramEnd"/>
      <w:r w:rsidRPr="00B96B48">
        <w:rPr>
          <w:sz w:val="24"/>
          <w:szCs w:val="22"/>
        </w:rPr>
        <w:t>胁迫下罗非鱼，</w:t>
      </w:r>
      <w:proofErr w:type="gramStart"/>
      <w:r w:rsidRPr="00B96B48">
        <w:rPr>
          <w:sz w:val="24"/>
          <w:szCs w:val="22"/>
        </w:rPr>
        <w:t>降低镉对其</w:t>
      </w:r>
      <w:proofErr w:type="gramEnd"/>
      <w:r w:rsidRPr="00B96B48">
        <w:rPr>
          <w:sz w:val="24"/>
          <w:szCs w:val="22"/>
        </w:rPr>
        <w:t>产生的毒性</w:t>
      </w:r>
      <w:r w:rsidRPr="00B96B48">
        <w:rPr>
          <w:sz w:val="24"/>
          <w:szCs w:val="22"/>
          <w:vertAlign w:val="superscript"/>
        </w:rPr>
        <w:t>[30]</w:t>
      </w:r>
      <w:r w:rsidRPr="00B96B48">
        <w:rPr>
          <w:sz w:val="24"/>
          <w:szCs w:val="22"/>
        </w:rPr>
        <w:t>。</w:t>
      </w:r>
      <w:r w:rsidRPr="00B96B48">
        <w:rPr>
          <w:sz w:val="24"/>
          <w:szCs w:val="22"/>
        </w:rPr>
        <w:t>Li</w:t>
      </w:r>
      <w:r w:rsidRPr="00B96B48">
        <w:rPr>
          <w:sz w:val="24"/>
          <w:szCs w:val="22"/>
        </w:rPr>
        <w:t>等</w:t>
      </w:r>
      <w:r w:rsidRPr="00B96B48">
        <w:rPr>
          <w:sz w:val="24"/>
          <w:szCs w:val="22"/>
          <w:vertAlign w:val="superscript"/>
        </w:rPr>
        <w:t>[31]</w:t>
      </w:r>
      <w:r w:rsidRPr="00B96B48">
        <w:rPr>
          <w:sz w:val="24"/>
          <w:szCs w:val="22"/>
        </w:rPr>
        <w:t>研究了钙</w:t>
      </w:r>
      <w:proofErr w:type="gramStart"/>
      <w:r w:rsidRPr="00B96B48">
        <w:rPr>
          <w:sz w:val="24"/>
          <w:szCs w:val="22"/>
        </w:rPr>
        <w:t>对鲢和三角</w:t>
      </w:r>
      <w:proofErr w:type="gramEnd"/>
      <w:r w:rsidRPr="00B96B48">
        <w:rPr>
          <w:sz w:val="24"/>
          <w:szCs w:val="22"/>
        </w:rPr>
        <w:t>帆蚌</w:t>
      </w:r>
      <w:r w:rsidRPr="00B96B48">
        <w:rPr>
          <w:sz w:val="24"/>
          <w:szCs w:val="22"/>
        </w:rPr>
        <w:t>(</w:t>
      </w:r>
      <w:proofErr w:type="spellStart"/>
      <w:r w:rsidRPr="00B96B48">
        <w:rPr>
          <w:i/>
          <w:iCs/>
          <w:sz w:val="24"/>
          <w:szCs w:val="22"/>
        </w:rPr>
        <w:t>Hyriopsis</w:t>
      </w:r>
      <w:proofErr w:type="spellEnd"/>
      <w:r w:rsidRPr="00B96B48">
        <w:rPr>
          <w:rFonts w:hint="eastAsia"/>
          <w:i/>
          <w:iCs/>
          <w:sz w:val="24"/>
          <w:szCs w:val="22"/>
        </w:rPr>
        <w:t xml:space="preserve"> </w:t>
      </w:r>
      <w:proofErr w:type="spellStart"/>
      <w:r w:rsidRPr="00B96B48">
        <w:rPr>
          <w:i/>
          <w:iCs/>
          <w:sz w:val="24"/>
          <w:szCs w:val="22"/>
        </w:rPr>
        <w:t>cumingii</w:t>
      </w:r>
      <w:proofErr w:type="spellEnd"/>
      <w:r w:rsidRPr="00B96B48">
        <w:rPr>
          <w:sz w:val="24"/>
          <w:szCs w:val="22"/>
        </w:rPr>
        <w:t>)</w:t>
      </w:r>
      <w:r w:rsidRPr="00B96B48">
        <w:rPr>
          <w:sz w:val="24"/>
          <w:szCs w:val="22"/>
        </w:rPr>
        <w:t>镉吸收的保护作用，显示钙可以减少</w:t>
      </w:r>
      <w:proofErr w:type="gramStart"/>
      <w:r w:rsidRPr="00B96B48">
        <w:rPr>
          <w:sz w:val="24"/>
          <w:szCs w:val="22"/>
        </w:rPr>
        <w:t>鲢</w:t>
      </w:r>
      <w:proofErr w:type="gramEnd"/>
      <w:r w:rsidRPr="00B96B48">
        <w:rPr>
          <w:sz w:val="24"/>
          <w:szCs w:val="22"/>
        </w:rPr>
        <w:t>肌肉、鳃、肝脏等组织以及三角帆蚌内脏对镉的吸收量，提高三角帆</w:t>
      </w:r>
      <w:proofErr w:type="gramStart"/>
      <w:r w:rsidRPr="00B96B48">
        <w:rPr>
          <w:sz w:val="24"/>
          <w:szCs w:val="22"/>
        </w:rPr>
        <w:t>蚌生产</w:t>
      </w:r>
      <w:proofErr w:type="gramEnd"/>
      <w:r w:rsidRPr="00B96B48">
        <w:rPr>
          <w:sz w:val="24"/>
          <w:szCs w:val="22"/>
        </w:rPr>
        <w:t>珍珠的质量。在水体中添加</w:t>
      </w:r>
      <w:r w:rsidRPr="00B96B48">
        <w:rPr>
          <w:sz w:val="24"/>
          <w:szCs w:val="22"/>
        </w:rPr>
        <w:t>400mg/L</w:t>
      </w:r>
      <w:r w:rsidRPr="00B96B48">
        <w:rPr>
          <w:sz w:val="24"/>
          <w:szCs w:val="22"/>
        </w:rPr>
        <w:t>钙对镉胁迫的</w:t>
      </w:r>
      <w:r w:rsidRPr="00B96B48">
        <w:rPr>
          <w:sz w:val="24"/>
          <w:szCs w:val="22"/>
        </w:rPr>
        <w:t>#</w:t>
      </w:r>
      <w:r w:rsidRPr="00B96B48">
        <w:rPr>
          <w:sz w:val="24"/>
          <w:szCs w:val="22"/>
        </w:rPr>
        <w:t>虎鱼</w:t>
      </w:r>
      <w:r w:rsidRPr="00B96B48">
        <w:rPr>
          <w:sz w:val="24"/>
          <w:szCs w:val="22"/>
        </w:rPr>
        <w:t>(</w:t>
      </w:r>
      <w:proofErr w:type="spellStart"/>
      <w:r w:rsidRPr="00B96B48">
        <w:rPr>
          <w:i/>
          <w:iCs/>
          <w:sz w:val="24"/>
          <w:szCs w:val="22"/>
        </w:rPr>
        <w:t>Synechogobius</w:t>
      </w:r>
      <w:proofErr w:type="spellEnd"/>
      <w:r w:rsidRPr="00B96B48">
        <w:rPr>
          <w:rFonts w:hint="eastAsia"/>
          <w:i/>
          <w:iCs/>
          <w:sz w:val="24"/>
          <w:szCs w:val="22"/>
        </w:rPr>
        <w:t xml:space="preserve"> </w:t>
      </w:r>
      <w:r w:rsidRPr="00B96B48">
        <w:rPr>
          <w:i/>
          <w:iCs/>
          <w:sz w:val="24"/>
          <w:szCs w:val="22"/>
        </w:rPr>
        <w:t>hasta</w:t>
      </w:r>
      <w:r w:rsidRPr="00B96B48">
        <w:rPr>
          <w:sz w:val="24"/>
          <w:szCs w:val="22"/>
        </w:rPr>
        <w:t>)</w:t>
      </w:r>
      <w:r w:rsidRPr="00B96B48">
        <w:rPr>
          <w:sz w:val="24"/>
          <w:szCs w:val="22"/>
        </w:rPr>
        <w:t>具有保护作用，可降低死亡率，</w:t>
      </w:r>
      <w:proofErr w:type="gramStart"/>
      <w:r w:rsidRPr="00B96B48">
        <w:rPr>
          <w:sz w:val="24"/>
          <w:szCs w:val="22"/>
        </w:rPr>
        <w:t>减少镉在肌肉</w:t>
      </w:r>
      <w:proofErr w:type="gramEnd"/>
      <w:r w:rsidRPr="00B96B48">
        <w:rPr>
          <w:sz w:val="24"/>
          <w:szCs w:val="22"/>
        </w:rPr>
        <w:t>、鳃、肝脏等多个组织中的蓄积量，改变肝脏中间代谢，调节组织超微结构</w:t>
      </w:r>
      <w:r w:rsidRPr="00B96B48">
        <w:rPr>
          <w:sz w:val="24"/>
          <w:szCs w:val="22"/>
          <w:vertAlign w:val="superscript"/>
        </w:rPr>
        <w:t>[32]</w:t>
      </w:r>
      <w:r w:rsidRPr="00B96B48">
        <w:rPr>
          <w:sz w:val="24"/>
          <w:szCs w:val="22"/>
        </w:rPr>
        <w:t>。</w:t>
      </w:r>
    </w:p>
    <w:p w14:paraId="40FA9DA5" w14:textId="77777777" w:rsidR="00B96B48" w:rsidRPr="00B96B48" w:rsidRDefault="00B96B48" w:rsidP="00B96B48">
      <w:pPr>
        <w:spacing w:line="360" w:lineRule="auto"/>
        <w:ind w:firstLineChars="200" w:firstLine="480"/>
        <w:rPr>
          <w:sz w:val="24"/>
          <w:szCs w:val="22"/>
        </w:rPr>
      </w:pPr>
    </w:p>
    <w:p w14:paraId="2C42EA3A" w14:textId="77777777" w:rsidR="00B96B48" w:rsidRPr="00B96B48" w:rsidRDefault="00B96B48" w:rsidP="00B96B48">
      <w:pPr>
        <w:spacing w:line="360" w:lineRule="auto"/>
        <w:rPr>
          <w:sz w:val="24"/>
          <w:szCs w:val="22"/>
        </w:rPr>
      </w:pPr>
      <w:r w:rsidRPr="00B96B48">
        <w:rPr>
          <w:sz w:val="24"/>
          <w:szCs w:val="22"/>
        </w:rPr>
        <w:lastRenderedPageBreak/>
        <w:t>2</w:t>
      </w:r>
      <w:r w:rsidRPr="00B96B48">
        <w:rPr>
          <w:rFonts w:hint="eastAsia"/>
          <w:sz w:val="24"/>
          <w:szCs w:val="22"/>
        </w:rPr>
        <w:t>.</w:t>
      </w:r>
      <w:r w:rsidRPr="00B96B48">
        <w:rPr>
          <w:sz w:val="24"/>
          <w:szCs w:val="22"/>
        </w:rPr>
        <w:t>3</w:t>
      </w:r>
      <w:r w:rsidRPr="00B96B48">
        <w:rPr>
          <w:sz w:val="24"/>
          <w:szCs w:val="22"/>
        </w:rPr>
        <w:t>硅</w:t>
      </w:r>
    </w:p>
    <w:p w14:paraId="1E207A41" w14:textId="77777777" w:rsidR="00B96B48" w:rsidRPr="00B96B48" w:rsidRDefault="00B96B48" w:rsidP="00B96B48">
      <w:pPr>
        <w:spacing w:line="360" w:lineRule="auto"/>
        <w:ind w:firstLineChars="200" w:firstLine="480"/>
        <w:rPr>
          <w:sz w:val="24"/>
          <w:szCs w:val="22"/>
        </w:rPr>
      </w:pPr>
      <w:r w:rsidRPr="00B96B48">
        <w:rPr>
          <w:sz w:val="24"/>
          <w:szCs w:val="22"/>
        </w:rPr>
        <w:t>硅是构成动物机体的基础元素之一，存在于水稻、燕麦、大麦、豆类和骨头等物质中。可溶性</w:t>
      </w:r>
      <w:proofErr w:type="gramStart"/>
      <w:r w:rsidRPr="00B96B48">
        <w:rPr>
          <w:sz w:val="24"/>
          <w:szCs w:val="22"/>
        </w:rPr>
        <w:t>硅参与</w:t>
      </w:r>
      <w:proofErr w:type="gramEnd"/>
      <w:r w:rsidRPr="00B96B48">
        <w:rPr>
          <w:sz w:val="24"/>
          <w:szCs w:val="22"/>
        </w:rPr>
        <w:t>机体蛋白质合成、</w:t>
      </w:r>
      <w:r w:rsidRPr="00B96B48">
        <w:rPr>
          <w:sz w:val="24"/>
          <w:szCs w:val="22"/>
        </w:rPr>
        <w:t>DNA</w:t>
      </w:r>
      <w:r w:rsidRPr="00B96B48">
        <w:rPr>
          <w:sz w:val="24"/>
          <w:szCs w:val="22"/>
        </w:rPr>
        <w:t>合成和细胞分裂等代谢过程。添加适量</w:t>
      </w:r>
      <w:proofErr w:type="gramStart"/>
      <w:r w:rsidRPr="00B96B48">
        <w:rPr>
          <w:sz w:val="24"/>
          <w:szCs w:val="22"/>
        </w:rPr>
        <w:t>硅可以</w:t>
      </w:r>
      <w:proofErr w:type="gramEnd"/>
      <w:r w:rsidRPr="00B96B48">
        <w:rPr>
          <w:sz w:val="24"/>
          <w:szCs w:val="22"/>
        </w:rPr>
        <w:t>减少水产动物对镉的吸收，提高生长性能，调节免疫功能，减少脂质氧化，但过量</w:t>
      </w:r>
      <w:proofErr w:type="gramStart"/>
      <w:r w:rsidRPr="00B96B48">
        <w:rPr>
          <w:sz w:val="24"/>
          <w:szCs w:val="22"/>
        </w:rPr>
        <w:t>添加硅对水产</w:t>
      </w:r>
      <w:proofErr w:type="gramEnd"/>
      <w:r w:rsidRPr="00B96B48">
        <w:rPr>
          <w:sz w:val="24"/>
          <w:szCs w:val="22"/>
        </w:rPr>
        <w:t>动物会产生毒性，使其免疫应答受到抑制</w:t>
      </w:r>
      <w:r w:rsidRPr="00B96B48">
        <w:rPr>
          <w:sz w:val="24"/>
          <w:szCs w:val="22"/>
          <w:vertAlign w:val="superscript"/>
        </w:rPr>
        <w:t>[33]</w:t>
      </w:r>
      <w:r w:rsidRPr="00B96B48">
        <w:rPr>
          <w:sz w:val="24"/>
          <w:szCs w:val="22"/>
        </w:rPr>
        <w:t>。市面上水产养殖户采购的硅产品主要是硅酸钠、硅酸钾等化工原料，少部分为商品硅肥。目前对于饲料中</w:t>
      </w:r>
      <w:proofErr w:type="gramStart"/>
      <w:r w:rsidRPr="00B96B48">
        <w:rPr>
          <w:sz w:val="24"/>
          <w:szCs w:val="22"/>
        </w:rPr>
        <w:t>添加硅对水产</w:t>
      </w:r>
      <w:proofErr w:type="gramEnd"/>
      <w:r w:rsidRPr="00B96B48">
        <w:rPr>
          <w:sz w:val="24"/>
          <w:szCs w:val="22"/>
        </w:rPr>
        <w:t>动物影响的相关研究尚未报道，需进一步研究其作用机制，为水产养殖技术提供科学参考。</w:t>
      </w:r>
    </w:p>
    <w:p w14:paraId="5EFED884" w14:textId="77777777" w:rsidR="00B96B48" w:rsidRPr="00B96B48" w:rsidRDefault="00B96B48" w:rsidP="00B96B48">
      <w:pPr>
        <w:spacing w:line="360" w:lineRule="auto"/>
        <w:rPr>
          <w:sz w:val="24"/>
          <w:szCs w:val="22"/>
        </w:rPr>
      </w:pPr>
      <w:r w:rsidRPr="00B96B48">
        <w:rPr>
          <w:sz w:val="24"/>
          <w:szCs w:val="22"/>
        </w:rPr>
        <w:t>3</w:t>
      </w:r>
      <w:r w:rsidRPr="00B96B48">
        <w:rPr>
          <w:sz w:val="24"/>
          <w:szCs w:val="22"/>
        </w:rPr>
        <w:t>多糖对镉胁迫的缓解作用</w:t>
      </w:r>
    </w:p>
    <w:p w14:paraId="71C5360A" w14:textId="77777777" w:rsidR="00B96B48" w:rsidRPr="00B96B48" w:rsidRDefault="00B96B48" w:rsidP="00B96B48">
      <w:pPr>
        <w:spacing w:line="360" w:lineRule="auto"/>
        <w:rPr>
          <w:sz w:val="24"/>
          <w:szCs w:val="22"/>
        </w:rPr>
      </w:pPr>
      <w:r w:rsidRPr="00B96B48">
        <w:rPr>
          <w:sz w:val="24"/>
          <w:szCs w:val="22"/>
        </w:rPr>
        <w:t>3.1</w:t>
      </w:r>
      <w:r w:rsidRPr="00B96B48">
        <w:rPr>
          <w:sz w:val="24"/>
          <w:szCs w:val="22"/>
        </w:rPr>
        <w:t>壳聚糖</w:t>
      </w:r>
    </w:p>
    <w:p w14:paraId="35B701AA" w14:textId="77777777" w:rsidR="00B96B48" w:rsidRPr="00B96B48" w:rsidRDefault="00B96B48" w:rsidP="00B96B48">
      <w:pPr>
        <w:spacing w:line="360" w:lineRule="auto"/>
        <w:ind w:firstLineChars="200" w:firstLine="480"/>
        <w:rPr>
          <w:sz w:val="24"/>
          <w:szCs w:val="22"/>
        </w:rPr>
      </w:pPr>
      <w:r w:rsidRPr="00B96B48">
        <w:rPr>
          <w:sz w:val="24"/>
          <w:szCs w:val="22"/>
        </w:rPr>
        <w:t>壳聚糖是具有正电荷的碱性多糖，存在大量胺基活性基团，孤对电子通过配位键与镉离子相结合，得到结构稳定的螯合聚合物，吸附过量金属元素，从而缓解</w:t>
      </w:r>
      <w:proofErr w:type="gramStart"/>
      <w:r w:rsidRPr="00B96B48">
        <w:rPr>
          <w:sz w:val="24"/>
          <w:szCs w:val="22"/>
        </w:rPr>
        <w:t>镉</w:t>
      </w:r>
      <w:proofErr w:type="gramEnd"/>
      <w:r w:rsidRPr="00B96B48">
        <w:rPr>
          <w:sz w:val="24"/>
          <w:szCs w:val="22"/>
        </w:rPr>
        <w:t>胁迫带来的负面影响，具有来源广、安全、无毒、环保等优点</w:t>
      </w:r>
      <w:r w:rsidRPr="00B96B48">
        <w:rPr>
          <w:sz w:val="24"/>
          <w:szCs w:val="22"/>
          <w:vertAlign w:val="superscript"/>
        </w:rPr>
        <w:t>[34]</w:t>
      </w:r>
      <w:r w:rsidRPr="00B96B48">
        <w:rPr>
          <w:sz w:val="24"/>
          <w:szCs w:val="22"/>
        </w:rPr>
        <w:t>。饲料中加入壳聚糖可以</w:t>
      </w:r>
      <w:proofErr w:type="gramStart"/>
      <w:r w:rsidRPr="00B96B48">
        <w:rPr>
          <w:sz w:val="24"/>
          <w:szCs w:val="22"/>
        </w:rPr>
        <w:t>降低镉在水产</w:t>
      </w:r>
      <w:proofErr w:type="gramEnd"/>
      <w:r w:rsidRPr="00B96B48">
        <w:rPr>
          <w:sz w:val="24"/>
          <w:szCs w:val="22"/>
        </w:rPr>
        <w:t>动物体内的残留，提高肠道消化酶活性，调节抗氧化防御系统，改善血清生化指标，对水产动物有保护作用</w:t>
      </w:r>
      <w:r w:rsidRPr="00B96B48">
        <w:rPr>
          <w:sz w:val="24"/>
          <w:szCs w:val="22"/>
          <w:vertAlign w:val="superscript"/>
        </w:rPr>
        <w:t>[35]</w:t>
      </w:r>
      <w:r w:rsidRPr="00B96B48">
        <w:rPr>
          <w:sz w:val="24"/>
          <w:szCs w:val="22"/>
        </w:rPr>
        <w:t>。研究发现，低分子质量的壳聚糖也可以有效吸附水体中的镉，形成复合物后发挥保护作用，降低</w:t>
      </w:r>
      <w:proofErr w:type="gramStart"/>
      <w:r w:rsidRPr="00B96B48">
        <w:rPr>
          <w:sz w:val="24"/>
          <w:szCs w:val="22"/>
        </w:rPr>
        <w:t>镉</w:t>
      </w:r>
      <w:proofErr w:type="gramEnd"/>
      <w:r w:rsidRPr="00B96B48">
        <w:rPr>
          <w:sz w:val="24"/>
          <w:szCs w:val="22"/>
        </w:rPr>
        <w:t>胁迫对长江华溪蟹</w:t>
      </w:r>
      <w:r w:rsidRPr="00B96B48">
        <w:rPr>
          <w:sz w:val="24"/>
          <w:szCs w:val="22"/>
        </w:rPr>
        <w:t>(</w:t>
      </w:r>
      <w:proofErr w:type="spellStart"/>
      <w:r w:rsidRPr="00B96B48">
        <w:rPr>
          <w:i/>
          <w:iCs/>
          <w:sz w:val="24"/>
          <w:szCs w:val="22"/>
        </w:rPr>
        <w:t>Sinopotamon</w:t>
      </w:r>
      <w:proofErr w:type="spellEnd"/>
      <w:r w:rsidRPr="00B96B48">
        <w:rPr>
          <w:rFonts w:hint="eastAsia"/>
          <w:i/>
          <w:iCs/>
          <w:sz w:val="24"/>
          <w:szCs w:val="22"/>
        </w:rPr>
        <w:t xml:space="preserve"> </w:t>
      </w:r>
      <w:proofErr w:type="spellStart"/>
      <w:r w:rsidRPr="00B96B48">
        <w:rPr>
          <w:i/>
          <w:iCs/>
          <w:sz w:val="24"/>
          <w:szCs w:val="22"/>
        </w:rPr>
        <w:t>yangtsekiense</w:t>
      </w:r>
      <w:proofErr w:type="spellEnd"/>
      <w:r w:rsidRPr="00B96B48">
        <w:rPr>
          <w:sz w:val="24"/>
          <w:szCs w:val="22"/>
        </w:rPr>
        <w:t>)</w:t>
      </w:r>
      <w:proofErr w:type="gramStart"/>
      <w:r w:rsidRPr="00B96B48">
        <w:rPr>
          <w:sz w:val="24"/>
          <w:szCs w:val="22"/>
        </w:rPr>
        <w:t>鳃产生</w:t>
      </w:r>
      <w:proofErr w:type="gramEnd"/>
      <w:r w:rsidRPr="00B96B48">
        <w:rPr>
          <w:sz w:val="24"/>
          <w:szCs w:val="22"/>
        </w:rPr>
        <w:t>的毒性，减轻应激压力，提高存活率</w:t>
      </w:r>
      <w:r w:rsidRPr="00B96B48">
        <w:rPr>
          <w:sz w:val="24"/>
          <w:szCs w:val="22"/>
          <w:vertAlign w:val="superscript"/>
        </w:rPr>
        <w:t>[36]</w:t>
      </w:r>
      <w:r w:rsidRPr="00B96B48">
        <w:rPr>
          <w:sz w:val="24"/>
          <w:szCs w:val="22"/>
        </w:rPr>
        <w:t>。饲料中添加壳聚糖可以降低虹鳟</w:t>
      </w:r>
      <w:r w:rsidRPr="00B96B48">
        <w:rPr>
          <w:sz w:val="24"/>
          <w:szCs w:val="22"/>
        </w:rPr>
        <w:t>(</w:t>
      </w:r>
      <w:r w:rsidRPr="00B96B48">
        <w:rPr>
          <w:i/>
          <w:iCs/>
          <w:sz w:val="24"/>
          <w:szCs w:val="22"/>
        </w:rPr>
        <w:t>Oncorhynchus</w:t>
      </w:r>
      <w:r w:rsidRPr="00B96B48">
        <w:rPr>
          <w:rFonts w:hint="eastAsia"/>
          <w:i/>
          <w:iCs/>
          <w:sz w:val="24"/>
          <w:szCs w:val="22"/>
        </w:rPr>
        <w:t xml:space="preserve"> </w:t>
      </w:r>
      <w:r w:rsidRPr="00B96B48">
        <w:rPr>
          <w:i/>
          <w:iCs/>
          <w:sz w:val="24"/>
          <w:szCs w:val="22"/>
        </w:rPr>
        <w:t>mykiss</w:t>
      </w:r>
      <w:r w:rsidRPr="00B96B48">
        <w:rPr>
          <w:sz w:val="24"/>
          <w:szCs w:val="22"/>
        </w:rPr>
        <w:t>)</w:t>
      </w:r>
      <w:r w:rsidRPr="00B96B48">
        <w:rPr>
          <w:sz w:val="24"/>
          <w:szCs w:val="22"/>
        </w:rPr>
        <w:t>肝脏中镉蓄积量，缓解</w:t>
      </w:r>
      <w:proofErr w:type="gramStart"/>
      <w:r w:rsidRPr="00B96B48">
        <w:rPr>
          <w:sz w:val="24"/>
          <w:szCs w:val="22"/>
        </w:rPr>
        <w:t>镉</w:t>
      </w:r>
      <w:proofErr w:type="gramEnd"/>
      <w:r w:rsidRPr="00B96B48">
        <w:rPr>
          <w:sz w:val="24"/>
          <w:szCs w:val="22"/>
        </w:rPr>
        <w:t>胁迫带来的负面影响，维护机体健康</w:t>
      </w:r>
      <w:r w:rsidRPr="00B96B48">
        <w:rPr>
          <w:sz w:val="24"/>
          <w:szCs w:val="22"/>
          <w:vertAlign w:val="superscript"/>
        </w:rPr>
        <w:t>[37]</w:t>
      </w:r>
      <w:r w:rsidRPr="00B96B48">
        <w:rPr>
          <w:sz w:val="24"/>
          <w:szCs w:val="22"/>
        </w:rPr>
        <w:t>。翟少伟等</w:t>
      </w:r>
      <w:r w:rsidRPr="00B96B48">
        <w:rPr>
          <w:sz w:val="24"/>
          <w:szCs w:val="22"/>
          <w:vertAlign w:val="superscript"/>
        </w:rPr>
        <w:t>[38]</w:t>
      </w:r>
      <w:proofErr w:type="gramStart"/>
      <w:r w:rsidRPr="00B96B48">
        <w:rPr>
          <w:sz w:val="24"/>
          <w:szCs w:val="22"/>
        </w:rPr>
        <w:t>对吉富罗非鱼</w:t>
      </w:r>
      <w:proofErr w:type="gramEnd"/>
      <w:r w:rsidRPr="00B96B48">
        <w:rPr>
          <w:sz w:val="24"/>
          <w:szCs w:val="22"/>
        </w:rPr>
        <w:t>进行</w:t>
      </w:r>
      <w:proofErr w:type="gramStart"/>
      <w:r w:rsidRPr="00B96B48">
        <w:rPr>
          <w:sz w:val="24"/>
          <w:szCs w:val="22"/>
        </w:rPr>
        <w:t>镉</w:t>
      </w:r>
      <w:proofErr w:type="gramEnd"/>
      <w:r w:rsidRPr="00B96B48">
        <w:rPr>
          <w:sz w:val="24"/>
          <w:szCs w:val="22"/>
        </w:rPr>
        <w:t>胁迫，发现投喂添加</w:t>
      </w:r>
      <w:r w:rsidRPr="00B96B48">
        <w:rPr>
          <w:sz w:val="24"/>
          <w:szCs w:val="22"/>
        </w:rPr>
        <w:t>1.5%</w:t>
      </w:r>
      <w:r w:rsidRPr="00B96B48">
        <w:rPr>
          <w:sz w:val="24"/>
          <w:szCs w:val="22"/>
        </w:rPr>
        <w:t>壳聚糖的饲料可以</w:t>
      </w:r>
      <w:proofErr w:type="gramStart"/>
      <w:r w:rsidRPr="00B96B48">
        <w:rPr>
          <w:sz w:val="24"/>
          <w:szCs w:val="22"/>
        </w:rPr>
        <w:t>促进吉富罗非鱼</w:t>
      </w:r>
      <w:proofErr w:type="gramEnd"/>
      <w:r w:rsidRPr="00B96B48">
        <w:rPr>
          <w:sz w:val="24"/>
          <w:szCs w:val="22"/>
        </w:rPr>
        <w:t>的生长发育，提高肠道消化酶的活性，减少肌肉中镉含量，提高粪便中镉含量，减少机体内镉的残留量。</w:t>
      </w:r>
      <w:proofErr w:type="gramStart"/>
      <w:r w:rsidRPr="00B96B48">
        <w:rPr>
          <w:sz w:val="24"/>
          <w:szCs w:val="22"/>
        </w:rPr>
        <w:t>王贤波等</w:t>
      </w:r>
      <w:proofErr w:type="gramEnd"/>
      <w:r w:rsidRPr="00B96B48">
        <w:rPr>
          <w:sz w:val="24"/>
          <w:szCs w:val="22"/>
          <w:vertAlign w:val="superscript"/>
        </w:rPr>
        <w:t>[39]</w:t>
      </w:r>
      <w:r w:rsidRPr="00B96B48">
        <w:rPr>
          <w:sz w:val="24"/>
          <w:szCs w:val="22"/>
        </w:rPr>
        <w:t>研究发现，在水体中添加</w:t>
      </w:r>
      <w:r w:rsidRPr="00B96B48">
        <w:rPr>
          <w:sz w:val="24"/>
          <w:szCs w:val="22"/>
        </w:rPr>
        <w:t>0.1g/L</w:t>
      </w:r>
      <w:r w:rsidRPr="00B96B48">
        <w:rPr>
          <w:sz w:val="24"/>
          <w:szCs w:val="22"/>
        </w:rPr>
        <w:t>的壳聚糖和</w:t>
      </w:r>
      <w:proofErr w:type="gramStart"/>
      <w:r w:rsidRPr="00B96B48">
        <w:rPr>
          <w:sz w:val="24"/>
          <w:szCs w:val="22"/>
        </w:rPr>
        <w:t>羧甲基</w:t>
      </w:r>
      <w:proofErr w:type="gramEnd"/>
      <w:r w:rsidRPr="00B96B48">
        <w:rPr>
          <w:sz w:val="24"/>
          <w:szCs w:val="22"/>
        </w:rPr>
        <w:t>壳聚糖，螺蛳体内铅、镉的消除效果优于对照组，可有效减轻重金属对机体产生的毒性，提高螺蛳的存活率。</w:t>
      </w:r>
    </w:p>
    <w:p w14:paraId="48C79D1E" w14:textId="77777777" w:rsidR="00B96B48" w:rsidRPr="00B96B48" w:rsidRDefault="00B96B48" w:rsidP="00B96B48">
      <w:pPr>
        <w:spacing w:line="360" w:lineRule="auto"/>
        <w:rPr>
          <w:sz w:val="24"/>
          <w:szCs w:val="22"/>
        </w:rPr>
      </w:pPr>
      <w:r w:rsidRPr="00B96B48">
        <w:rPr>
          <w:sz w:val="24"/>
          <w:szCs w:val="22"/>
        </w:rPr>
        <w:t>3.2</w:t>
      </w:r>
      <w:r w:rsidRPr="00B96B48">
        <w:rPr>
          <w:sz w:val="24"/>
          <w:szCs w:val="22"/>
        </w:rPr>
        <w:t>其他多糖</w:t>
      </w:r>
    </w:p>
    <w:p w14:paraId="2CE350E1" w14:textId="77777777" w:rsidR="00B96B48" w:rsidRPr="00B96B48" w:rsidRDefault="00B96B48" w:rsidP="00B96B48">
      <w:pPr>
        <w:spacing w:line="360" w:lineRule="auto"/>
        <w:ind w:firstLineChars="200" w:firstLine="480"/>
        <w:rPr>
          <w:sz w:val="24"/>
          <w:szCs w:val="22"/>
        </w:rPr>
      </w:pPr>
      <w:r w:rsidRPr="00B96B48">
        <w:rPr>
          <w:sz w:val="24"/>
          <w:szCs w:val="22"/>
        </w:rPr>
        <w:t>硫酸软骨素是一种硫酸化糖胺聚糖，具有提高机体抗炎、抗氧化、有效降低血脂血糖、调节免疫能力等有益作用，并且食用安全，对机体没有危害作用</w:t>
      </w:r>
      <w:r w:rsidRPr="00B96B48">
        <w:rPr>
          <w:sz w:val="24"/>
          <w:szCs w:val="22"/>
          <w:vertAlign w:val="superscript"/>
        </w:rPr>
        <w:t>[40]</w:t>
      </w:r>
      <w:r w:rsidRPr="00B96B48">
        <w:rPr>
          <w:sz w:val="24"/>
          <w:szCs w:val="22"/>
        </w:rPr>
        <w:t>。酸解氧化</w:t>
      </w:r>
      <w:proofErr w:type="gramStart"/>
      <w:r w:rsidRPr="00B96B48">
        <w:rPr>
          <w:sz w:val="24"/>
          <w:szCs w:val="22"/>
        </w:rPr>
        <w:t>魔芋葡甘聚糖</w:t>
      </w:r>
      <w:proofErr w:type="gramEnd"/>
      <w:r w:rsidRPr="00B96B48">
        <w:rPr>
          <w:sz w:val="24"/>
          <w:szCs w:val="22"/>
        </w:rPr>
        <w:t>是</w:t>
      </w:r>
      <w:proofErr w:type="gramStart"/>
      <w:r w:rsidRPr="00B96B48">
        <w:rPr>
          <w:sz w:val="24"/>
          <w:szCs w:val="22"/>
        </w:rPr>
        <w:t>魔芋葡甘聚糖</w:t>
      </w:r>
      <w:proofErr w:type="gramEnd"/>
      <w:r w:rsidRPr="00B96B48">
        <w:rPr>
          <w:sz w:val="24"/>
          <w:szCs w:val="22"/>
        </w:rPr>
        <w:t>通过氧化酸化后生成的一种物质，使</w:t>
      </w:r>
      <w:proofErr w:type="gramStart"/>
      <w:r w:rsidRPr="00B96B48">
        <w:rPr>
          <w:sz w:val="24"/>
          <w:szCs w:val="22"/>
        </w:rPr>
        <w:t>魔芋葡甘聚糖</w:t>
      </w:r>
      <w:proofErr w:type="gramEnd"/>
      <w:r w:rsidRPr="00B96B48">
        <w:rPr>
          <w:sz w:val="24"/>
          <w:szCs w:val="22"/>
        </w:rPr>
        <w:t>的溶胶黏度和分子质量均降低，进而提高应用范围，具有提高水产动物生长性能、增强抗氧化和免疫能力等作用</w:t>
      </w:r>
      <w:r w:rsidRPr="00B96B48">
        <w:rPr>
          <w:sz w:val="24"/>
          <w:szCs w:val="22"/>
          <w:vertAlign w:val="superscript"/>
        </w:rPr>
        <w:t>[41]</w:t>
      </w:r>
      <w:r w:rsidRPr="00B96B48">
        <w:rPr>
          <w:sz w:val="24"/>
          <w:szCs w:val="22"/>
        </w:rPr>
        <w:t>。李彦红等</w:t>
      </w:r>
      <w:r w:rsidRPr="00B96B48">
        <w:rPr>
          <w:sz w:val="24"/>
          <w:szCs w:val="22"/>
          <w:vertAlign w:val="superscript"/>
        </w:rPr>
        <w:t>[42]</w:t>
      </w:r>
      <w:r w:rsidRPr="00B96B48">
        <w:rPr>
          <w:sz w:val="24"/>
          <w:szCs w:val="22"/>
        </w:rPr>
        <w:t>对镉胁迫下的齐口裂腹鱼</w:t>
      </w:r>
      <w:r w:rsidRPr="00B96B48">
        <w:rPr>
          <w:sz w:val="24"/>
          <w:szCs w:val="22"/>
        </w:rPr>
        <w:t>(</w:t>
      </w:r>
      <w:proofErr w:type="spellStart"/>
      <w:r w:rsidRPr="00B96B48">
        <w:rPr>
          <w:i/>
          <w:iCs/>
          <w:sz w:val="24"/>
          <w:szCs w:val="22"/>
        </w:rPr>
        <w:t>Schizothorax</w:t>
      </w:r>
      <w:proofErr w:type="spellEnd"/>
      <w:r w:rsidRPr="00B96B48">
        <w:rPr>
          <w:rFonts w:hint="eastAsia"/>
          <w:i/>
          <w:iCs/>
          <w:sz w:val="24"/>
          <w:szCs w:val="22"/>
        </w:rPr>
        <w:t xml:space="preserve"> </w:t>
      </w:r>
      <w:proofErr w:type="spellStart"/>
      <w:r w:rsidRPr="00B96B48">
        <w:rPr>
          <w:i/>
          <w:iCs/>
          <w:sz w:val="24"/>
          <w:szCs w:val="22"/>
        </w:rPr>
        <w:t>prenanti</w:t>
      </w:r>
      <w:proofErr w:type="spellEnd"/>
      <w:r w:rsidRPr="00B96B48">
        <w:rPr>
          <w:sz w:val="24"/>
          <w:szCs w:val="22"/>
        </w:rPr>
        <w:t>)</w:t>
      </w:r>
      <w:r w:rsidRPr="00B96B48">
        <w:rPr>
          <w:sz w:val="24"/>
          <w:szCs w:val="22"/>
        </w:rPr>
        <w:t>投喂含有硫酸软骨素和酸解氧化魔芋葡甘露聚糖的饲料，发现添加这</w:t>
      </w:r>
      <w:r w:rsidRPr="00B96B48">
        <w:rPr>
          <w:sz w:val="24"/>
          <w:szCs w:val="22"/>
        </w:rPr>
        <w:t>2</w:t>
      </w:r>
      <w:r w:rsidRPr="00B96B48">
        <w:rPr>
          <w:sz w:val="24"/>
          <w:szCs w:val="22"/>
        </w:rPr>
        <w:t>种多糖均能促进其生长发育，清除活性氧自由基，提高抗氧化能力，降低</w:t>
      </w:r>
      <w:proofErr w:type="gramStart"/>
      <w:r w:rsidRPr="00B96B48">
        <w:rPr>
          <w:sz w:val="24"/>
          <w:szCs w:val="22"/>
        </w:rPr>
        <w:t>镉</w:t>
      </w:r>
      <w:proofErr w:type="gramEnd"/>
      <w:r w:rsidRPr="00B96B48">
        <w:rPr>
          <w:sz w:val="24"/>
          <w:szCs w:val="22"/>
        </w:rPr>
        <w:t>胁迫下鱼体肝脏、肾脏和</w:t>
      </w:r>
      <w:proofErr w:type="gramStart"/>
      <w:r w:rsidRPr="00B96B48">
        <w:rPr>
          <w:sz w:val="24"/>
          <w:szCs w:val="22"/>
        </w:rPr>
        <w:t>鳃中</w:t>
      </w:r>
      <w:proofErr w:type="gramEnd"/>
      <w:r w:rsidRPr="00B96B48">
        <w:rPr>
          <w:sz w:val="24"/>
          <w:szCs w:val="22"/>
        </w:rPr>
        <w:t>镉的蓄积，缓解</w:t>
      </w:r>
      <w:proofErr w:type="gramStart"/>
      <w:r w:rsidRPr="00B96B48">
        <w:rPr>
          <w:sz w:val="24"/>
          <w:szCs w:val="22"/>
        </w:rPr>
        <w:t>镉</w:t>
      </w:r>
      <w:proofErr w:type="gramEnd"/>
      <w:r w:rsidRPr="00B96B48">
        <w:rPr>
          <w:sz w:val="24"/>
          <w:szCs w:val="22"/>
        </w:rPr>
        <w:t>胁迫带来</w:t>
      </w:r>
      <w:r w:rsidRPr="00B96B48">
        <w:rPr>
          <w:sz w:val="24"/>
          <w:szCs w:val="22"/>
        </w:rPr>
        <w:lastRenderedPageBreak/>
        <w:t>的氧化损伤。</w:t>
      </w:r>
    </w:p>
    <w:p w14:paraId="27A29E6F" w14:textId="77777777" w:rsidR="00B96B48" w:rsidRPr="00B96B48" w:rsidRDefault="00B96B48" w:rsidP="00B96B48">
      <w:pPr>
        <w:spacing w:line="360" w:lineRule="auto"/>
        <w:rPr>
          <w:sz w:val="24"/>
          <w:szCs w:val="22"/>
        </w:rPr>
      </w:pPr>
      <w:r w:rsidRPr="00B96B48">
        <w:rPr>
          <w:sz w:val="24"/>
          <w:szCs w:val="22"/>
        </w:rPr>
        <w:t>4</w:t>
      </w:r>
      <w:r w:rsidRPr="00B96B48">
        <w:rPr>
          <w:sz w:val="24"/>
          <w:szCs w:val="22"/>
        </w:rPr>
        <w:t>益生菌对镉胁迫的缓解作用</w:t>
      </w:r>
    </w:p>
    <w:p w14:paraId="24A4C1DF" w14:textId="77777777" w:rsidR="00B96B48" w:rsidRPr="00B96B48" w:rsidRDefault="00B96B48" w:rsidP="00B96B48">
      <w:pPr>
        <w:spacing w:line="360" w:lineRule="auto"/>
        <w:ind w:firstLineChars="200" w:firstLine="480"/>
        <w:rPr>
          <w:sz w:val="24"/>
          <w:szCs w:val="22"/>
        </w:rPr>
      </w:pPr>
      <w:r w:rsidRPr="00B96B48">
        <w:rPr>
          <w:sz w:val="24"/>
          <w:szCs w:val="22"/>
        </w:rPr>
        <w:t>益生菌是一种活的微生物成分，在水产养殖中可以改善宿主体内或水环境的微生物群、保护肠道屏障、抑制病原体生长、提高生长性能、提高抗氧化及免疫能力等。益生菌根</w:t>
      </w:r>
      <w:proofErr w:type="gramStart"/>
      <w:r w:rsidRPr="00B96B48">
        <w:rPr>
          <w:sz w:val="24"/>
          <w:szCs w:val="22"/>
        </w:rPr>
        <w:t>据性质</w:t>
      </w:r>
      <w:proofErr w:type="gramEnd"/>
      <w:r w:rsidRPr="00B96B48">
        <w:rPr>
          <w:sz w:val="24"/>
          <w:szCs w:val="22"/>
        </w:rPr>
        <w:t>可以分为芽孢杆菌、乳杆菌、酵母菌等不同菌种</w:t>
      </w:r>
      <w:r w:rsidRPr="00B96B48">
        <w:rPr>
          <w:sz w:val="24"/>
          <w:szCs w:val="22"/>
          <w:vertAlign w:val="superscript"/>
        </w:rPr>
        <w:t>[43]</w:t>
      </w:r>
      <w:r w:rsidRPr="00B96B48">
        <w:rPr>
          <w:sz w:val="24"/>
          <w:szCs w:val="22"/>
        </w:rPr>
        <w:t>。</w:t>
      </w:r>
    </w:p>
    <w:p w14:paraId="5FAE4EAB" w14:textId="77777777" w:rsidR="00B96B48" w:rsidRPr="00B96B48" w:rsidRDefault="00B96B48" w:rsidP="00B96B48">
      <w:pPr>
        <w:spacing w:line="360" w:lineRule="auto"/>
        <w:rPr>
          <w:sz w:val="24"/>
          <w:szCs w:val="22"/>
        </w:rPr>
      </w:pPr>
      <w:r w:rsidRPr="00B96B48">
        <w:rPr>
          <w:sz w:val="24"/>
          <w:szCs w:val="22"/>
        </w:rPr>
        <w:t>4.1</w:t>
      </w:r>
      <w:r w:rsidRPr="00B96B48">
        <w:rPr>
          <w:sz w:val="24"/>
          <w:szCs w:val="22"/>
        </w:rPr>
        <w:t>芽孢杆菌</w:t>
      </w:r>
    </w:p>
    <w:p w14:paraId="3D0CDAFA" w14:textId="77777777" w:rsidR="00B96B48" w:rsidRPr="00B96B48" w:rsidRDefault="00B96B48" w:rsidP="00B96B48">
      <w:pPr>
        <w:spacing w:line="360" w:lineRule="auto"/>
        <w:ind w:firstLineChars="200" w:firstLine="480"/>
        <w:rPr>
          <w:sz w:val="24"/>
          <w:szCs w:val="22"/>
        </w:rPr>
      </w:pPr>
      <w:r w:rsidRPr="00B96B48">
        <w:rPr>
          <w:sz w:val="24"/>
          <w:szCs w:val="22"/>
        </w:rPr>
        <w:t>在水产养殖中，芽孢杆菌是一种应用广泛的饲料添加剂，其能够有效吸附或去除污染环境中过量的重金属离子，减轻水产动物因镉胁迫带来的负面影响，降低机体毒性损伤</w:t>
      </w:r>
      <w:r w:rsidRPr="00B96B48">
        <w:rPr>
          <w:sz w:val="24"/>
          <w:szCs w:val="22"/>
          <w:vertAlign w:val="superscript"/>
        </w:rPr>
        <w:t>[44]</w:t>
      </w:r>
      <w:r w:rsidRPr="00B96B48">
        <w:rPr>
          <w:sz w:val="24"/>
          <w:szCs w:val="22"/>
        </w:rPr>
        <w:t>。在饲料中添加</w:t>
      </w:r>
      <w:r w:rsidRPr="00B96B48">
        <w:rPr>
          <w:sz w:val="24"/>
          <w:szCs w:val="22"/>
        </w:rPr>
        <w:t>10</w:t>
      </w:r>
      <w:r w:rsidRPr="00B96B48">
        <w:rPr>
          <w:sz w:val="24"/>
          <w:szCs w:val="22"/>
          <w:vertAlign w:val="superscript"/>
        </w:rPr>
        <w:t>7</w:t>
      </w:r>
      <w:r w:rsidRPr="00B96B48">
        <w:rPr>
          <w:sz w:val="24"/>
          <w:szCs w:val="22"/>
        </w:rPr>
        <w:t>CFU/g</w:t>
      </w:r>
      <w:r w:rsidRPr="00B96B48">
        <w:rPr>
          <w:sz w:val="24"/>
          <w:szCs w:val="22"/>
        </w:rPr>
        <w:t>凝结芽孢杆菌</w:t>
      </w:r>
      <w:r w:rsidRPr="00B96B48">
        <w:rPr>
          <w:sz w:val="24"/>
          <w:szCs w:val="22"/>
        </w:rPr>
        <w:t>SCC-19</w:t>
      </w:r>
      <w:r w:rsidRPr="00B96B48">
        <w:rPr>
          <w:sz w:val="24"/>
          <w:szCs w:val="22"/>
        </w:rPr>
        <w:t>可提高</w:t>
      </w:r>
      <w:proofErr w:type="gramStart"/>
      <w:r w:rsidRPr="00B96B48">
        <w:rPr>
          <w:sz w:val="24"/>
          <w:szCs w:val="22"/>
        </w:rPr>
        <w:t>镉</w:t>
      </w:r>
      <w:proofErr w:type="gramEnd"/>
      <w:r w:rsidRPr="00B96B48">
        <w:rPr>
          <w:sz w:val="24"/>
          <w:szCs w:val="22"/>
        </w:rPr>
        <w:t>胁迫后鲤的生长性能，减少肝脏和肾脏中镉的蓄积，调节抗超氧阴离子和抑制羟自由基能力</w:t>
      </w:r>
      <w:r w:rsidRPr="00B96B48">
        <w:rPr>
          <w:sz w:val="24"/>
          <w:szCs w:val="22"/>
          <w:vertAlign w:val="superscript"/>
        </w:rPr>
        <w:t>[45]</w:t>
      </w:r>
      <w:r w:rsidRPr="00B96B48">
        <w:rPr>
          <w:sz w:val="24"/>
          <w:szCs w:val="22"/>
        </w:rPr>
        <w:t>，恢复肿瘤坏死因子</w:t>
      </w:r>
      <w:r w:rsidRPr="00B96B48">
        <w:rPr>
          <w:sz w:val="24"/>
          <w:szCs w:val="22"/>
        </w:rPr>
        <w:t>(tumor</w:t>
      </w:r>
      <w:r w:rsidRPr="00B96B48">
        <w:rPr>
          <w:rFonts w:hint="eastAsia"/>
          <w:sz w:val="24"/>
          <w:szCs w:val="22"/>
        </w:rPr>
        <w:t xml:space="preserve"> </w:t>
      </w:r>
      <w:r w:rsidRPr="00B96B48">
        <w:rPr>
          <w:sz w:val="24"/>
          <w:szCs w:val="22"/>
        </w:rPr>
        <w:t>necrosis</w:t>
      </w:r>
      <w:r w:rsidRPr="00B96B48">
        <w:rPr>
          <w:rFonts w:hint="eastAsia"/>
          <w:sz w:val="24"/>
          <w:szCs w:val="22"/>
        </w:rPr>
        <w:t xml:space="preserve"> </w:t>
      </w:r>
      <w:r w:rsidRPr="00B96B48">
        <w:rPr>
          <w:sz w:val="24"/>
          <w:szCs w:val="22"/>
        </w:rPr>
        <w:t>factor</w:t>
      </w:r>
      <w:r w:rsidRPr="00B96B48">
        <w:rPr>
          <w:rFonts w:hint="eastAsia"/>
          <w:sz w:val="24"/>
          <w:szCs w:val="22"/>
        </w:rPr>
        <w:t xml:space="preserve">, </w:t>
      </w:r>
      <w:r w:rsidRPr="00B96B48">
        <w:rPr>
          <w:i/>
          <w:iCs/>
          <w:sz w:val="24"/>
          <w:szCs w:val="22"/>
        </w:rPr>
        <w:t>TNF</w:t>
      </w:r>
      <w:r w:rsidRPr="00B96B48">
        <w:rPr>
          <w:sz w:val="24"/>
          <w:szCs w:val="22"/>
        </w:rPr>
        <w:t>)</w:t>
      </w:r>
      <w:r w:rsidRPr="00B96B48">
        <w:rPr>
          <w:sz w:val="24"/>
          <w:szCs w:val="22"/>
        </w:rPr>
        <w:t>、白细胞介素</w:t>
      </w:r>
      <w:r w:rsidRPr="00B96B48">
        <w:rPr>
          <w:sz w:val="24"/>
          <w:szCs w:val="22"/>
        </w:rPr>
        <w:t>(interleukin</w:t>
      </w:r>
      <w:r w:rsidRPr="00B96B48">
        <w:rPr>
          <w:rFonts w:hint="eastAsia"/>
          <w:sz w:val="24"/>
          <w:szCs w:val="22"/>
        </w:rPr>
        <w:t xml:space="preserve">, </w:t>
      </w:r>
      <w:r w:rsidRPr="00B96B48">
        <w:rPr>
          <w:i/>
          <w:iCs/>
          <w:sz w:val="24"/>
          <w:szCs w:val="22"/>
        </w:rPr>
        <w:t>IL</w:t>
      </w:r>
      <w:r w:rsidRPr="00B96B48">
        <w:rPr>
          <w:sz w:val="24"/>
          <w:szCs w:val="22"/>
        </w:rPr>
        <w:t>)</w:t>
      </w:r>
      <w:r w:rsidRPr="00B96B48">
        <w:rPr>
          <w:sz w:val="24"/>
          <w:szCs w:val="22"/>
        </w:rPr>
        <w:t>、转化生长因子－</w:t>
      </w:r>
      <w:r w:rsidRPr="00B96B48">
        <w:rPr>
          <w:sz w:val="24"/>
          <w:szCs w:val="22"/>
        </w:rPr>
        <w:t>β(transforming</w:t>
      </w:r>
      <w:r w:rsidRPr="00B96B48">
        <w:rPr>
          <w:rFonts w:hint="eastAsia"/>
          <w:sz w:val="24"/>
          <w:szCs w:val="22"/>
        </w:rPr>
        <w:t xml:space="preserve"> </w:t>
      </w:r>
      <w:r w:rsidRPr="00B96B48">
        <w:rPr>
          <w:sz w:val="24"/>
          <w:szCs w:val="22"/>
        </w:rPr>
        <w:t>growth</w:t>
      </w:r>
      <w:r w:rsidRPr="00B96B48">
        <w:rPr>
          <w:rFonts w:hint="eastAsia"/>
          <w:sz w:val="24"/>
          <w:szCs w:val="22"/>
        </w:rPr>
        <w:t xml:space="preserve"> </w:t>
      </w:r>
      <w:r w:rsidRPr="00B96B48">
        <w:rPr>
          <w:sz w:val="24"/>
          <w:szCs w:val="22"/>
        </w:rPr>
        <w:t>factor-β</w:t>
      </w:r>
      <w:r w:rsidRPr="00B96B48">
        <w:rPr>
          <w:rFonts w:hint="eastAsia"/>
          <w:sz w:val="24"/>
          <w:szCs w:val="22"/>
        </w:rPr>
        <w:t xml:space="preserve">, </w:t>
      </w:r>
      <w:r w:rsidRPr="00B96B48">
        <w:rPr>
          <w:i/>
          <w:iCs/>
          <w:sz w:val="24"/>
          <w:szCs w:val="22"/>
        </w:rPr>
        <w:t>TGF-β</w:t>
      </w:r>
      <w:r w:rsidRPr="00B96B48">
        <w:rPr>
          <w:sz w:val="24"/>
          <w:szCs w:val="22"/>
        </w:rPr>
        <w:t>)</w:t>
      </w:r>
      <w:r w:rsidRPr="00B96B48">
        <w:rPr>
          <w:sz w:val="24"/>
          <w:szCs w:val="22"/>
        </w:rPr>
        <w:t>等基因的异常表达，抑制炎症反应</w:t>
      </w:r>
      <w:r w:rsidRPr="00B96B48">
        <w:rPr>
          <w:sz w:val="24"/>
          <w:szCs w:val="22"/>
          <w:vertAlign w:val="superscript"/>
        </w:rPr>
        <w:t>[46]</w:t>
      </w:r>
      <w:r w:rsidRPr="00B96B48">
        <w:rPr>
          <w:sz w:val="24"/>
          <w:szCs w:val="22"/>
        </w:rPr>
        <w:t>。研究发现，饲料中添加凝结芽孢杆菌</w:t>
      </w:r>
      <w:r w:rsidRPr="00B96B48">
        <w:rPr>
          <w:sz w:val="24"/>
          <w:szCs w:val="22"/>
        </w:rPr>
        <w:t>SCC-19</w:t>
      </w:r>
      <w:r w:rsidRPr="00B96B48">
        <w:rPr>
          <w:sz w:val="24"/>
          <w:szCs w:val="22"/>
        </w:rPr>
        <w:t>可以降低异育银鲫</w:t>
      </w:r>
      <w:r w:rsidRPr="00B96B48">
        <w:rPr>
          <w:sz w:val="24"/>
          <w:szCs w:val="22"/>
        </w:rPr>
        <w:t>(</w:t>
      </w:r>
      <w:r w:rsidRPr="00B96B48">
        <w:rPr>
          <w:i/>
          <w:iCs/>
          <w:sz w:val="24"/>
          <w:szCs w:val="22"/>
        </w:rPr>
        <w:t>Carassius</w:t>
      </w:r>
      <w:r w:rsidRPr="00B96B48">
        <w:rPr>
          <w:rFonts w:hint="eastAsia"/>
          <w:i/>
          <w:iCs/>
          <w:sz w:val="24"/>
          <w:szCs w:val="22"/>
        </w:rPr>
        <w:t xml:space="preserve"> </w:t>
      </w:r>
      <w:r w:rsidRPr="00B96B48">
        <w:rPr>
          <w:i/>
          <w:iCs/>
          <w:sz w:val="24"/>
          <w:szCs w:val="22"/>
        </w:rPr>
        <w:t>auratus</w:t>
      </w:r>
      <w:r w:rsidRPr="00B96B48">
        <w:rPr>
          <w:rFonts w:hint="eastAsia"/>
          <w:i/>
          <w:iCs/>
          <w:sz w:val="24"/>
          <w:szCs w:val="22"/>
        </w:rPr>
        <w:t xml:space="preserve"> </w:t>
      </w:r>
      <w:proofErr w:type="spellStart"/>
      <w:r w:rsidRPr="00B96B48">
        <w:rPr>
          <w:i/>
          <w:iCs/>
          <w:sz w:val="24"/>
          <w:szCs w:val="22"/>
        </w:rPr>
        <w:t>gibelio</w:t>
      </w:r>
      <w:proofErr w:type="spellEnd"/>
      <w:r w:rsidRPr="00B96B48">
        <w:rPr>
          <w:sz w:val="24"/>
          <w:szCs w:val="22"/>
        </w:rPr>
        <w:t>)</w:t>
      </w:r>
      <w:r w:rsidRPr="00B96B48">
        <w:rPr>
          <w:sz w:val="24"/>
          <w:szCs w:val="22"/>
        </w:rPr>
        <w:t>内脏中镉蓄积，缓解</w:t>
      </w:r>
      <w:proofErr w:type="gramStart"/>
      <w:r w:rsidRPr="00B96B48">
        <w:rPr>
          <w:sz w:val="24"/>
          <w:szCs w:val="22"/>
        </w:rPr>
        <w:t>镉</w:t>
      </w:r>
      <w:proofErr w:type="gramEnd"/>
      <w:r w:rsidRPr="00B96B48">
        <w:rPr>
          <w:sz w:val="24"/>
          <w:szCs w:val="22"/>
        </w:rPr>
        <w:t>诱导的氧化应激，恢复细胞因子</w:t>
      </w:r>
      <w:r w:rsidRPr="00B96B48">
        <w:rPr>
          <w:sz w:val="24"/>
          <w:szCs w:val="22"/>
        </w:rPr>
        <w:t>(</w:t>
      </w:r>
      <w:r w:rsidRPr="00B96B48">
        <w:rPr>
          <w:sz w:val="24"/>
          <w:szCs w:val="22"/>
        </w:rPr>
        <w:t>如</w:t>
      </w:r>
      <w:r w:rsidRPr="00B96B48">
        <w:rPr>
          <w:i/>
          <w:iCs/>
          <w:sz w:val="24"/>
          <w:szCs w:val="22"/>
        </w:rPr>
        <w:t>TGF-β</w:t>
      </w:r>
      <w:r w:rsidRPr="00B96B48">
        <w:rPr>
          <w:i/>
          <w:iCs/>
          <w:sz w:val="24"/>
          <w:szCs w:val="22"/>
        </w:rPr>
        <w:t>、</w:t>
      </w:r>
      <w:r w:rsidRPr="00B96B48">
        <w:rPr>
          <w:i/>
          <w:iCs/>
          <w:sz w:val="24"/>
          <w:szCs w:val="22"/>
        </w:rPr>
        <w:t>TNF-α</w:t>
      </w:r>
      <w:r w:rsidRPr="00B96B48">
        <w:rPr>
          <w:sz w:val="24"/>
          <w:szCs w:val="22"/>
        </w:rPr>
        <w:t>和</w:t>
      </w:r>
      <w:r w:rsidRPr="00B96B48">
        <w:rPr>
          <w:i/>
          <w:iCs/>
          <w:sz w:val="24"/>
          <w:szCs w:val="22"/>
        </w:rPr>
        <w:t>IL-1β</w:t>
      </w:r>
      <w:r w:rsidRPr="00B96B48">
        <w:rPr>
          <w:sz w:val="24"/>
          <w:szCs w:val="22"/>
        </w:rPr>
        <w:t>)</w:t>
      </w:r>
      <w:r w:rsidRPr="00B96B48">
        <w:rPr>
          <w:sz w:val="24"/>
          <w:szCs w:val="22"/>
        </w:rPr>
        <w:t>的转录水平，提高异育银鲫的免疫力</w:t>
      </w:r>
      <w:r w:rsidRPr="00B96B48">
        <w:rPr>
          <w:sz w:val="24"/>
          <w:szCs w:val="22"/>
          <w:vertAlign w:val="superscript"/>
        </w:rPr>
        <w:t>[47]</w:t>
      </w:r>
      <w:r w:rsidRPr="00B96B48">
        <w:rPr>
          <w:sz w:val="24"/>
          <w:szCs w:val="22"/>
        </w:rPr>
        <w:t>。</w:t>
      </w:r>
    </w:p>
    <w:p w14:paraId="31396F08" w14:textId="77777777" w:rsidR="00B96B48" w:rsidRPr="00B96B48" w:rsidRDefault="00B96B48" w:rsidP="00B96B48">
      <w:pPr>
        <w:spacing w:line="360" w:lineRule="auto"/>
        <w:rPr>
          <w:sz w:val="24"/>
          <w:szCs w:val="22"/>
        </w:rPr>
      </w:pPr>
      <w:r w:rsidRPr="00B96B48">
        <w:rPr>
          <w:sz w:val="24"/>
          <w:szCs w:val="22"/>
        </w:rPr>
        <w:t>4.2</w:t>
      </w:r>
      <w:r w:rsidRPr="00B96B48">
        <w:rPr>
          <w:sz w:val="24"/>
          <w:szCs w:val="22"/>
        </w:rPr>
        <w:t>乳杆菌</w:t>
      </w:r>
    </w:p>
    <w:p w14:paraId="036540F4" w14:textId="77777777" w:rsidR="00B96B48" w:rsidRPr="00B96B48" w:rsidRDefault="00B96B48" w:rsidP="00B96B48">
      <w:pPr>
        <w:spacing w:line="360" w:lineRule="auto"/>
        <w:ind w:firstLineChars="200" w:firstLine="480"/>
        <w:rPr>
          <w:sz w:val="24"/>
          <w:szCs w:val="22"/>
        </w:rPr>
      </w:pPr>
      <w:r w:rsidRPr="00B96B48">
        <w:rPr>
          <w:sz w:val="24"/>
          <w:szCs w:val="22"/>
        </w:rPr>
        <w:t>乳杆菌是革兰氏阳性、不形成孢子、异型发酵的乳杆菌群，其分布和用途广泛，添加乳杆菌可以</w:t>
      </w:r>
      <w:proofErr w:type="gramStart"/>
      <w:r w:rsidRPr="00B96B48">
        <w:rPr>
          <w:sz w:val="24"/>
          <w:szCs w:val="22"/>
        </w:rPr>
        <w:t>减轻镉对水产</w:t>
      </w:r>
      <w:proofErr w:type="gramEnd"/>
      <w:r w:rsidRPr="00B96B48">
        <w:rPr>
          <w:sz w:val="24"/>
          <w:szCs w:val="22"/>
        </w:rPr>
        <w:t>动物产生的毒性，改善生长性能，减少组织中镉的蓄积，保护肠道屏障，降低</w:t>
      </w:r>
      <w:proofErr w:type="gramStart"/>
      <w:r w:rsidRPr="00B96B48">
        <w:rPr>
          <w:sz w:val="24"/>
          <w:szCs w:val="22"/>
        </w:rPr>
        <w:t>镉</w:t>
      </w:r>
      <w:proofErr w:type="gramEnd"/>
      <w:r w:rsidRPr="00B96B48">
        <w:rPr>
          <w:sz w:val="24"/>
          <w:szCs w:val="22"/>
        </w:rPr>
        <w:t>引起的氧化应激反应。研究显示，饲料中添加干酪乳杆菌可以</w:t>
      </w:r>
      <w:proofErr w:type="gramStart"/>
      <w:r w:rsidRPr="00B96B48">
        <w:rPr>
          <w:sz w:val="24"/>
          <w:szCs w:val="22"/>
        </w:rPr>
        <w:t>增加鲤对营养物质</w:t>
      </w:r>
      <w:proofErr w:type="gramEnd"/>
      <w:r w:rsidRPr="00B96B48">
        <w:rPr>
          <w:sz w:val="24"/>
          <w:szCs w:val="22"/>
        </w:rPr>
        <w:t>的吸收，改善淋巴细胞指数和单核细胞累加作用，调节溶性黏液蛋白含量，从而降低</w:t>
      </w:r>
      <w:proofErr w:type="gramStart"/>
      <w:r w:rsidRPr="00B96B48">
        <w:rPr>
          <w:sz w:val="24"/>
          <w:szCs w:val="22"/>
        </w:rPr>
        <w:t>镉</w:t>
      </w:r>
      <w:proofErr w:type="gramEnd"/>
      <w:r w:rsidRPr="00B96B48">
        <w:rPr>
          <w:sz w:val="24"/>
          <w:szCs w:val="22"/>
        </w:rPr>
        <w:t>蓄积量</w:t>
      </w:r>
      <w:r w:rsidRPr="00B96B48">
        <w:rPr>
          <w:sz w:val="24"/>
          <w:szCs w:val="22"/>
          <w:vertAlign w:val="superscript"/>
        </w:rPr>
        <w:t>[48]</w:t>
      </w:r>
      <w:r w:rsidRPr="00B96B48">
        <w:rPr>
          <w:sz w:val="24"/>
          <w:szCs w:val="22"/>
        </w:rPr>
        <w:t>。李俊芳等</w:t>
      </w:r>
      <w:r w:rsidRPr="00B96B48">
        <w:rPr>
          <w:sz w:val="24"/>
          <w:szCs w:val="22"/>
          <w:vertAlign w:val="superscript"/>
        </w:rPr>
        <w:t>[49]</w:t>
      </w:r>
      <w:r w:rsidRPr="00B96B48">
        <w:rPr>
          <w:sz w:val="24"/>
          <w:szCs w:val="22"/>
        </w:rPr>
        <w:t>研究发现，饲料添加</w:t>
      </w:r>
      <w:r w:rsidRPr="00B96B48">
        <w:rPr>
          <w:sz w:val="24"/>
          <w:szCs w:val="22"/>
        </w:rPr>
        <w:t>1×10</w:t>
      </w:r>
      <w:r w:rsidRPr="00B96B48">
        <w:rPr>
          <w:sz w:val="24"/>
          <w:szCs w:val="22"/>
          <w:vertAlign w:val="superscript"/>
        </w:rPr>
        <w:t>8</w:t>
      </w:r>
      <w:r w:rsidRPr="00B96B48">
        <w:rPr>
          <w:sz w:val="24"/>
          <w:szCs w:val="22"/>
        </w:rPr>
        <w:t>CFU/g</w:t>
      </w:r>
      <w:r w:rsidRPr="00B96B48">
        <w:rPr>
          <w:sz w:val="24"/>
          <w:szCs w:val="22"/>
        </w:rPr>
        <w:t>植物乳杆菌</w:t>
      </w:r>
      <w:r w:rsidRPr="00B96B48">
        <w:rPr>
          <w:sz w:val="24"/>
          <w:szCs w:val="22"/>
        </w:rPr>
        <w:t>ND14</w:t>
      </w:r>
      <w:r w:rsidRPr="00B96B48">
        <w:rPr>
          <w:sz w:val="24"/>
          <w:szCs w:val="22"/>
        </w:rPr>
        <w:t>可以提高</w:t>
      </w:r>
      <w:proofErr w:type="gramStart"/>
      <w:r w:rsidRPr="00B96B48">
        <w:rPr>
          <w:sz w:val="24"/>
          <w:szCs w:val="22"/>
        </w:rPr>
        <w:t>镉</w:t>
      </w:r>
      <w:proofErr w:type="gramEnd"/>
      <w:r w:rsidRPr="00B96B48">
        <w:rPr>
          <w:sz w:val="24"/>
          <w:szCs w:val="22"/>
        </w:rPr>
        <w:t>胁迫下黄河鲤的生长速度和体重，降低饲料系数和死亡率，降低肾脏、肝脏、肌肉和</w:t>
      </w:r>
      <w:proofErr w:type="gramStart"/>
      <w:r w:rsidRPr="00B96B48">
        <w:rPr>
          <w:sz w:val="24"/>
          <w:szCs w:val="22"/>
        </w:rPr>
        <w:t>鳃中镉</w:t>
      </w:r>
      <w:proofErr w:type="gramEnd"/>
      <w:r w:rsidRPr="00B96B48">
        <w:rPr>
          <w:sz w:val="24"/>
          <w:szCs w:val="22"/>
        </w:rPr>
        <w:t>蓄积，增加肠道和粪便中镉含量。</w:t>
      </w:r>
      <w:r w:rsidRPr="00B96B48">
        <w:rPr>
          <w:sz w:val="24"/>
          <w:szCs w:val="22"/>
        </w:rPr>
        <w:t>Zhai</w:t>
      </w:r>
      <w:r w:rsidRPr="00B96B48">
        <w:rPr>
          <w:sz w:val="24"/>
          <w:szCs w:val="22"/>
        </w:rPr>
        <w:t>等</w:t>
      </w:r>
      <w:r w:rsidRPr="00B96B48">
        <w:rPr>
          <w:sz w:val="24"/>
          <w:szCs w:val="22"/>
          <w:vertAlign w:val="superscript"/>
        </w:rPr>
        <w:t>[50]</w:t>
      </w:r>
      <w:r w:rsidRPr="00B96B48">
        <w:rPr>
          <w:sz w:val="24"/>
          <w:szCs w:val="22"/>
        </w:rPr>
        <w:t>研究发现，每天</w:t>
      </w:r>
      <w:r w:rsidRPr="00B96B48">
        <w:rPr>
          <w:sz w:val="24"/>
          <w:szCs w:val="22"/>
        </w:rPr>
        <w:t>2</w:t>
      </w:r>
      <w:r w:rsidRPr="00B96B48">
        <w:rPr>
          <w:sz w:val="24"/>
          <w:szCs w:val="22"/>
        </w:rPr>
        <w:t>次施用植物乳杆菌</w:t>
      </w:r>
      <w:r w:rsidRPr="00B96B48">
        <w:rPr>
          <w:sz w:val="24"/>
          <w:szCs w:val="22"/>
        </w:rPr>
        <w:t>CCFM8610</w:t>
      </w:r>
      <w:r w:rsidRPr="00B96B48">
        <w:rPr>
          <w:sz w:val="24"/>
          <w:szCs w:val="22"/>
        </w:rPr>
        <w:t>可以逆转</w:t>
      </w:r>
      <w:proofErr w:type="gramStart"/>
      <w:r w:rsidRPr="00B96B48">
        <w:rPr>
          <w:sz w:val="24"/>
          <w:szCs w:val="22"/>
        </w:rPr>
        <w:t>镉胁迫下尼罗</w:t>
      </w:r>
      <w:proofErr w:type="gramEnd"/>
      <w:r w:rsidRPr="00B96B48">
        <w:rPr>
          <w:sz w:val="24"/>
          <w:szCs w:val="22"/>
        </w:rPr>
        <w:t>罗非鱼的肠道菌群组成变化，降低黄杆菌和假单胞菌的丰度，降低尼罗罗非鱼的死亡率。</w:t>
      </w:r>
      <w:proofErr w:type="spellStart"/>
      <w:r w:rsidRPr="00B96B48">
        <w:rPr>
          <w:sz w:val="24"/>
          <w:szCs w:val="22"/>
        </w:rPr>
        <w:t>Abubraka</w:t>
      </w:r>
      <w:proofErr w:type="spellEnd"/>
      <w:r w:rsidRPr="00B96B48">
        <w:rPr>
          <w:sz w:val="24"/>
          <w:szCs w:val="22"/>
        </w:rPr>
        <w:t>等</w:t>
      </w:r>
      <w:r w:rsidRPr="00B96B48">
        <w:rPr>
          <w:sz w:val="24"/>
          <w:szCs w:val="22"/>
          <w:vertAlign w:val="superscript"/>
        </w:rPr>
        <w:t>[51]</w:t>
      </w:r>
      <w:r w:rsidRPr="00B96B48">
        <w:rPr>
          <w:sz w:val="24"/>
          <w:szCs w:val="22"/>
        </w:rPr>
        <w:t>研究发现，饲料中添加</w:t>
      </w:r>
      <w:proofErr w:type="gramStart"/>
      <w:r w:rsidRPr="00B96B48">
        <w:rPr>
          <w:sz w:val="24"/>
          <w:szCs w:val="22"/>
        </w:rPr>
        <w:t>嗜</w:t>
      </w:r>
      <w:proofErr w:type="gramEnd"/>
      <w:r w:rsidRPr="00B96B48">
        <w:rPr>
          <w:sz w:val="24"/>
          <w:szCs w:val="22"/>
        </w:rPr>
        <w:t>酸乳杆菌可以提高尼罗罗非鱼的存活率和增重率，减少微核形成数量，嗜酸乳杆菌与</w:t>
      </w:r>
      <w:proofErr w:type="gramStart"/>
      <w:r w:rsidRPr="00B96B48">
        <w:rPr>
          <w:sz w:val="24"/>
          <w:szCs w:val="22"/>
        </w:rPr>
        <w:t>镉形成</w:t>
      </w:r>
      <w:proofErr w:type="gramEnd"/>
      <w:r w:rsidRPr="00B96B48">
        <w:rPr>
          <w:sz w:val="24"/>
          <w:szCs w:val="22"/>
        </w:rPr>
        <w:t>络合物，使得</w:t>
      </w:r>
      <w:proofErr w:type="gramStart"/>
      <w:r w:rsidRPr="00B96B48">
        <w:rPr>
          <w:sz w:val="24"/>
          <w:szCs w:val="22"/>
        </w:rPr>
        <w:t>镉</w:t>
      </w:r>
      <w:proofErr w:type="gramEnd"/>
      <w:r w:rsidRPr="00B96B48">
        <w:rPr>
          <w:sz w:val="24"/>
          <w:szCs w:val="22"/>
        </w:rPr>
        <w:t>不易被宿主吸收。</w:t>
      </w:r>
    </w:p>
    <w:p w14:paraId="5E798936" w14:textId="77777777" w:rsidR="00B96B48" w:rsidRPr="00B96B48" w:rsidRDefault="00B96B48" w:rsidP="00B96B48">
      <w:pPr>
        <w:spacing w:line="360" w:lineRule="auto"/>
        <w:rPr>
          <w:sz w:val="24"/>
          <w:szCs w:val="22"/>
        </w:rPr>
      </w:pPr>
      <w:r w:rsidRPr="00B96B48">
        <w:rPr>
          <w:sz w:val="24"/>
          <w:szCs w:val="22"/>
        </w:rPr>
        <w:t>5</w:t>
      </w:r>
      <w:r w:rsidRPr="00B96B48">
        <w:rPr>
          <w:sz w:val="24"/>
          <w:szCs w:val="22"/>
        </w:rPr>
        <w:t>酚类物质对镉胁迫的缓解作用</w:t>
      </w:r>
    </w:p>
    <w:p w14:paraId="7791BBC6" w14:textId="77777777" w:rsidR="00B96B48" w:rsidRPr="00B96B48" w:rsidRDefault="00B96B48" w:rsidP="00B96B48">
      <w:pPr>
        <w:spacing w:line="360" w:lineRule="auto"/>
        <w:rPr>
          <w:sz w:val="24"/>
          <w:szCs w:val="22"/>
        </w:rPr>
      </w:pPr>
      <w:r w:rsidRPr="00B96B48">
        <w:rPr>
          <w:sz w:val="24"/>
          <w:szCs w:val="22"/>
        </w:rPr>
        <w:t>5.1</w:t>
      </w:r>
      <w:r w:rsidRPr="00B96B48">
        <w:rPr>
          <w:sz w:val="24"/>
          <w:szCs w:val="22"/>
        </w:rPr>
        <w:t>原花青素</w:t>
      </w:r>
    </w:p>
    <w:p w14:paraId="2CDD8EFF" w14:textId="77777777" w:rsidR="00B96B48" w:rsidRPr="00B96B48" w:rsidRDefault="00B96B48" w:rsidP="00B96B48">
      <w:pPr>
        <w:spacing w:line="360" w:lineRule="auto"/>
        <w:ind w:firstLineChars="200" w:firstLine="480"/>
        <w:rPr>
          <w:sz w:val="24"/>
          <w:szCs w:val="22"/>
        </w:rPr>
      </w:pPr>
      <w:r w:rsidRPr="00B96B48">
        <w:rPr>
          <w:sz w:val="24"/>
          <w:szCs w:val="22"/>
        </w:rPr>
        <w:t>原花青素是由</w:t>
      </w:r>
      <w:r w:rsidRPr="00B96B48">
        <w:rPr>
          <w:sz w:val="24"/>
          <w:szCs w:val="22"/>
        </w:rPr>
        <w:t>2</w:t>
      </w:r>
      <w:r w:rsidRPr="00B96B48">
        <w:rPr>
          <w:sz w:val="24"/>
          <w:szCs w:val="22"/>
        </w:rPr>
        <w:t>种单体儿茶素和表儿茶素</w:t>
      </w:r>
      <w:proofErr w:type="gramStart"/>
      <w:r w:rsidRPr="00B96B48">
        <w:rPr>
          <w:sz w:val="24"/>
          <w:szCs w:val="22"/>
        </w:rPr>
        <w:t>以低聚或</w:t>
      </w:r>
      <w:proofErr w:type="gramEnd"/>
      <w:r w:rsidRPr="00B96B48">
        <w:rPr>
          <w:sz w:val="24"/>
          <w:szCs w:val="22"/>
        </w:rPr>
        <w:t>多聚结</w:t>
      </w:r>
      <w:proofErr w:type="gramStart"/>
      <w:r w:rsidRPr="00B96B48">
        <w:rPr>
          <w:sz w:val="24"/>
          <w:szCs w:val="22"/>
        </w:rPr>
        <w:t>合形成</w:t>
      </w:r>
      <w:proofErr w:type="gramEnd"/>
      <w:r w:rsidRPr="00B96B48">
        <w:rPr>
          <w:sz w:val="24"/>
          <w:szCs w:val="22"/>
        </w:rPr>
        <w:t>的酚类化合物，主要</w:t>
      </w:r>
      <w:r w:rsidRPr="00B96B48">
        <w:rPr>
          <w:sz w:val="24"/>
          <w:szCs w:val="22"/>
        </w:rPr>
        <w:lastRenderedPageBreak/>
        <w:t>存在于葡萄、山楂、花旗松等多种植物中，其中以葡萄籽的含量最高，具有很强的自由基清除能力</w:t>
      </w:r>
      <w:r w:rsidRPr="00B96B48">
        <w:rPr>
          <w:sz w:val="24"/>
          <w:szCs w:val="22"/>
          <w:vertAlign w:val="superscript"/>
        </w:rPr>
        <w:t>[52]</w:t>
      </w:r>
      <w:r w:rsidRPr="00B96B48">
        <w:rPr>
          <w:sz w:val="24"/>
          <w:szCs w:val="22"/>
        </w:rPr>
        <w:t>。在饲料中添加原花青素可维持自由基和抗氧化剂之间的平衡，增强水产动物肝脏抗氧化能力，有效清除体内多种自由基，吸附游离</w:t>
      </w:r>
      <w:proofErr w:type="gramStart"/>
      <w:r w:rsidRPr="00B96B48">
        <w:rPr>
          <w:sz w:val="24"/>
          <w:szCs w:val="22"/>
        </w:rPr>
        <w:t>镉</w:t>
      </w:r>
      <w:proofErr w:type="gramEnd"/>
      <w:r w:rsidRPr="00B96B48">
        <w:rPr>
          <w:sz w:val="24"/>
          <w:szCs w:val="22"/>
        </w:rPr>
        <w:t>离子，快速降低</w:t>
      </w:r>
      <w:proofErr w:type="gramStart"/>
      <w:r w:rsidRPr="00B96B48">
        <w:rPr>
          <w:sz w:val="24"/>
          <w:szCs w:val="22"/>
        </w:rPr>
        <w:t>镉</w:t>
      </w:r>
      <w:proofErr w:type="gramEnd"/>
      <w:r w:rsidRPr="00B96B48">
        <w:rPr>
          <w:sz w:val="24"/>
          <w:szCs w:val="22"/>
        </w:rPr>
        <w:t>毒性</w:t>
      </w:r>
      <w:r w:rsidRPr="00B96B48">
        <w:rPr>
          <w:sz w:val="24"/>
          <w:szCs w:val="22"/>
          <w:vertAlign w:val="superscript"/>
        </w:rPr>
        <w:t>[53]</w:t>
      </w:r>
      <w:r w:rsidRPr="00B96B48">
        <w:rPr>
          <w:sz w:val="24"/>
          <w:szCs w:val="22"/>
        </w:rPr>
        <w:t>。</w:t>
      </w:r>
      <w:proofErr w:type="gramStart"/>
      <w:r w:rsidRPr="00B96B48">
        <w:rPr>
          <w:sz w:val="24"/>
          <w:szCs w:val="22"/>
        </w:rPr>
        <w:t>赵盼月</w:t>
      </w:r>
      <w:proofErr w:type="gramEnd"/>
      <w:r w:rsidRPr="00B96B48">
        <w:rPr>
          <w:sz w:val="24"/>
          <w:szCs w:val="22"/>
        </w:rPr>
        <w:t>等</w:t>
      </w:r>
      <w:r w:rsidRPr="00B96B48">
        <w:rPr>
          <w:sz w:val="24"/>
          <w:szCs w:val="22"/>
          <w:vertAlign w:val="superscript"/>
        </w:rPr>
        <w:t>[54]</w:t>
      </w:r>
      <w:r w:rsidRPr="00B96B48">
        <w:rPr>
          <w:sz w:val="24"/>
          <w:szCs w:val="22"/>
        </w:rPr>
        <w:t>研究发现，饲料中添加</w:t>
      </w:r>
      <w:r w:rsidRPr="00B96B48">
        <w:rPr>
          <w:sz w:val="24"/>
          <w:szCs w:val="22"/>
        </w:rPr>
        <w:t>400mg/kg</w:t>
      </w:r>
      <w:r w:rsidRPr="00B96B48">
        <w:rPr>
          <w:sz w:val="24"/>
          <w:szCs w:val="22"/>
        </w:rPr>
        <w:t>原花青素可降低</w:t>
      </w:r>
      <w:proofErr w:type="gramStart"/>
      <w:r w:rsidRPr="00B96B48">
        <w:rPr>
          <w:sz w:val="24"/>
          <w:szCs w:val="22"/>
        </w:rPr>
        <w:t>镉</w:t>
      </w:r>
      <w:proofErr w:type="gramEnd"/>
      <w:r w:rsidRPr="00B96B48">
        <w:rPr>
          <w:sz w:val="24"/>
          <w:szCs w:val="22"/>
        </w:rPr>
        <w:t>胁迫</w:t>
      </w:r>
      <w:proofErr w:type="gramStart"/>
      <w:r w:rsidRPr="00B96B48">
        <w:rPr>
          <w:sz w:val="24"/>
          <w:szCs w:val="22"/>
        </w:rPr>
        <w:t>下吉富罗非鱼</w:t>
      </w:r>
      <w:proofErr w:type="gramEnd"/>
      <w:r w:rsidRPr="00B96B48">
        <w:rPr>
          <w:sz w:val="24"/>
          <w:szCs w:val="22"/>
        </w:rPr>
        <w:t>血清转氨酶活性和肝胰脏自由基产生，与多种活性氧自由基竞争性结合，保护脂质免于氧化，阻断自由基链式反应，降低丙二醛含量，提高肝胰脏金属硫蛋白含量，有效</w:t>
      </w:r>
      <w:proofErr w:type="gramStart"/>
      <w:r w:rsidRPr="00B96B48">
        <w:rPr>
          <w:sz w:val="24"/>
          <w:szCs w:val="22"/>
        </w:rPr>
        <w:t>改善吉富罗非鱼</w:t>
      </w:r>
      <w:proofErr w:type="gramEnd"/>
      <w:r w:rsidRPr="00B96B48">
        <w:rPr>
          <w:sz w:val="24"/>
          <w:szCs w:val="22"/>
        </w:rPr>
        <w:t>的健康状况。黄林鑫等</w:t>
      </w:r>
      <w:r w:rsidRPr="00B96B48">
        <w:rPr>
          <w:sz w:val="24"/>
          <w:szCs w:val="22"/>
          <w:vertAlign w:val="superscript"/>
        </w:rPr>
        <w:t>[55]</w:t>
      </w:r>
      <w:r w:rsidRPr="00B96B48">
        <w:rPr>
          <w:sz w:val="24"/>
          <w:szCs w:val="22"/>
        </w:rPr>
        <w:t>研究显示，饲料中添加</w:t>
      </w:r>
      <w:proofErr w:type="gramStart"/>
      <w:r w:rsidRPr="00B96B48">
        <w:rPr>
          <w:sz w:val="24"/>
          <w:szCs w:val="22"/>
        </w:rPr>
        <w:t>葡萄籽原花青素</w:t>
      </w:r>
      <w:proofErr w:type="gramEnd"/>
      <w:r w:rsidRPr="00B96B48">
        <w:rPr>
          <w:sz w:val="24"/>
          <w:szCs w:val="22"/>
        </w:rPr>
        <w:t>可以改善罗非鱼的血清生化指标，提高血清中维生素</w:t>
      </w:r>
      <w:r w:rsidRPr="00B96B48">
        <w:rPr>
          <w:sz w:val="24"/>
          <w:szCs w:val="22"/>
        </w:rPr>
        <w:t>E</w:t>
      </w:r>
      <w:r w:rsidRPr="00B96B48">
        <w:rPr>
          <w:sz w:val="24"/>
          <w:szCs w:val="22"/>
        </w:rPr>
        <w:t>和维生素</w:t>
      </w:r>
      <w:r w:rsidRPr="00B96B48">
        <w:rPr>
          <w:sz w:val="24"/>
          <w:szCs w:val="22"/>
        </w:rPr>
        <w:t>C</w:t>
      </w:r>
      <w:r w:rsidRPr="00B96B48">
        <w:rPr>
          <w:sz w:val="24"/>
          <w:szCs w:val="22"/>
        </w:rPr>
        <w:t>含量，降低肠道活性氧、过氧化氢和一氧化氮含量，提高抗超氧阴离子和抑制羟自由基能力，改善肠道健康。</w:t>
      </w:r>
      <w:proofErr w:type="gramStart"/>
      <w:r w:rsidRPr="00B96B48">
        <w:rPr>
          <w:sz w:val="24"/>
          <w:szCs w:val="22"/>
        </w:rPr>
        <w:t>葡萄籽原花青素</w:t>
      </w:r>
      <w:proofErr w:type="gramEnd"/>
      <w:r w:rsidRPr="00B96B48">
        <w:rPr>
          <w:sz w:val="24"/>
          <w:szCs w:val="22"/>
        </w:rPr>
        <w:t>的抗氧化性和重金属</w:t>
      </w:r>
      <w:proofErr w:type="gramStart"/>
      <w:r w:rsidRPr="00B96B48">
        <w:rPr>
          <w:sz w:val="24"/>
          <w:szCs w:val="22"/>
        </w:rPr>
        <w:t>螯</w:t>
      </w:r>
      <w:proofErr w:type="gramEnd"/>
      <w:r w:rsidRPr="00B96B48">
        <w:rPr>
          <w:sz w:val="24"/>
          <w:szCs w:val="22"/>
        </w:rPr>
        <w:t>合性可以提高珍珠龙胆石斑鱼的解毒能力，降低机体中镉含量，提高肠道抗氧化能力，通过改善肠道健康促进钙、磷的吸收和积累</w:t>
      </w:r>
      <w:r w:rsidRPr="00B96B48">
        <w:rPr>
          <w:sz w:val="24"/>
          <w:szCs w:val="22"/>
          <w:vertAlign w:val="superscript"/>
        </w:rPr>
        <w:t>[56]</w:t>
      </w:r>
      <w:r w:rsidRPr="00B96B48">
        <w:rPr>
          <w:sz w:val="24"/>
          <w:szCs w:val="22"/>
        </w:rPr>
        <w:t>。</w:t>
      </w:r>
    </w:p>
    <w:p w14:paraId="4AC38E0C" w14:textId="77777777" w:rsidR="00B96B48" w:rsidRPr="00B96B48" w:rsidRDefault="00B96B48" w:rsidP="00B96B48">
      <w:pPr>
        <w:spacing w:line="360" w:lineRule="auto"/>
        <w:rPr>
          <w:sz w:val="24"/>
          <w:szCs w:val="22"/>
        </w:rPr>
      </w:pPr>
      <w:r w:rsidRPr="00B96B48">
        <w:rPr>
          <w:sz w:val="24"/>
          <w:szCs w:val="22"/>
        </w:rPr>
        <w:t>5.2</w:t>
      </w:r>
      <w:r w:rsidRPr="00B96B48">
        <w:rPr>
          <w:sz w:val="24"/>
          <w:szCs w:val="22"/>
        </w:rPr>
        <w:t>黄芩素</w:t>
      </w:r>
    </w:p>
    <w:p w14:paraId="4B2D5227" w14:textId="77777777" w:rsidR="00B96B48" w:rsidRPr="00B96B48" w:rsidRDefault="00B96B48" w:rsidP="00B96B48">
      <w:pPr>
        <w:spacing w:line="360" w:lineRule="auto"/>
        <w:ind w:firstLineChars="200" w:firstLine="480"/>
        <w:rPr>
          <w:sz w:val="24"/>
          <w:szCs w:val="22"/>
        </w:rPr>
      </w:pPr>
      <w:r w:rsidRPr="00B96B48">
        <w:rPr>
          <w:sz w:val="24"/>
          <w:szCs w:val="22"/>
        </w:rPr>
        <w:t>黄芩素是一种天然植物提取物，因其抗氧化、抗菌和抗病毒特性得到广泛关注和应用。饲料中添加适量黄芩素可以降低</w:t>
      </w:r>
      <w:proofErr w:type="gramStart"/>
      <w:r w:rsidRPr="00B96B48">
        <w:rPr>
          <w:sz w:val="24"/>
          <w:szCs w:val="22"/>
        </w:rPr>
        <w:t>镉</w:t>
      </w:r>
      <w:proofErr w:type="gramEnd"/>
      <w:r w:rsidRPr="00B96B48">
        <w:rPr>
          <w:sz w:val="24"/>
          <w:szCs w:val="22"/>
        </w:rPr>
        <w:t>胁迫下水产动物活性氧的产生，缓解肝脏损伤，降低炎性细胞因子水平，减少氧化应激和细胞凋亡</w:t>
      </w:r>
      <w:r w:rsidRPr="00B96B48">
        <w:rPr>
          <w:sz w:val="24"/>
          <w:szCs w:val="22"/>
          <w:vertAlign w:val="superscript"/>
        </w:rPr>
        <w:t>[57]</w:t>
      </w:r>
      <w:r w:rsidRPr="00B96B48">
        <w:rPr>
          <w:sz w:val="24"/>
          <w:szCs w:val="22"/>
        </w:rPr>
        <w:t>。当水体中镉浓度为</w:t>
      </w:r>
      <w:r w:rsidRPr="00B96B48">
        <w:rPr>
          <w:sz w:val="24"/>
          <w:szCs w:val="22"/>
        </w:rPr>
        <w:t>0.22mg/L</w:t>
      </w:r>
      <w:r w:rsidRPr="00B96B48">
        <w:rPr>
          <w:sz w:val="24"/>
          <w:szCs w:val="22"/>
        </w:rPr>
        <w:t>时，饲料中添加</w:t>
      </w:r>
      <w:r w:rsidRPr="00B96B48">
        <w:rPr>
          <w:sz w:val="24"/>
          <w:szCs w:val="22"/>
        </w:rPr>
        <w:t>0.10g/kg</w:t>
      </w:r>
      <w:r w:rsidRPr="00B96B48">
        <w:rPr>
          <w:sz w:val="24"/>
          <w:szCs w:val="22"/>
        </w:rPr>
        <w:t>黄芩素能有效缓解鲤鳃组织病变和结构损伤，通过激活核因子</w:t>
      </w:r>
      <w:r w:rsidRPr="00B96B48">
        <w:rPr>
          <w:sz w:val="24"/>
          <w:szCs w:val="22"/>
        </w:rPr>
        <w:t>E2</w:t>
      </w:r>
      <w:r w:rsidRPr="00B96B48">
        <w:rPr>
          <w:sz w:val="24"/>
          <w:szCs w:val="22"/>
        </w:rPr>
        <w:t>相关因子</w:t>
      </w:r>
      <w:r w:rsidRPr="00B96B48">
        <w:rPr>
          <w:sz w:val="24"/>
          <w:szCs w:val="22"/>
        </w:rPr>
        <w:t>2/</w:t>
      </w:r>
      <w:r w:rsidRPr="00B96B48">
        <w:rPr>
          <w:sz w:val="24"/>
          <w:szCs w:val="22"/>
        </w:rPr>
        <w:t>血红素加氧酶－</w:t>
      </w:r>
      <w:r w:rsidRPr="00B96B48">
        <w:rPr>
          <w:sz w:val="24"/>
          <w:szCs w:val="22"/>
        </w:rPr>
        <w:t>1(nuclear</w:t>
      </w:r>
      <w:r w:rsidRPr="00B96B48">
        <w:rPr>
          <w:rFonts w:hint="eastAsia"/>
          <w:sz w:val="24"/>
          <w:szCs w:val="22"/>
        </w:rPr>
        <w:t xml:space="preserve"> </w:t>
      </w:r>
      <w:r w:rsidRPr="00B96B48">
        <w:rPr>
          <w:sz w:val="24"/>
          <w:szCs w:val="22"/>
        </w:rPr>
        <w:t>factor</w:t>
      </w:r>
      <w:r w:rsidRPr="00B96B48">
        <w:rPr>
          <w:rFonts w:hint="eastAsia"/>
          <w:sz w:val="24"/>
          <w:szCs w:val="22"/>
        </w:rPr>
        <w:t xml:space="preserve"> </w:t>
      </w:r>
      <w:r w:rsidRPr="00B96B48">
        <w:rPr>
          <w:sz w:val="24"/>
          <w:szCs w:val="22"/>
        </w:rPr>
        <w:t>erythron</w:t>
      </w:r>
      <w:r w:rsidRPr="00B96B48">
        <w:rPr>
          <w:rFonts w:hint="eastAsia"/>
          <w:sz w:val="24"/>
          <w:szCs w:val="22"/>
        </w:rPr>
        <w:t xml:space="preserve"> </w:t>
      </w:r>
      <w:r w:rsidRPr="00B96B48">
        <w:rPr>
          <w:sz w:val="24"/>
          <w:szCs w:val="22"/>
        </w:rPr>
        <w:t>poietin-2-related</w:t>
      </w:r>
      <w:r w:rsidRPr="00B96B48">
        <w:rPr>
          <w:rFonts w:hint="eastAsia"/>
          <w:sz w:val="24"/>
          <w:szCs w:val="22"/>
        </w:rPr>
        <w:t xml:space="preserve"> </w:t>
      </w:r>
      <w:r w:rsidRPr="00B96B48">
        <w:rPr>
          <w:sz w:val="24"/>
          <w:szCs w:val="22"/>
        </w:rPr>
        <w:t>factor</w:t>
      </w:r>
      <w:r w:rsidRPr="00B96B48">
        <w:rPr>
          <w:rFonts w:hint="eastAsia"/>
          <w:sz w:val="24"/>
          <w:szCs w:val="22"/>
        </w:rPr>
        <w:t xml:space="preserve"> </w:t>
      </w:r>
      <w:r w:rsidRPr="00B96B48">
        <w:rPr>
          <w:sz w:val="24"/>
          <w:szCs w:val="22"/>
        </w:rPr>
        <w:t>2/heme</w:t>
      </w:r>
      <w:r w:rsidRPr="00B96B48">
        <w:rPr>
          <w:rFonts w:hint="eastAsia"/>
          <w:sz w:val="24"/>
          <w:szCs w:val="22"/>
        </w:rPr>
        <w:t xml:space="preserve"> </w:t>
      </w:r>
      <w:r w:rsidRPr="00B96B48">
        <w:rPr>
          <w:sz w:val="24"/>
          <w:szCs w:val="22"/>
        </w:rPr>
        <w:t>oxygenase-1</w:t>
      </w:r>
      <w:r w:rsidRPr="00B96B48">
        <w:rPr>
          <w:rFonts w:hint="eastAsia"/>
          <w:sz w:val="24"/>
          <w:szCs w:val="22"/>
        </w:rPr>
        <w:t xml:space="preserve">, </w:t>
      </w:r>
      <w:r w:rsidRPr="00B96B48">
        <w:rPr>
          <w:sz w:val="24"/>
          <w:szCs w:val="22"/>
        </w:rPr>
        <w:t>Nrf2/HO-1)</w:t>
      </w:r>
      <w:r w:rsidRPr="00B96B48">
        <w:rPr>
          <w:sz w:val="24"/>
          <w:szCs w:val="22"/>
        </w:rPr>
        <w:t>通路降低氧化应激和内质网应激，减少细胞因子失衡和炎症反应，通过内质网应激信号通路维持</w:t>
      </w:r>
      <w:proofErr w:type="gramStart"/>
      <w:r w:rsidRPr="00B96B48">
        <w:rPr>
          <w:sz w:val="24"/>
          <w:szCs w:val="22"/>
        </w:rPr>
        <w:t>鳃对镉</w:t>
      </w:r>
      <w:proofErr w:type="gramEnd"/>
      <w:r w:rsidRPr="00B96B48">
        <w:rPr>
          <w:sz w:val="24"/>
          <w:szCs w:val="22"/>
        </w:rPr>
        <w:t>中毒的稳态</w:t>
      </w:r>
      <w:r w:rsidRPr="00B96B48">
        <w:rPr>
          <w:sz w:val="24"/>
          <w:szCs w:val="22"/>
          <w:vertAlign w:val="superscript"/>
        </w:rPr>
        <w:t>[58]</w:t>
      </w:r>
      <w:r w:rsidRPr="00B96B48">
        <w:rPr>
          <w:sz w:val="24"/>
          <w:szCs w:val="22"/>
        </w:rPr>
        <w:t>。</w:t>
      </w:r>
    </w:p>
    <w:p w14:paraId="24B57C4F" w14:textId="77777777" w:rsidR="00B96B48" w:rsidRPr="00B96B48" w:rsidRDefault="00B96B48" w:rsidP="00B96B48">
      <w:pPr>
        <w:spacing w:line="360" w:lineRule="auto"/>
        <w:rPr>
          <w:sz w:val="24"/>
          <w:szCs w:val="22"/>
        </w:rPr>
      </w:pPr>
      <w:r w:rsidRPr="00B96B48">
        <w:rPr>
          <w:sz w:val="24"/>
          <w:szCs w:val="22"/>
        </w:rPr>
        <w:t>6</w:t>
      </w:r>
      <w:r w:rsidRPr="00B96B48">
        <w:rPr>
          <w:sz w:val="24"/>
          <w:szCs w:val="22"/>
        </w:rPr>
        <w:t>维生素对镉胁迫的缓解作用</w:t>
      </w:r>
    </w:p>
    <w:p w14:paraId="616EA9E1" w14:textId="77777777" w:rsidR="00B96B48" w:rsidRPr="00B96B48" w:rsidRDefault="00B96B48" w:rsidP="00B96B48">
      <w:pPr>
        <w:spacing w:line="360" w:lineRule="auto"/>
        <w:rPr>
          <w:sz w:val="24"/>
          <w:szCs w:val="22"/>
        </w:rPr>
      </w:pPr>
      <w:r w:rsidRPr="00B96B48">
        <w:rPr>
          <w:sz w:val="24"/>
          <w:szCs w:val="22"/>
        </w:rPr>
        <w:t>6.1</w:t>
      </w:r>
      <w:r w:rsidRPr="00B96B48">
        <w:rPr>
          <w:sz w:val="24"/>
          <w:szCs w:val="22"/>
        </w:rPr>
        <w:t>维生素</w:t>
      </w:r>
      <w:r w:rsidRPr="00B96B48">
        <w:rPr>
          <w:sz w:val="24"/>
          <w:szCs w:val="22"/>
        </w:rPr>
        <w:t>C</w:t>
      </w:r>
    </w:p>
    <w:p w14:paraId="6D780C01" w14:textId="77777777" w:rsidR="00B96B48" w:rsidRPr="00B96B48" w:rsidRDefault="00B96B48" w:rsidP="00B96B48">
      <w:pPr>
        <w:spacing w:line="360" w:lineRule="auto"/>
        <w:ind w:firstLineChars="200" w:firstLine="480"/>
        <w:rPr>
          <w:sz w:val="24"/>
          <w:szCs w:val="22"/>
        </w:rPr>
      </w:pPr>
      <w:r w:rsidRPr="00B96B48">
        <w:rPr>
          <w:sz w:val="24"/>
          <w:szCs w:val="22"/>
        </w:rPr>
        <w:t>维生素</w:t>
      </w:r>
      <w:r w:rsidRPr="00B96B48">
        <w:rPr>
          <w:sz w:val="24"/>
          <w:szCs w:val="22"/>
        </w:rPr>
        <w:t>C</w:t>
      </w:r>
      <w:r w:rsidRPr="00B96B48">
        <w:rPr>
          <w:sz w:val="24"/>
          <w:szCs w:val="22"/>
        </w:rPr>
        <w:t>是一种自由基清除剂，可改善抗氧化能力，</w:t>
      </w:r>
      <w:proofErr w:type="gramStart"/>
      <w:r w:rsidRPr="00B96B48">
        <w:rPr>
          <w:sz w:val="24"/>
          <w:szCs w:val="22"/>
        </w:rPr>
        <w:t>减少镉对水产</w:t>
      </w:r>
      <w:proofErr w:type="gramEnd"/>
      <w:r w:rsidRPr="00B96B48">
        <w:rPr>
          <w:sz w:val="24"/>
          <w:szCs w:val="22"/>
        </w:rPr>
        <w:t>动物产生的毒性作用。饲料中镉含量为</w:t>
      </w:r>
      <w:r w:rsidRPr="00B96B48">
        <w:rPr>
          <w:sz w:val="24"/>
          <w:szCs w:val="22"/>
        </w:rPr>
        <w:t>25mg/kg</w:t>
      </w:r>
      <w:r w:rsidRPr="00B96B48">
        <w:rPr>
          <w:sz w:val="24"/>
          <w:szCs w:val="22"/>
        </w:rPr>
        <w:t>时，添加</w:t>
      </w:r>
      <w:r w:rsidRPr="00B96B48">
        <w:rPr>
          <w:sz w:val="24"/>
          <w:szCs w:val="22"/>
        </w:rPr>
        <w:t>100mg/kg</w:t>
      </w:r>
      <w:r w:rsidRPr="00B96B48">
        <w:rPr>
          <w:sz w:val="24"/>
          <w:szCs w:val="22"/>
        </w:rPr>
        <w:t>维生素</w:t>
      </w:r>
      <w:r w:rsidRPr="00B96B48">
        <w:rPr>
          <w:sz w:val="24"/>
          <w:szCs w:val="22"/>
        </w:rPr>
        <w:t>C</w:t>
      </w:r>
      <w:r w:rsidRPr="00B96B48">
        <w:rPr>
          <w:sz w:val="24"/>
          <w:szCs w:val="22"/>
        </w:rPr>
        <w:t>可以增加尼罗罗非鱼的日增重和采食量，提高血清中血红蛋白和总红细胞含量，降低体内</w:t>
      </w:r>
      <w:proofErr w:type="gramStart"/>
      <w:r w:rsidRPr="00B96B48">
        <w:rPr>
          <w:sz w:val="24"/>
          <w:szCs w:val="22"/>
        </w:rPr>
        <w:t>镉</w:t>
      </w:r>
      <w:proofErr w:type="gramEnd"/>
      <w:r w:rsidRPr="00B96B48">
        <w:rPr>
          <w:sz w:val="24"/>
          <w:szCs w:val="22"/>
        </w:rPr>
        <w:t>残留量，改善肾脏和肝脏功能</w:t>
      </w:r>
      <w:r w:rsidRPr="00B96B48">
        <w:rPr>
          <w:sz w:val="24"/>
          <w:szCs w:val="22"/>
          <w:vertAlign w:val="superscript"/>
        </w:rPr>
        <w:t>[59]</w:t>
      </w:r>
      <w:r w:rsidRPr="00B96B48">
        <w:rPr>
          <w:sz w:val="24"/>
          <w:szCs w:val="22"/>
        </w:rPr>
        <w:t>。在饲料中添加</w:t>
      </w:r>
      <w:r w:rsidRPr="00B96B48">
        <w:rPr>
          <w:sz w:val="24"/>
          <w:szCs w:val="22"/>
        </w:rPr>
        <w:t>100</w:t>
      </w:r>
      <w:r w:rsidRPr="00B96B48">
        <w:rPr>
          <w:sz w:val="24"/>
          <w:szCs w:val="22"/>
        </w:rPr>
        <w:t>和</w:t>
      </w:r>
      <w:r w:rsidRPr="00B96B48">
        <w:rPr>
          <w:sz w:val="24"/>
          <w:szCs w:val="22"/>
        </w:rPr>
        <w:t>500mg/kg</w:t>
      </w:r>
      <w:r w:rsidRPr="00B96B48">
        <w:rPr>
          <w:sz w:val="24"/>
          <w:szCs w:val="22"/>
        </w:rPr>
        <w:t>维生素</w:t>
      </w:r>
      <w:r w:rsidRPr="00B96B48">
        <w:rPr>
          <w:sz w:val="24"/>
          <w:szCs w:val="22"/>
        </w:rPr>
        <w:t>C</w:t>
      </w:r>
      <w:r w:rsidRPr="00B96B48">
        <w:rPr>
          <w:sz w:val="24"/>
          <w:szCs w:val="22"/>
        </w:rPr>
        <w:t>均可减轻比目鱼所有组织中镉蓄积量，镉蓄积量与维生素</w:t>
      </w:r>
      <w:r w:rsidRPr="00B96B48">
        <w:rPr>
          <w:sz w:val="24"/>
          <w:szCs w:val="22"/>
        </w:rPr>
        <w:t>C</w:t>
      </w:r>
      <w:r w:rsidRPr="00B96B48">
        <w:rPr>
          <w:sz w:val="24"/>
          <w:szCs w:val="22"/>
        </w:rPr>
        <w:t>添加量成反比，同时可改善血红蛋白功能，并在细胞呼吸中起重要作用，有效减轻镉的毒性作用</w:t>
      </w:r>
      <w:r w:rsidRPr="00B96B48">
        <w:rPr>
          <w:sz w:val="24"/>
          <w:szCs w:val="22"/>
          <w:vertAlign w:val="superscript"/>
        </w:rPr>
        <w:t>[60]</w:t>
      </w:r>
      <w:r w:rsidRPr="00B96B48">
        <w:rPr>
          <w:sz w:val="24"/>
          <w:szCs w:val="22"/>
        </w:rPr>
        <w:t>。水体中镉浓度为</w:t>
      </w:r>
      <w:r w:rsidRPr="00B96B48">
        <w:rPr>
          <w:sz w:val="24"/>
          <w:szCs w:val="22"/>
        </w:rPr>
        <w:t>0.2mg/L</w:t>
      </w:r>
      <w:r w:rsidRPr="00B96B48">
        <w:rPr>
          <w:sz w:val="24"/>
          <w:szCs w:val="22"/>
        </w:rPr>
        <w:t>时，给鲤投喂添加</w:t>
      </w:r>
      <w:r w:rsidRPr="00B96B48">
        <w:rPr>
          <w:sz w:val="24"/>
          <w:szCs w:val="22"/>
        </w:rPr>
        <w:t>1000mg/kg</w:t>
      </w:r>
      <w:r w:rsidRPr="00B96B48">
        <w:rPr>
          <w:sz w:val="24"/>
          <w:szCs w:val="22"/>
        </w:rPr>
        <w:t>维生素</w:t>
      </w:r>
      <w:r w:rsidRPr="00B96B48">
        <w:rPr>
          <w:sz w:val="24"/>
          <w:szCs w:val="22"/>
        </w:rPr>
        <w:t>C</w:t>
      </w:r>
      <w:r w:rsidRPr="00B96B48">
        <w:rPr>
          <w:sz w:val="24"/>
          <w:szCs w:val="22"/>
        </w:rPr>
        <w:t>的饲料，可以提高鲤的抗氧化能力，减少活性氧自由基的形成，提高肝脏中葡萄糖－</w:t>
      </w:r>
      <w:r w:rsidRPr="00B96B48">
        <w:rPr>
          <w:sz w:val="24"/>
          <w:szCs w:val="22"/>
        </w:rPr>
        <w:t>6</w:t>
      </w:r>
      <w:r w:rsidRPr="00B96B48">
        <w:rPr>
          <w:sz w:val="24"/>
          <w:szCs w:val="22"/>
        </w:rPr>
        <w:t>－磷酸脱氢酶活性，从而保持肝细胞细胞膜的完整性和正常的生理功能</w:t>
      </w:r>
      <w:r w:rsidRPr="00B96B48">
        <w:rPr>
          <w:sz w:val="24"/>
          <w:szCs w:val="22"/>
          <w:vertAlign w:val="superscript"/>
        </w:rPr>
        <w:t>[61]</w:t>
      </w:r>
      <w:r w:rsidRPr="00B96B48">
        <w:rPr>
          <w:sz w:val="24"/>
          <w:szCs w:val="22"/>
        </w:rPr>
        <w:t>。</w:t>
      </w:r>
    </w:p>
    <w:p w14:paraId="31717874" w14:textId="77777777" w:rsidR="00B96B48" w:rsidRPr="00B96B48" w:rsidRDefault="00B96B48" w:rsidP="00B96B48">
      <w:pPr>
        <w:spacing w:line="360" w:lineRule="auto"/>
        <w:rPr>
          <w:sz w:val="24"/>
          <w:szCs w:val="22"/>
        </w:rPr>
      </w:pPr>
      <w:r w:rsidRPr="00B96B48">
        <w:rPr>
          <w:sz w:val="24"/>
          <w:szCs w:val="22"/>
        </w:rPr>
        <w:lastRenderedPageBreak/>
        <w:t>6.2</w:t>
      </w:r>
      <w:r w:rsidRPr="00B96B48">
        <w:rPr>
          <w:sz w:val="24"/>
          <w:szCs w:val="22"/>
        </w:rPr>
        <w:t>维生素</w:t>
      </w:r>
      <w:r w:rsidRPr="00B96B48">
        <w:rPr>
          <w:sz w:val="24"/>
          <w:szCs w:val="22"/>
        </w:rPr>
        <w:t>E</w:t>
      </w:r>
    </w:p>
    <w:p w14:paraId="6926B7CE" w14:textId="77777777" w:rsidR="00B96B48" w:rsidRPr="00B96B48" w:rsidRDefault="00B96B48" w:rsidP="00B96B48">
      <w:pPr>
        <w:spacing w:line="360" w:lineRule="auto"/>
        <w:ind w:firstLineChars="200" w:firstLine="480"/>
        <w:rPr>
          <w:sz w:val="24"/>
          <w:szCs w:val="22"/>
        </w:rPr>
      </w:pPr>
      <w:r w:rsidRPr="00B96B48">
        <w:rPr>
          <w:sz w:val="24"/>
          <w:szCs w:val="22"/>
        </w:rPr>
        <w:t>维生素</w:t>
      </w:r>
      <w:r w:rsidRPr="00B96B48">
        <w:rPr>
          <w:sz w:val="24"/>
          <w:szCs w:val="22"/>
        </w:rPr>
        <w:t>E</w:t>
      </w:r>
      <w:r w:rsidRPr="00B96B48">
        <w:rPr>
          <w:sz w:val="24"/>
          <w:szCs w:val="22"/>
        </w:rPr>
        <w:t>是一种天然存在的抗氧化剂，可以减少各种胁迫产生的有害自由基，维持重要免疫细胞的功能和结构完整性，改善水产动物的生长性能和健康状况。水体中镉浓度为</w:t>
      </w:r>
      <w:r w:rsidRPr="00B96B48">
        <w:rPr>
          <w:sz w:val="24"/>
          <w:szCs w:val="22"/>
        </w:rPr>
        <w:t>1.5mg/L</w:t>
      </w:r>
      <w:r w:rsidRPr="00B96B48">
        <w:rPr>
          <w:sz w:val="24"/>
          <w:szCs w:val="22"/>
        </w:rPr>
        <w:t>时，饲料中添加</w:t>
      </w:r>
      <w:r w:rsidRPr="00B96B48">
        <w:rPr>
          <w:sz w:val="24"/>
          <w:szCs w:val="22"/>
        </w:rPr>
        <w:t>100mg/kg</w:t>
      </w:r>
      <w:r w:rsidRPr="00B96B48">
        <w:rPr>
          <w:sz w:val="24"/>
          <w:szCs w:val="22"/>
        </w:rPr>
        <w:t>维生素</w:t>
      </w:r>
      <w:r w:rsidRPr="00B96B48">
        <w:rPr>
          <w:sz w:val="24"/>
          <w:szCs w:val="22"/>
        </w:rPr>
        <w:t>E</w:t>
      </w:r>
      <w:r w:rsidRPr="00B96B48">
        <w:rPr>
          <w:sz w:val="24"/>
          <w:szCs w:val="22"/>
        </w:rPr>
        <w:t>可以改善鲤的生长性能，维持血浆酶活性，调节血糖负荷，对肾脏损伤有保护作用</w:t>
      </w:r>
      <w:r w:rsidRPr="00B96B48">
        <w:rPr>
          <w:sz w:val="24"/>
          <w:szCs w:val="22"/>
          <w:vertAlign w:val="superscript"/>
        </w:rPr>
        <w:t>[62]</w:t>
      </w:r>
      <w:r w:rsidRPr="00B96B48">
        <w:rPr>
          <w:sz w:val="24"/>
          <w:szCs w:val="22"/>
        </w:rPr>
        <w:t>。当水体</w:t>
      </w:r>
      <w:proofErr w:type="gramStart"/>
      <w:r w:rsidRPr="00B96B48">
        <w:rPr>
          <w:sz w:val="24"/>
          <w:szCs w:val="22"/>
        </w:rPr>
        <w:t>镉</w:t>
      </w:r>
      <w:proofErr w:type="gramEnd"/>
      <w:r w:rsidRPr="00B96B48">
        <w:rPr>
          <w:sz w:val="24"/>
          <w:szCs w:val="22"/>
        </w:rPr>
        <w:t>浓度为</w:t>
      </w:r>
      <w:r w:rsidRPr="00B96B48">
        <w:rPr>
          <w:sz w:val="24"/>
          <w:szCs w:val="22"/>
        </w:rPr>
        <w:t>4.64mg/L</w:t>
      </w:r>
      <w:r w:rsidRPr="00B96B48">
        <w:rPr>
          <w:sz w:val="24"/>
          <w:szCs w:val="22"/>
        </w:rPr>
        <w:t>时，投喂添加</w:t>
      </w:r>
      <w:r w:rsidRPr="00B96B48">
        <w:rPr>
          <w:sz w:val="24"/>
          <w:szCs w:val="22"/>
        </w:rPr>
        <w:t>50mg/kg</w:t>
      </w:r>
      <w:r w:rsidRPr="00B96B48">
        <w:rPr>
          <w:sz w:val="24"/>
          <w:szCs w:val="22"/>
        </w:rPr>
        <w:t>维生素</w:t>
      </w:r>
      <w:r w:rsidRPr="00B96B48">
        <w:rPr>
          <w:sz w:val="24"/>
          <w:szCs w:val="22"/>
        </w:rPr>
        <w:t>E</w:t>
      </w:r>
      <w:r w:rsidRPr="00B96B48">
        <w:rPr>
          <w:sz w:val="24"/>
          <w:szCs w:val="22"/>
        </w:rPr>
        <w:t>的饲料可以改善尼罗罗非鱼的血液学参数和血糖水平，降低肝脏脂质过氧化和</w:t>
      </w:r>
      <w:r w:rsidRPr="00B96B48">
        <w:rPr>
          <w:sz w:val="24"/>
          <w:szCs w:val="22"/>
        </w:rPr>
        <w:t>DNA</w:t>
      </w:r>
      <w:r w:rsidRPr="00B96B48">
        <w:rPr>
          <w:sz w:val="24"/>
          <w:szCs w:val="22"/>
        </w:rPr>
        <w:t>片段化水平</w:t>
      </w:r>
      <w:r w:rsidRPr="00B96B48">
        <w:rPr>
          <w:sz w:val="24"/>
          <w:szCs w:val="22"/>
          <w:vertAlign w:val="superscript"/>
        </w:rPr>
        <w:t>[63]</w:t>
      </w:r>
      <w:r w:rsidRPr="00B96B48">
        <w:rPr>
          <w:sz w:val="24"/>
          <w:szCs w:val="22"/>
        </w:rPr>
        <w:t>。</w:t>
      </w:r>
    </w:p>
    <w:p w14:paraId="0D66467C" w14:textId="77777777" w:rsidR="00B96B48" w:rsidRPr="00B96B48" w:rsidRDefault="00B96B48" w:rsidP="00B96B48">
      <w:pPr>
        <w:spacing w:line="360" w:lineRule="auto"/>
        <w:rPr>
          <w:sz w:val="24"/>
          <w:szCs w:val="22"/>
        </w:rPr>
      </w:pPr>
      <w:r w:rsidRPr="00B96B48">
        <w:rPr>
          <w:sz w:val="24"/>
          <w:szCs w:val="22"/>
        </w:rPr>
        <w:t>6.3</w:t>
      </w:r>
      <w:r w:rsidRPr="00B96B48">
        <w:rPr>
          <w:sz w:val="24"/>
          <w:szCs w:val="22"/>
        </w:rPr>
        <w:t>硫辛酸</w:t>
      </w:r>
    </w:p>
    <w:p w14:paraId="27AAC50F" w14:textId="77777777" w:rsidR="00B96B48" w:rsidRPr="00B96B48" w:rsidRDefault="00B96B48" w:rsidP="00B96B48">
      <w:pPr>
        <w:spacing w:line="360" w:lineRule="auto"/>
        <w:ind w:firstLineChars="200" w:firstLine="480"/>
        <w:rPr>
          <w:sz w:val="24"/>
          <w:szCs w:val="22"/>
        </w:rPr>
      </w:pPr>
      <w:r w:rsidRPr="00B96B48">
        <w:rPr>
          <w:sz w:val="24"/>
          <w:szCs w:val="22"/>
        </w:rPr>
        <w:t>硫辛酸是属于</w:t>
      </w:r>
      <w:r w:rsidRPr="00B96B48">
        <w:rPr>
          <w:sz w:val="24"/>
          <w:szCs w:val="22"/>
        </w:rPr>
        <w:t>B</w:t>
      </w:r>
      <w:r w:rsidRPr="00B96B48">
        <w:rPr>
          <w:sz w:val="24"/>
          <w:szCs w:val="22"/>
        </w:rPr>
        <w:t>族维生素的一类化合物，是线粒体脱氢酶和脱羧酶的辅助因子，具有良好的抗氧化性能，可作为金属螯合剂。添加适量硫辛酸可以减少肌肉脂质过氧化，并提高解毒和抗氧化能力，直接清除氧化应激诱导的活性氧自由基。将鲍鱼放入</w:t>
      </w:r>
      <w:proofErr w:type="gramStart"/>
      <w:r w:rsidRPr="00B96B48">
        <w:rPr>
          <w:sz w:val="24"/>
          <w:szCs w:val="22"/>
        </w:rPr>
        <w:t>镉</w:t>
      </w:r>
      <w:proofErr w:type="gramEnd"/>
      <w:r w:rsidRPr="00B96B48">
        <w:rPr>
          <w:sz w:val="24"/>
          <w:szCs w:val="22"/>
        </w:rPr>
        <w:t>浓度为</w:t>
      </w:r>
      <w:r w:rsidRPr="00B96B48">
        <w:rPr>
          <w:sz w:val="24"/>
          <w:szCs w:val="22"/>
        </w:rPr>
        <w:t>0.35mg/L</w:t>
      </w:r>
      <w:r w:rsidRPr="00B96B48">
        <w:rPr>
          <w:sz w:val="24"/>
          <w:szCs w:val="22"/>
        </w:rPr>
        <w:t>的水体中，投喂添加</w:t>
      </w:r>
      <w:r w:rsidRPr="00B96B48">
        <w:rPr>
          <w:sz w:val="24"/>
          <w:szCs w:val="22"/>
        </w:rPr>
        <w:t>2100mg/kgα</w:t>
      </w:r>
      <w:r w:rsidRPr="00B96B48">
        <w:rPr>
          <w:sz w:val="24"/>
          <w:szCs w:val="22"/>
        </w:rPr>
        <w:t>－硫辛酸的饲料可以降低鲍鱼血清和各组织中镉蓄积量，通过增强抗氧化酶活性和上调</w:t>
      </w:r>
      <w:r w:rsidRPr="00B96B48">
        <w:rPr>
          <w:sz w:val="24"/>
          <w:szCs w:val="22"/>
        </w:rPr>
        <w:t>HdhMTF-1(</w:t>
      </w:r>
      <w:r w:rsidRPr="00B96B48">
        <w:rPr>
          <w:sz w:val="24"/>
          <w:szCs w:val="22"/>
        </w:rPr>
        <w:t>金属反应性转录因子</w:t>
      </w:r>
      <w:r w:rsidRPr="00B96B48">
        <w:rPr>
          <w:sz w:val="24"/>
          <w:szCs w:val="22"/>
        </w:rPr>
        <w:t>)</w:t>
      </w:r>
      <w:proofErr w:type="gramStart"/>
      <w:r w:rsidRPr="00B96B48">
        <w:rPr>
          <w:sz w:val="24"/>
          <w:szCs w:val="22"/>
        </w:rPr>
        <w:t>介</w:t>
      </w:r>
      <w:proofErr w:type="gramEnd"/>
      <w:r w:rsidRPr="00B96B48">
        <w:rPr>
          <w:sz w:val="24"/>
          <w:szCs w:val="22"/>
        </w:rPr>
        <w:t>导的</w:t>
      </w:r>
      <w:proofErr w:type="spellStart"/>
      <w:r w:rsidRPr="00B96B48">
        <w:rPr>
          <w:sz w:val="24"/>
          <w:szCs w:val="22"/>
        </w:rPr>
        <w:t>HdhMT</w:t>
      </w:r>
      <w:proofErr w:type="spellEnd"/>
      <w:r w:rsidRPr="00B96B48">
        <w:rPr>
          <w:sz w:val="24"/>
          <w:szCs w:val="22"/>
        </w:rPr>
        <w:t>(</w:t>
      </w:r>
      <w:r w:rsidRPr="00B96B48">
        <w:rPr>
          <w:sz w:val="24"/>
          <w:szCs w:val="22"/>
        </w:rPr>
        <w:t>金属硫蛋白</w:t>
      </w:r>
      <w:r w:rsidRPr="00B96B48">
        <w:rPr>
          <w:sz w:val="24"/>
          <w:szCs w:val="22"/>
        </w:rPr>
        <w:t>)</w:t>
      </w:r>
      <w:r w:rsidRPr="00B96B48">
        <w:rPr>
          <w:sz w:val="24"/>
          <w:szCs w:val="22"/>
        </w:rPr>
        <w:t>转录和合成来减轻</w:t>
      </w:r>
      <w:proofErr w:type="gramStart"/>
      <w:r w:rsidRPr="00B96B48">
        <w:rPr>
          <w:sz w:val="24"/>
          <w:szCs w:val="22"/>
        </w:rPr>
        <w:t>镉</w:t>
      </w:r>
      <w:proofErr w:type="gramEnd"/>
      <w:r w:rsidRPr="00B96B48">
        <w:rPr>
          <w:sz w:val="24"/>
          <w:szCs w:val="22"/>
        </w:rPr>
        <w:t>诱导的氧化损伤</w:t>
      </w:r>
      <w:r w:rsidRPr="00B96B48">
        <w:rPr>
          <w:sz w:val="24"/>
          <w:szCs w:val="22"/>
          <w:vertAlign w:val="superscript"/>
        </w:rPr>
        <w:t>[64]</w:t>
      </w:r>
      <w:r w:rsidRPr="00B96B48">
        <w:rPr>
          <w:sz w:val="24"/>
          <w:szCs w:val="22"/>
        </w:rPr>
        <w:t>。当水中</w:t>
      </w:r>
      <w:proofErr w:type="gramStart"/>
      <w:r w:rsidRPr="00B96B48">
        <w:rPr>
          <w:sz w:val="24"/>
          <w:szCs w:val="22"/>
        </w:rPr>
        <w:t>镉</w:t>
      </w:r>
      <w:proofErr w:type="gramEnd"/>
      <w:r w:rsidRPr="00B96B48">
        <w:rPr>
          <w:sz w:val="24"/>
          <w:szCs w:val="22"/>
        </w:rPr>
        <w:t>浓度为</w:t>
      </w:r>
      <w:r w:rsidRPr="00B96B48">
        <w:rPr>
          <w:sz w:val="24"/>
          <w:szCs w:val="22"/>
        </w:rPr>
        <w:t>1mg/L</w:t>
      </w:r>
      <w:r w:rsidRPr="00B96B48">
        <w:rPr>
          <w:sz w:val="24"/>
          <w:szCs w:val="22"/>
        </w:rPr>
        <w:t>时，饲料中添加硫辛酸可以减少对虾肝胰腺和肌肉的镉蓄积量，避免或减少</w:t>
      </w:r>
      <w:proofErr w:type="gramStart"/>
      <w:r w:rsidRPr="00B96B48">
        <w:rPr>
          <w:sz w:val="24"/>
          <w:szCs w:val="22"/>
        </w:rPr>
        <w:t>鳃</w:t>
      </w:r>
      <w:proofErr w:type="gramEnd"/>
      <w:r w:rsidRPr="00B96B48">
        <w:rPr>
          <w:sz w:val="24"/>
          <w:szCs w:val="22"/>
        </w:rPr>
        <w:t>损伤，提高对虾对金属元素污染的抵抗力</w:t>
      </w:r>
      <w:r w:rsidRPr="00B96B48">
        <w:rPr>
          <w:sz w:val="24"/>
          <w:szCs w:val="22"/>
          <w:vertAlign w:val="superscript"/>
        </w:rPr>
        <w:t>[65]</w:t>
      </w:r>
      <w:r w:rsidRPr="00B96B48">
        <w:rPr>
          <w:sz w:val="24"/>
          <w:szCs w:val="22"/>
        </w:rPr>
        <w:t>。</w:t>
      </w:r>
    </w:p>
    <w:p w14:paraId="5D56AB43" w14:textId="77777777" w:rsidR="00B96B48" w:rsidRPr="00B96B48" w:rsidRDefault="00B96B48" w:rsidP="00B96B48">
      <w:pPr>
        <w:spacing w:line="360" w:lineRule="auto"/>
        <w:rPr>
          <w:sz w:val="24"/>
          <w:szCs w:val="22"/>
        </w:rPr>
      </w:pPr>
      <w:r w:rsidRPr="00B96B48">
        <w:rPr>
          <w:sz w:val="24"/>
          <w:szCs w:val="22"/>
        </w:rPr>
        <w:t>7</w:t>
      </w:r>
      <w:r w:rsidRPr="00B96B48">
        <w:rPr>
          <w:sz w:val="24"/>
          <w:szCs w:val="22"/>
        </w:rPr>
        <w:t>含硫氨基酸对镉胁迫的缓解作用</w:t>
      </w:r>
    </w:p>
    <w:p w14:paraId="60F508DF" w14:textId="77777777" w:rsidR="00B96B48" w:rsidRPr="00B96B48" w:rsidRDefault="00B96B48" w:rsidP="00B96B48">
      <w:pPr>
        <w:spacing w:line="360" w:lineRule="auto"/>
        <w:ind w:firstLineChars="200" w:firstLine="480"/>
        <w:rPr>
          <w:sz w:val="24"/>
          <w:szCs w:val="22"/>
        </w:rPr>
      </w:pPr>
      <w:r w:rsidRPr="00B96B48">
        <w:rPr>
          <w:sz w:val="24"/>
          <w:szCs w:val="22"/>
        </w:rPr>
        <w:t>牛磺酸是调节机体正常生理活动的含硫氨基酸，通常作为水产动物饲料中的添加剂，可以维持机体渗透压平衡，调节脂类消化与吸收，提高机体免疫能力和抗氧化能力等。</w:t>
      </w:r>
      <w:proofErr w:type="gramStart"/>
      <w:r w:rsidRPr="00B96B48">
        <w:rPr>
          <w:sz w:val="24"/>
          <w:szCs w:val="22"/>
        </w:rPr>
        <w:t>给异育</w:t>
      </w:r>
      <w:proofErr w:type="gramEnd"/>
      <w:r w:rsidRPr="00B96B48">
        <w:rPr>
          <w:sz w:val="24"/>
          <w:szCs w:val="22"/>
        </w:rPr>
        <w:t>银鲫投喂</w:t>
      </w:r>
      <w:r w:rsidRPr="00B96B48">
        <w:rPr>
          <w:sz w:val="24"/>
          <w:szCs w:val="22"/>
        </w:rPr>
        <w:t>8</w:t>
      </w:r>
      <w:r w:rsidRPr="00B96B48">
        <w:rPr>
          <w:sz w:val="24"/>
          <w:szCs w:val="22"/>
        </w:rPr>
        <w:t>周添加</w:t>
      </w:r>
      <w:r w:rsidRPr="00B96B48">
        <w:rPr>
          <w:sz w:val="24"/>
          <w:szCs w:val="22"/>
        </w:rPr>
        <w:t>1%</w:t>
      </w:r>
      <w:r w:rsidRPr="00B96B48">
        <w:rPr>
          <w:sz w:val="24"/>
          <w:szCs w:val="22"/>
        </w:rPr>
        <w:t>牛磺酸的饲料后，将其放入</w:t>
      </w:r>
      <w:proofErr w:type="gramStart"/>
      <w:r w:rsidRPr="00B96B48">
        <w:rPr>
          <w:sz w:val="24"/>
          <w:szCs w:val="22"/>
        </w:rPr>
        <w:t>镉</w:t>
      </w:r>
      <w:proofErr w:type="gramEnd"/>
      <w:r w:rsidRPr="00B96B48">
        <w:rPr>
          <w:sz w:val="24"/>
          <w:szCs w:val="22"/>
        </w:rPr>
        <w:t>浓度为</w:t>
      </w:r>
      <w:r w:rsidRPr="00B96B48">
        <w:rPr>
          <w:sz w:val="24"/>
          <w:szCs w:val="22"/>
        </w:rPr>
        <w:t>11.9mg/L</w:t>
      </w:r>
      <w:r w:rsidRPr="00B96B48">
        <w:rPr>
          <w:sz w:val="24"/>
          <w:szCs w:val="22"/>
        </w:rPr>
        <w:t>的水中，发现牛磺酸可以缓解</w:t>
      </w:r>
      <w:proofErr w:type="gramStart"/>
      <w:r w:rsidRPr="00B96B48">
        <w:rPr>
          <w:sz w:val="24"/>
          <w:szCs w:val="22"/>
        </w:rPr>
        <w:t>镉</w:t>
      </w:r>
      <w:proofErr w:type="gramEnd"/>
      <w:r w:rsidRPr="00B96B48">
        <w:rPr>
          <w:sz w:val="24"/>
          <w:szCs w:val="22"/>
        </w:rPr>
        <w:t>胁迫后内质网应激诱导的自噬和细胞凋亡，并刺激抗氧化途径</w:t>
      </w:r>
      <w:r w:rsidRPr="00B96B48">
        <w:rPr>
          <w:sz w:val="24"/>
          <w:szCs w:val="22"/>
          <w:vertAlign w:val="superscript"/>
        </w:rPr>
        <w:t>[66]</w:t>
      </w:r>
      <w:r w:rsidRPr="00B96B48">
        <w:rPr>
          <w:sz w:val="24"/>
          <w:szCs w:val="22"/>
        </w:rPr>
        <w:t>。当水中</w:t>
      </w:r>
      <w:proofErr w:type="gramStart"/>
      <w:r w:rsidRPr="00B96B48">
        <w:rPr>
          <w:sz w:val="24"/>
          <w:szCs w:val="22"/>
        </w:rPr>
        <w:t>镉</w:t>
      </w:r>
      <w:proofErr w:type="gramEnd"/>
      <w:r w:rsidRPr="00B96B48">
        <w:rPr>
          <w:sz w:val="24"/>
          <w:szCs w:val="22"/>
        </w:rPr>
        <w:t>浓度为</w:t>
      </w:r>
      <w:r w:rsidRPr="00B96B48">
        <w:rPr>
          <w:sz w:val="24"/>
          <w:szCs w:val="22"/>
        </w:rPr>
        <w:t>5.6mg/L</w:t>
      </w:r>
      <w:r w:rsidRPr="00B96B48">
        <w:rPr>
          <w:sz w:val="24"/>
          <w:szCs w:val="22"/>
        </w:rPr>
        <w:t>时，饲料添加中</w:t>
      </w:r>
      <w:r w:rsidRPr="00B96B48">
        <w:rPr>
          <w:sz w:val="24"/>
          <w:szCs w:val="22"/>
        </w:rPr>
        <w:t>50mg/kg</w:t>
      </w:r>
      <w:r w:rsidRPr="00B96B48">
        <w:rPr>
          <w:sz w:val="24"/>
          <w:szCs w:val="22"/>
        </w:rPr>
        <w:t>牛磺酸可以提高红鲷</w:t>
      </w:r>
      <w:r w:rsidRPr="00B96B48">
        <w:rPr>
          <w:sz w:val="24"/>
          <w:szCs w:val="22"/>
        </w:rPr>
        <w:t>(</w:t>
      </w:r>
      <w:proofErr w:type="spellStart"/>
      <w:r w:rsidRPr="00B96B48">
        <w:rPr>
          <w:i/>
          <w:iCs/>
          <w:sz w:val="24"/>
          <w:szCs w:val="22"/>
        </w:rPr>
        <w:t>Pagrus</w:t>
      </w:r>
      <w:proofErr w:type="spellEnd"/>
      <w:r w:rsidRPr="00B96B48">
        <w:rPr>
          <w:rFonts w:hint="eastAsia"/>
          <w:i/>
          <w:iCs/>
          <w:sz w:val="24"/>
          <w:szCs w:val="22"/>
        </w:rPr>
        <w:t xml:space="preserve"> </w:t>
      </w:r>
      <w:r w:rsidRPr="00B96B48">
        <w:rPr>
          <w:i/>
          <w:iCs/>
          <w:sz w:val="24"/>
          <w:szCs w:val="22"/>
        </w:rPr>
        <w:t>major</w:t>
      </w:r>
      <w:r w:rsidRPr="00B96B48">
        <w:rPr>
          <w:sz w:val="24"/>
          <w:szCs w:val="22"/>
        </w:rPr>
        <w:t>)</w:t>
      </w:r>
      <w:r w:rsidRPr="00B96B48">
        <w:rPr>
          <w:sz w:val="24"/>
          <w:szCs w:val="22"/>
        </w:rPr>
        <w:t>的机体耐受性，降低肝脏和肌肉的镉含量，缓解不平衡代谢和肝脏功能损伤，促进生物合成，保护氧化防御系统，从而降低红鲷的镉毒性死亡</w:t>
      </w:r>
      <w:r w:rsidRPr="00B96B48">
        <w:rPr>
          <w:sz w:val="24"/>
          <w:szCs w:val="22"/>
          <w:vertAlign w:val="superscript"/>
        </w:rPr>
        <w:t>[67]</w:t>
      </w:r>
      <w:r w:rsidRPr="00B96B48">
        <w:rPr>
          <w:sz w:val="24"/>
          <w:szCs w:val="22"/>
        </w:rPr>
        <w:t>。</w:t>
      </w:r>
    </w:p>
    <w:p w14:paraId="3362438E" w14:textId="77777777" w:rsidR="00B96B48" w:rsidRPr="00B96B48" w:rsidRDefault="00B96B48" w:rsidP="00B96B48">
      <w:pPr>
        <w:spacing w:line="360" w:lineRule="auto"/>
        <w:rPr>
          <w:sz w:val="24"/>
          <w:szCs w:val="22"/>
        </w:rPr>
      </w:pPr>
      <w:r w:rsidRPr="00B96B48">
        <w:rPr>
          <w:sz w:val="24"/>
          <w:szCs w:val="22"/>
        </w:rPr>
        <w:t>8</w:t>
      </w:r>
      <w:r w:rsidRPr="00B96B48">
        <w:rPr>
          <w:sz w:val="24"/>
          <w:szCs w:val="22"/>
        </w:rPr>
        <w:t>小结</w:t>
      </w:r>
    </w:p>
    <w:p w14:paraId="5BC671AE" w14:textId="77777777" w:rsidR="00B96B48" w:rsidRPr="00B96B48" w:rsidRDefault="00B96B48" w:rsidP="00B96B48">
      <w:pPr>
        <w:spacing w:line="360" w:lineRule="auto"/>
        <w:ind w:firstLineChars="200" w:firstLine="480"/>
        <w:rPr>
          <w:sz w:val="24"/>
          <w:szCs w:val="22"/>
        </w:rPr>
      </w:pPr>
      <w:r w:rsidRPr="00B96B48">
        <w:rPr>
          <w:sz w:val="24"/>
          <w:szCs w:val="22"/>
        </w:rPr>
        <w:t>综上所述，通过添加适宜营养物质的方式可以缓解</w:t>
      </w:r>
      <w:proofErr w:type="gramStart"/>
      <w:r w:rsidRPr="00B96B48">
        <w:rPr>
          <w:sz w:val="24"/>
          <w:szCs w:val="22"/>
        </w:rPr>
        <w:t>镉</w:t>
      </w:r>
      <w:proofErr w:type="gramEnd"/>
      <w:r w:rsidRPr="00B96B48">
        <w:rPr>
          <w:sz w:val="24"/>
          <w:szCs w:val="22"/>
        </w:rPr>
        <w:t>胁迫对水产动物生长发育、免疫功能和抗氧化能力等造成的严重影响。然而，目前研究存在检测指标简单和具体机理不明、缓解策略缺乏针对性、营养物质单一等问题，因此对于未来营养物质缓解水产动物</w:t>
      </w:r>
      <w:proofErr w:type="gramStart"/>
      <w:r w:rsidRPr="00B96B48">
        <w:rPr>
          <w:sz w:val="24"/>
          <w:szCs w:val="22"/>
        </w:rPr>
        <w:t>镉</w:t>
      </w:r>
      <w:proofErr w:type="gramEnd"/>
      <w:r w:rsidRPr="00B96B48">
        <w:rPr>
          <w:sz w:val="24"/>
          <w:szCs w:val="22"/>
        </w:rPr>
        <w:t>胁迫的研究可以重点关注的以下几个方向</w:t>
      </w:r>
      <w:r w:rsidRPr="00B96B48">
        <w:rPr>
          <w:sz w:val="24"/>
          <w:szCs w:val="22"/>
        </w:rPr>
        <w:t>:1)</w:t>
      </w:r>
      <w:r w:rsidRPr="00B96B48">
        <w:rPr>
          <w:sz w:val="24"/>
          <w:szCs w:val="22"/>
        </w:rPr>
        <w:t>筛选出能快速准确反映营养物质缓解</w:t>
      </w:r>
      <w:proofErr w:type="gramStart"/>
      <w:r w:rsidRPr="00B96B48">
        <w:rPr>
          <w:sz w:val="24"/>
          <w:szCs w:val="22"/>
        </w:rPr>
        <w:t>镉</w:t>
      </w:r>
      <w:proofErr w:type="gramEnd"/>
      <w:r w:rsidRPr="00B96B48">
        <w:rPr>
          <w:sz w:val="24"/>
          <w:szCs w:val="22"/>
        </w:rPr>
        <w:t>胁迫水产动</w:t>
      </w:r>
      <w:r w:rsidRPr="00B96B48">
        <w:rPr>
          <w:sz w:val="24"/>
          <w:szCs w:val="22"/>
        </w:rPr>
        <w:lastRenderedPageBreak/>
        <w:t>物状况的各项指标，并进一步研究营养物质缓解</w:t>
      </w:r>
      <w:proofErr w:type="gramStart"/>
      <w:r w:rsidRPr="00B96B48">
        <w:rPr>
          <w:sz w:val="24"/>
          <w:szCs w:val="22"/>
        </w:rPr>
        <w:t>镉</w:t>
      </w:r>
      <w:proofErr w:type="gramEnd"/>
      <w:r w:rsidRPr="00B96B48">
        <w:rPr>
          <w:sz w:val="24"/>
          <w:szCs w:val="22"/>
        </w:rPr>
        <w:t>胁迫的具体作用机理</w:t>
      </w:r>
      <w:r w:rsidRPr="00B96B48">
        <w:rPr>
          <w:rFonts w:hint="eastAsia"/>
          <w:sz w:val="24"/>
          <w:szCs w:val="22"/>
        </w:rPr>
        <w:t>；</w:t>
      </w:r>
      <w:r w:rsidRPr="00B96B48">
        <w:rPr>
          <w:sz w:val="24"/>
          <w:szCs w:val="22"/>
        </w:rPr>
        <w:t>2)</w:t>
      </w:r>
      <w:r w:rsidRPr="00B96B48">
        <w:rPr>
          <w:sz w:val="24"/>
          <w:szCs w:val="22"/>
        </w:rPr>
        <w:t>根据水产动物的种类、生长阶段、饲料配方来确定适宜的缓解</w:t>
      </w:r>
      <w:proofErr w:type="gramStart"/>
      <w:r w:rsidRPr="00B96B48">
        <w:rPr>
          <w:sz w:val="24"/>
          <w:szCs w:val="22"/>
        </w:rPr>
        <w:t>镉</w:t>
      </w:r>
      <w:proofErr w:type="gramEnd"/>
      <w:r w:rsidRPr="00B96B48">
        <w:rPr>
          <w:sz w:val="24"/>
          <w:szCs w:val="22"/>
        </w:rPr>
        <w:t>胁迫的营养物质的种类、添加量和使用时间</w:t>
      </w:r>
      <w:r w:rsidRPr="00B96B48">
        <w:rPr>
          <w:rFonts w:hint="eastAsia"/>
          <w:sz w:val="24"/>
          <w:szCs w:val="22"/>
        </w:rPr>
        <w:t>；</w:t>
      </w:r>
      <w:r w:rsidRPr="00B96B48">
        <w:rPr>
          <w:sz w:val="24"/>
          <w:szCs w:val="22"/>
        </w:rPr>
        <w:t>3)</w:t>
      </w:r>
      <w:r w:rsidRPr="00B96B48">
        <w:rPr>
          <w:sz w:val="24"/>
          <w:szCs w:val="22"/>
        </w:rPr>
        <w:t>深入研究一种营养物质与其他营养物质的复合效应以获得更好的缓解</w:t>
      </w:r>
      <w:proofErr w:type="gramStart"/>
      <w:r w:rsidRPr="00B96B48">
        <w:rPr>
          <w:sz w:val="24"/>
          <w:szCs w:val="22"/>
        </w:rPr>
        <w:t>镉</w:t>
      </w:r>
      <w:proofErr w:type="gramEnd"/>
      <w:r w:rsidRPr="00B96B48">
        <w:rPr>
          <w:sz w:val="24"/>
          <w:szCs w:val="22"/>
        </w:rPr>
        <w:t>胁迫策略，为水产养殖过程中建立绿色健康高效养殖技术提供更详细、更系统的科学依据。</w:t>
      </w:r>
    </w:p>
    <w:p w14:paraId="67040AE8" w14:textId="77777777" w:rsidR="00B96B48" w:rsidRPr="00B96B48" w:rsidRDefault="00B96B48" w:rsidP="00B96B48">
      <w:pPr>
        <w:spacing w:line="360" w:lineRule="auto"/>
        <w:rPr>
          <w:sz w:val="24"/>
        </w:rPr>
      </w:pPr>
      <w:r w:rsidRPr="00B96B48">
        <w:rPr>
          <w:rFonts w:hint="eastAsia"/>
          <w:sz w:val="24"/>
        </w:rPr>
        <w:t>参考文献：略</w:t>
      </w:r>
    </w:p>
    <w:p w14:paraId="2123594C" w14:textId="77777777" w:rsidR="00B96B48" w:rsidRPr="00B96B48" w:rsidRDefault="00B96B48" w:rsidP="00B96B48">
      <w:pPr>
        <w:wordWrap w:val="0"/>
        <w:spacing w:line="360" w:lineRule="auto"/>
        <w:ind w:firstLineChars="200" w:firstLine="420"/>
        <w:jc w:val="right"/>
        <w:rPr>
          <w:rFonts w:ascii="Calibri" w:eastAsia="等线" w:hAnsi="Calibri"/>
          <w:sz w:val="24"/>
        </w:rPr>
      </w:pPr>
      <w:r w:rsidRPr="00B96B48">
        <w:rPr>
          <w:rFonts w:hint="eastAsia"/>
          <w:szCs w:val="21"/>
        </w:rPr>
        <w:t>原文刊登在《动物营养学报》，网络首发时间：</w:t>
      </w:r>
      <w:r w:rsidRPr="00B96B48">
        <w:rPr>
          <w:rFonts w:ascii="Times-Roman" w:eastAsia="Times-Roman" w:hAnsi="Times-Roman" w:cs="Times-Roman"/>
          <w:color w:val="000000"/>
          <w:kern w:val="0"/>
          <w:szCs w:val="21"/>
          <w:lang w:bidi="ar"/>
        </w:rPr>
        <w:t>202</w:t>
      </w:r>
      <w:r w:rsidRPr="00B96B48">
        <w:rPr>
          <w:rFonts w:ascii="Times-Roman" w:eastAsia="等线" w:hAnsi="Times-Roman" w:cs="Times-Roman" w:hint="eastAsia"/>
          <w:color w:val="000000"/>
          <w:kern w:val="0"/>
          <w:szCs w:val="21"/>
          <w:lang w:bidi="ar"/>
        </w:rPr>
        <w:t>4</w:t>
      </w:r>
      <w:r w:rsidRPr="00B96B48">
        <w:rPr>
          <w:rFonts w:eastAsia="Times-Roman" w:cs="Times-Roman"/>
          <w:color w:val="000000"/>
          <w:kern w:val="0"/>
          <w:szCs w:val="21"/>
          <w:lang w:bidi="ar"/>
        </w:rPr>
        <w:t>-</w:t>
      </w:r>
      <w:r w:rsidRPr="00B96B48">
        <w:rPr>
          <w:rFonts w:eastAsia="等线" w:cs="Times-Roman" w:hint="eastAsia"/>
          <w:color w:val="000000"/>
          <w:kern w:val="0"/>
          <w:szCs w:val="21"/>
          <w:lang w:bidi="ar"/>
        </w:rPr>
        <w:t>0</w:t>
      </w:r>
      <w:r w:rsidRPr="00B96B48">
        <w:rPr>
          <w:rFonts w:ascii="Times-Roman" w:eastAsia="等线" w:hAnsi="Times-Roman" w:cs="Times-Roman" w:hint="eastAsia"/>
          <w:color w:val="000000"/>
          <w:kern w:val="0"/>
          <w:szCs w:val="21"/>
          <w:lang w:bidi="ar"/>
        </w:rPr>
        <w:t>9</w:t>
      </w:r>
      <w:r w:rsidRPr="00B96B48">
        <w:rPr>
          <w:rFonts w:eastAsia="Times-Roman" w:cs="Times-Roman"/>
          <w:color w:val="000000"/>
          <w:kern w:val="0"/>
          <w:szCs w:val="21"/>
          <w:lang w:bidi="ar"/>
        </w:rPr>
        <w:t>-</w:t>
      </w:r>
      <w:r w:rsidRPr="00B96B48">
        <w:rPr>
          <w:rFonts w:ascii="Times-Roman" w:eastAsia="等线" w:hAnsi="Times-Roman" w:cs="Times-Roman" w:hint="eastAsia"/>
          <w:color w:val="000000"/>
          <w:kern w:val="0"/>
          <w:szCs w:val="21"/>
          <w:lang w:bidi="ar"/>
        </w:rPr>
        <w:t xml:space="preserve">10 </w:t>
      </w:r>
      <w:r w:rsidRPr="00B96B48">
        <w:rPr>
          <w:rFonts w:hint="eastAsia"/>
          <w:szCs w:val="21"/>
        </w:rPr>
        <w:t>08:32:15</w:t>
      </w:r>
    </w:p>
    <w:p w14:paraId="58893881" w14:textId="035109E0" w:rsidR="00A56A28" w:rsidRDefault="00B96B48" w:rsidP="00A56A28">
      <w:pPr>
        <w:spacing w:line="276" w:lineRule="auto"/>
        <w:jc w:val="left"/>
        <w:outlineLvl w:val="0"/>
        <w:rPr>
          <w:rStyle w:val="vm"/>
          <w:rFonts w:eastAsia="黑体"/>
          <w:b/>
          <w:bCs/>
          <w:sz w:val="32"/>
          <w:szCs w:val="32"/>
          <w:bdr w:val="single" w:sz="4" w:space="0" w:color="auto"/>
        </w:rPr>
      </w:pPr>
      <w:bookmarkStart w:id="19" w:name="_Toc179795992"/>
      <w:r>
        <w:rPr>
          <w:rStyle w:val="vm"/>
          <w:rFonts w:eastAsia="黑体" w:hint="eastAsia"/>
          <w:b/>
          <w:bCs/>
          <w:sz w:val="32"/>
          <w:szCs w:val="32"/>
          <w:bdr w:val="single" w:sz="4" w:space="0" w:color="auto"/>
        </w:rPr>
        <w:t>科学研究</w:t>
      </w:r>
      <w:bookmarkEnd w:id="19"/>
    </w:p>
    <w:p w14:paraId="5F42DA4A" w14:textId="77777777" w:rsidR="00970734" w:rsidRPr="00970734" w:rsidRDefault="00970734" w:rsidP="00970734">
      <w:pPr>
        <w:jc w:val="center"/>
        <w:outlineLvl w:val="1"/>
        <w:rPr>
          <w:rFonts w:eastAsia="黑体"/>
          <w:b/>
          <w:bCs/>
          <w:sz w:val="30"/>
          <w:szCs w:val="30"/>
          <w:shd w:val="clear" w:color="auto" w:fill="FFFFFF"/>
        </w:rPr>
      </w:pPr>
      <w:bookmarkStart w:id="20" w:name="_Toc179795993"/>
      <w:proofErr w:type="gramStart"/>
      <w:r w:rsidRPr="00970734">
        <w:rPr>
          <w:rFonts w:eastAsia="黑体"/>
          <w:b/>
          <w:bCs/>
          <w:sz w:val="30"/>
          <w:szCs w:val="30"/>
          <w:shd w:val="clear" w:color="auto" w:fill="FFFFFF"/>
        </w:rPr>
        <w:t>浒苔粉对</w:t>
      </w:r>
      <w:proofErr w:type="gramEnd"/>
      <w:r w:rsidRPr="00970734">
        <w:rPr>
          <w:rFonts w:eastAsia="黑体"/>
          <w:b/>
          <w:bCs/>
          <w:sz w:val="30"/>
          <w:szCs w:val="30"/>
          <w:shd w:val="clear" w:color="auto" w:fill="FFFFFF"/>
        </w:rPr>
        <w:t>圆斑星</w:t>
      </w:r>
      <w:proofErr w:type="gramStart"/>
      <w:r w:rsidRPr="00970734">
        <w:rPr>
          <w:rFonts w:eastAsia="黑体"/>
          <w:b/>
          <w:bCs/>
          <w:sz w:val="30"/>
          <w:szCs w:val="30"/>
          <w:shd w:val="clear" w:color="auto" w:fill="FFFFFF"/>
        </w:rPr>
        <w:t>鲽</w:t>
      </w:r>
      <w:proofErr w:type="gramEnd"/>
      <w:r w:rsidRPr="00970734">
        <w:rPr>
          <w:rFonts w:eastAsia="黑体"/>
          <w:b/>
          <w:bCs/>
          <w:sz w:val="30"/>
          <w:szCs w:val="30"/>
          <w:shd w:val="clear" w:color="auto" w:fill="FFFFFF"/>
        </w:rPr>
        <w:t>生长、体成分、消化酶活性及血清生化指标的影响</w:t>
      </w:r>
      <w:bookmarkEnd w:id="20"/>
    </w:p>
    <w:p w14:paraId="22BD2340" w14:textId="77777777" w:rsidR="00970734" w:rsidRPr="00970734" w:rsidRDefault="00970734" w:rsidP="00970734">
      <w:pPr>
        <w:spacing w:line="360" w:lineRule="auto"/>
        <w:jc w:val="center"/>
        <w:rPr>
          <w:szCs w:val="21"/>
          <w:shd w:val="clear" w:color="auto" w:fill="FFFFFF"/>
        </w:rPr>
      </w:pPr>
      <w:proofErr w:type="gramStart"/>
      <w:r w:rsidRPr="00970734">
        <w:rPr>
          <w:szCs w:val="21"/>
          <w:shd w:val="clear" w:color="auto" w:fill="FFFFFF"/>
        </w:rPr>
        <w:t>吕</w:t>
      </w:r>
      <w:proofErr w:type="gramEnd"/>
      <w:r w:rsidRPr="00970734">
        <w:rPr>
          <w:szCs w:val="21"/>
          <w:shd w:val="clear" w:color="auto" w:fill="FFFFFF"/>
        </w:rPr>
        <w:t>云云</w:t>
      </w:r>
    </w:p>
    <w:p w14:paraId="4CFE1AFA" w14:textId="77777777" w:rsidR="00970734" w:rsidRPr="00970734" w:rsidRDefault="00970734" w:rsidP="00970734">
      <w:pPr>
        <w:jc w:val="center"/>
        <w:rPr>
          <w:szCs w:val="21"/>
          <w:shd w:val="clear" w:color="auto" w:fill="FFFFFF"/>
        </w:rPr>
      </w:pPr>
      <w:r w:rsidRPr="00970734">
        <w:rPr>
          <w:szCs w:val="21"/>
          <w:shd w:val="clear" w:color="auto" w:fill="FFFFFF"/>
        </w:rPr>
        <w:t>（威海海洋职业学院威海</w:t>
      </w:r>
      <w:proofErr w:type="gramStart"/>
      <w:r w:rsidRPr="00970734">
        <w:rPr>
          <w:szCs w:val="21"/>
          <w:shd w:val="clear" w:color="auto" w:fill="FFFFFF"/>
        </w:rPr>
        <w:t>市特色果</w:t>
      </w:r>
      <w:proofErr w:type="gramEnd"/>
      <w:r w:rsidRPr="00970734">
        <w:rPr>
          <w:szCs w:val="21"/>
          <w:shd w:val="clear" w:color="auto" w:fill="FFFFFF"/>
        </w:rPr>
        <w:t>蔬高值加工工程技术研究中心山东省高等学校海洋食品药品资源开发新技术研发中心</w:t>
      </w:r>
      <w:r w:rsidRPr="00970734">
        <w:rPr>
          <w:rFonts w:hint="eastAsia"/>
          <w:szCs w:val="21"/>
          <w:shd w:val="clear" w:color="auto" w:fill="FFFFFF"/>
        </w:rPr>
        <w:t>,</w:t>
      </w:r>
      <w:r w:rsidRPr="00970734">
        <w:rPr>
          <w:szCs w:val="21"/>
          <w:shd w:val="clear" w:color="auto" w:fill="FFFFFF"/>
        </w:rPr>
        <w:t>山东威海</w:t>
      </w:r>
      <w:r w:rsidRPr="00970734">
        <w:rPr>
          <w:szCs w:val="21"/>
          <w:shd w:val="clear" w:color="auto" w:fill="FFFFFF"/>
        </w:rPr>
        <w:t>264300</w:t>
      </w:r>
      <w:r w:rsidRPr="00970734">
        <w:rPr>
          <w:szCs w:val="21"/>
          <w:shd w:val="clear" w:color="auto" w:fill="FFFFFF"/>
        </w:rPr>
        <w:t>）</w:t>
      </w:r>
    </w:p>
    <w:p w14:paraId="4B5DC2A9" w14:textId="77777777" w:rsidR="00970734" w:rsidRPr="00970734" w:rsidRDefault="00970734" w:rsidP="00970734">
      <w:pPr>
        <w:rPr>
          <w:szCs w:val="21"/>
          <w:shd w:val="clear" w:color="auto" w:fill="FFFFFF"/>
        </w:rPr>
      </w:pPr>
      <w:r w:rsidRPr="00970734">
        <w:rPr>
          <w:b/>
          <w:bCs/>
          <w:szCs w:val="21"/>
          <w:shd w:val="clear" w:color="auto" w:fill="FFFFFF"/>
        </w:rPr>
        <w:t>摘要：</w:t>
      </w:r>
      <w:r w:rsidRPr="00970734">
        <w:rPr>
          <w:szCs w:val="21"/>
          <w:shd w:val="clear" w:color="auto" w:fill="FFFFFF"/>
        </w:rPr>
        <w:t>试验旨在探究不同比例</w:t>
      </w:r>
      <w:proofErr w:type="gramStart"/>
      <w:r w:rsidRPr="00970734">
        <w:rPr>
          <w:szCs w:val="21"/>
          <w:shd w:val="clear" w:color="auto" w:fill="FFFFFF"/>
        </w:rPr>
        <w:t>浒苔粉对</w:t>
      </w:r>
      <w:proofErr w:type="gramEnd"/>
      <w:r w:rsidRPr="00970734">
        <w:rPr>
          <w:szCs w:val="21"/>
          <w:shd w:val="clear" w:color="auto" w:fill="FFFFFF"/>
        </w:rPr>
        <w:t>圆斑星</w:t>
      </w:r>
      <w:proofErr w:type="gramStart"/>
      <w:r w:rsidRPr="00970734">
        <w:rPr>
          <w:szCs w:val="21"/>
          <w:shd w:val="clear" w:color="auto" w:fill="FFFFFF"/>
        </w:rPr>
        <w:t>鲽</w:t>
      </w:r>
      <w:proofErr w:type="gramEnd"/>
      <w:r w:rsidRPr="00970734">
        <w:rPr>
          <w:szCs w:val="21"/>
          <w:shd w:val="clear" w:color="auto" w:fill="FFFFFF"/>
        </w:rPr>
        <w:t>生长、体成分、消化酶活性及血清生化指标的影响。选取（</w:t>
      </w:r>
      <w:r w:rsidRPr="00970734">
        <w:rPr>
          <w:szCs w:val="21"/>
          <w:shd w:val="clear" w:color="auto" w:fill="FFFFFF"/>
        </w:rPr>
        <w:t>87±1</w:t>
      </w:r>
      <w:r w:rsidRPr="00970734">
        <w:rPr>
          <w:szCs w:val="21"/>
          <w:shd w:val="clear" w:color="auto" w:fill="FFFFFF"/>
        </w:rPr>
        <w:t>）</w:t>
      </w:r>
      <w:r w:rsidRPr="00970734">
        <w:rPr>
          <w:szCs w:val="21"/>
          <w:shd w:val="clear" w:color="auto" w:fill="FFFFFF"/>
        </w:rPr>
        <w:t>g</w:t>
      </w:r>
      <w:r w:rsidRPr="00970734">
        <w:rPr>
          <w:szCs w:val="21"/>
          <w:shd w:val="clear" w:color="auto" w:fill="FFFFFF"/>
        </w:rPr>
        <w:t>同一批的圆斑星</w:t>
      </w:r>
      <w:proofErr w:type="gramStart"/>
      <w:r w:rsidRPr="00970734">
        <w:rPr>
          <w:szCs w:val="21"/>
          <w:shd w:val="clear" w:color="auto" w:fill="FFFFFF"/>
        </w:rPr>
        <w:t>鲽</w:t>
      </w:r>
      <w:proofErr w:type="gramEnd"/>
      <w:r w:rsidRPr="00970734">
        <w:rPr>
          <w:szCs w:val="21"/>
          <w:shd w:val="clear" w:color="auto" w:fill="FFFFFF"/>
        </w:rPr>
        <w:t>300</w:t>
      </w:r>
      <w:r w:rsidRPr="00970734">
        <w:rPr>
          <w:szCs w:val="21"/>
          <w:shd w:val="clear" w:color="auto" w:fill="FFFFFF"/>
        </w:rPr>
        <w:t>尾</w:t>
      </w:r>
      <w:r w:rsidRPr="00970734">
        <w:rPr>
          <w:rFonts w:hint="eastAsia"/>
          <w:szCs w:val="21"/>
          <w:shd w:val="clear" w:color="auto" w:fill="FFFFFF"/>
        </w:rPr>
        <w:t>,</w:t>
      </w:r>
      <w:r w:rsidRPr="00970734">
        <w:rPr>
          <w:szCs w:val="21"/>
          <w:shd w:val="clear" w:color="auto" w:fill="FFFFFF"/>
        </w:rPr>
        <w:t>随机分为</w:t>
      </w:r>
      <w:r w:rsidRPr="00970734">
        <w:rPr>
          <w:szCs w:val="21"/>
          <w:shd w:val="clear" w:color="auto" w:fill="FFFFFF"/>
        </w:rPr>
        <w:t>5</w:t>
      </w:r>
      <w:r w:rsidRPr="00970734">
        <w:rPr>
          <w:szCs w:val="21"/>
          <w:shd w:val="clear" w:color="auto" w:fill="FFFFFF"/>
        </w:rPr>
        <w:t>组</w:t>
      </w:r>
      <w:r w:rsidRPr="00970734">
        <w:rPr>
          <w:rFonts w:hint="eastAsia"/>
          <w:szCs w:val="21"/>
          <w:shd w:val="clear" w:color="auto" w:fill="FFFFFF"/>
        </w:rPr>
        <w:t>,</w:t>
      </w:r>
      <w:r w:rsidRPr="00970734">
        <w:rPr>
          <w:szCs w:val="21"/>
          <w:shd w:val="clear" w:color="auto" w:fill="FFFFFF"/>
        </w:rPr>
        <w:t>每组</w:t>
      </w:r>
      <w:r w:rsidRPr="00970734">
        <w:rPr>
          <w:szCs w:val="21"/>
          <w:shd w:val="clear" w:color="auto" w:fill="FFFFFF"/>
        </w:rPr>
        <w:t>3</w:t>
      </w:r>
      <w:r w:rsidRPr="00970734">
        <w:rPr>
          <w:szCs w:val="21"/>
          <w:shd w:val="clear" w:color="auto" w:fill="FFFFFF"/>
        </w:rPr>
        <w:t>个重复</w:t>
      </w:r>
      <w:r w:rsidRPr="00970734">
        <w:rPr>
          <w:rFonts w:hint="eastAsia"/>
          <w:szCs w:val="21"/>
          <w:shd w:val="clear" w:color="auto" w:fill="FFFFFF"/>
        </w:rPr>
        <w:t>,</w:t>
      </w:r>
      <w:r w:rsidRPr="00970734">
        <w:rPr>
          <w:szCs w:val="21"/>
          <w:shd w:val="clear" w:color="auto" w:fill="FFFFFF"/>
        </w:rPr>
        <w:t>每个重复</w:t>
      </w:r>
      <w:r w:rsidRPr="00970734">
        <w:rPr>
          <w:szCs w:val="21"/>
          <w:shd w:val="clear" w:color="auto" w:fill="FFFFFF"/>
        </w:rPr>
        <w:t>20</w:t>
      </w:r>
      <w:r w:rsidRPr="00970734">
        <w:rPr>
          <w:szCs w:val="21"/>
          <w:shd w:val="clear" w:color="auto" w:fill="FFFFFF"/>
        </w:rPr>
        <w:t>尾。各组</w:t>
      </w:r>
      <w:proofErr w:type="gramStart"/>
      <w:r w:rsidRPr="00970734">
        <w:rPr>
          <w:szCs w:val="21"/>
          <w:shd w:val="clear" w:color="auto" w:fill="FFFFFF"/>
        </w:rPr>
        <w:t>浒苔粉</w:t>
      </w:r>
      <w:proofErr w:type="gramEnd"/>
      <w:r w:rsidRPr="00970734">
        <w:rPr>
          <w:szCs w:val="21"/>
          <w:shd w:val="clear" w:color="auto" w:fill="FFFFFF"/>
        </w:rPr>
        <w:t>的添加量分别为</w:t>
      </w:r>
      <w:r w:rsidRPr="00970734">
        <w:rPr>
          <w:szCs w:val="21"/>
          <w:shd w:val="clear" w:color="auto" w:fill="FFFFFF"/>
        </w:rPr>
        <w:t>0</w:t>
      </w:r>
      <w:r w:rsidRPr="00970734">
        <w:rPr>
          <w:szCs w:val="21"/>
          <w:shd w:val="clear" w:color="auto" w:fill="FFFFFF"/>
        </w:rPr>
        <w:t>（</w:t>
      </w:r>
      <w:r w:rsidRPr="00970734">
        <w:rPr>
          <w:szCs w:val="21"/>
          <w:shd w:val="clear" w:color="auto" w:fill="FFFFFF"/>
        </w:rPr>
        <w:t>A</w:t>
      </w:r>
      <w:r w:rsidRPr="00970734">
        <w:rPr>
          <w:szCs w:val="21"/>
          <w:shd w:val="clear" w:color="auto" w:fill="FFFFFF"/>
        </w:rPr>
        <w:t>组）、</w:t>
      </w:r>
      <w:r w:rsidRPr="00970734">
        <w:rPr>
          <w:szCs w:val="21"/>
          <w:shd w:val="clear" w:color="auto" w:fill="FFFFFF"/>
        </w:rPr>
        <w:t>4%</w:t>
      </w:r>
      <w:r w:rsidRPr="00970734">
        <w:rPr>
          <w:szCs w:val="21"/>
          <w:shd w:val="clear" w:color="auto" w:fill="FFFFFF"/>
        </w:rPr>
        <w:t>（</w:t>
      </w:r>
      <w:r w:rsidRPr="00970734">
        <w:rPr>
          <w:szCs w:val="21"/>
          <w:shd w:val="clear" w:color="auto" w:fill="FFFFFF"/>
        </w:rPr>
        <w:t>B</w:t>
      </w:r>
      <w:r w:rsidRPr="00970734">
        <w:rPr>
          <w:szCs w:val="21"/>
          <w:shd w:val="clear" w:color="auto" w:fill="FFFFFF"/>
        </w:rPr>
        <w:t>组）、</w:t>
      </w:r>
      <w:r w:rsidRPr="00970734">
        <w:rPr>
          <w:szCs w:val="21"/>
          <w:shd w:val="clear" w:color="auto" w:fill="FFFFFF"/>
        </w:rPr>
        <w:t>8%</w:t>
      </w:r>
      <w:r w:rsidRPr="00970734">
        <w:rPr>
          <w:szCs w:val="21"/>
          <w:shd w:val="clear" w:color="auto" w:fill="FFFFFF"/>
        </w:rPr>
        <w:t>（</w:t>
      </w:r>
      <w:r w:rsidRPr="00970734">
        <w:rPr>
          <w:szCs w:val="21"/>
          <w:shd w:val="clear" w:color="auto" w:fill="FFFFFF"/>
        </w:rPr>
        <w:t>C</w:t>
      </w:r>
      <w:r w:rsidRPr="00970734">
        <w:rPr>
          <w:szCs w:val="21"/>
          <w:shd w:val="clear" w:color="auto" w:fill="FFFFFF"/>
        </w:rPr>
        <w:t>组）、</w:t>
      </w:r>
      <w:r w:rsidRPr="00970734">
        <w:rPr>
          <w:szCs w:val="21"/>
          <w:shd w:val="clear" w:color="auto" w:fill="FFFFFF"/>
        </w:rPr>
        <w:t>12%</w:t>
      </w:r>
      <w:r w:rsidRPr="00970734">
        <w:rPr>
          <w:szCs w:val="21"/>
          <w:shd w:val="clear" w:color="auto" w:fill="FFFFFF"/>
        </w:rPr>
        <w:t>（</w:t>
      </w:r>
      <w:r w:rsidRPr="00970734">
        <w:rPr>
          <w:szCs w:val="21"/>
          <w:shd w:val="clear" w:color="auto" w:fill="FFFFFF"/>
        </w:rPr>
        <w:t>D</w:t>
      </w:r>
      <w:r w:rsidRPr="00970734">
        <w:rPr>
          <w:szCs w:val="21"/>
          <w:shd w:val="clear" w:color="auto" w:fill="FFFFFF"/>
        </w:rPr>
        <w:t>组）、</w:t>
      </w:r>
      <w:r w:rsidRPr="00970734">
        <w:rPr>
          <w:szCs w:val="21"/>
          <w:shd w:val="clear" w:color="auto" w:fill="FFFFFF"/>
        </w:rPr>
        <w:t>16%</w:t>
      </w:r>
      <w:r w:rsidRPr="00970734">
        <w:rPr>
          <w:szCs w:val="21"/>
          <w:shd w:val="clear" w:color="auto" w:fill="FFFFFF"/>
        </w:rPr>
        <w:t>（</w:t>
      </w:r>
      <w:r w:rsidRPr="00970734">
        <w:rPr>
          <w:szCs w:val="21"/>
          <w:shd w:val="clear" w:color="auto" w:fill="FFFFFF"/>
        </w:rPr>
        <w:t>E</w:t>
      </w:r>
      <w:r w:rsidRPr="00970734">
        <w:rPr>
          <w:szCs w:val="21"/>
          <w:shd w:val="clear" w:color="auto" w:fill="FFFFFF"/>
        </w:rPr>
        <w:t>组）。试验期</w:t>
      </w:r>
      <w:r w:rsidRPr="00970734">
        <w:rPr>
          <w:szCs w:val="21"/>
          <w:shd w:val="clear" w:color="auto" w:fill="FFFFFF"/>
        </w:rPr>
        <w:t>10</w:t>
      </w:r>
      <w:r w:rsidRPr="00970734">
        <w:rPr>
          <w:szCs w:val="21"/>
          <w:shd w:val="clear" w:color="auto" w:fill="FFFFFF"/>
        </w:rPr>
        <w:t>周。结果显示</w:t>
      </w:r>
      <w:r w:rsidRPr="00970734">
        <w:rPr>
          <w:rFonts w:hint="eastAsia"/>
          <w:szCs w:val="21"/>
          <w:shd w:val="clear" w:color="auto" w:fill="FFFFFF"/>
        </w:rPr>
        <w:t>,</w:t>
      </w:r>
      <w:r w:rsidRPr="00970734">
        <w:rPr>
          <w:szCs w:val="21"/>
          <w:shd w:val="clear" w:color="auto" w:fill="FFFFFF"/>
        </w:rPr>
        <w:t>B</w:t>
      </w:r>
      <w:proofErr w:type="gramStart"/>
      <w:r w:rsidRPr="00970734">
        <w:rPr>
          <w:szCs w:val="21"/>
          <w:shd w:val="clear" w:color="auto" w:fill="FFFFFF"/>
        </w:rPr>
        <w:t>组圆斑</w:t>
      </w:r>
      <w:proofErr w:type="gramEnd"/>
      <w:r w:rsidRPr="00970734">
        <w:rPr>
          <w:szCs w:val="21"/>
          <w:shd w:val="clear" w:color="auto" w:fill="FFFFFF"/>
        </w:rPr>
        <w:t>星</w:t>
      </w:r>
      <w:proofErr w:type="gramStart"/>
      <w:r w:rsidRPr="00970734">
        <w:rPr>
          <w:szCs w:val="21"/>
          <w:shd w:val="clear" w:color="auto" w:fill="FFFFFF"/>
        </w:rPr>
        <w:t>鲽</w:t>
      </w:r>
      <w:proofErr w:type="gramEnd"/>
      <w:r w:rsidRPr="00970734">
        <w:rPr>
          <w:szCs w:val="21"/>
          <w:shd w:val="clear" w:color="auto" w:fill="FFFFFF"/>
        </w:rPr>
        <w:t>的饲料效率显著高于</w:t>
      </w:r>
      <w:r w:rsidRPr="00970734">
        <w:rPr>
          <w:szCs w:val="21"/>
          <w:shd w:val="clear" w:color="auto" w:fill="FFFFFF"/>
        </w:rPr>
        <w:t>C</w:t>
      </w:r>
      <w:r w:rsidRPr="00970734">
        <w:rPr>
          <w:szCs w:val="21"/>
          <w:shd w:val="clear" w:color="auto" w:fill="FFFFFF"/>
        </w:rPr>
        <w:t>组、</w:t>
      </w:r>
      <w:r w:rsidRPr="00970734">
        <w:rPr>
          <w:szCs w:val="21"/>
          <w:shd w:val="clear" w:color="auto" w:fill="FFFFFF"/>
        </w:rPr>
        <w:t>D</w:t>
      </w:r>
      <w:r w:rsidRPr="00970734">
        <w:rPr>
          <w:szCs w:val="21"/>
          <w:shd w:val="clear" w:color="auto" w:fill="FFFFFF"/>
        </w:rPr>
        <w:t>组、</w:t>
      </w:r>
      <w:r w:rsidRPr="00970734">
        <w:rPr>
          <w:szCs w:val="21"/>
          <w:shd w:val="clear" w:color="auto" w:fill="FFFFFF"/>
        </w:rPr>
        <w:t>E</w:t>
      </w:r>
      <w:r w:rsidRPr="00970734">
        <w:rPr>
          <w:szCs w:val="21"/>
          <w:shd w:val="clear" w:color="auto" w:fill="FFFFFF"/>
        </w:rPr>
        <w:t>组（</w:t>
      </w:r>
      <w:r w:rsidRPr="00970734">
        <w:rPr>
          <w:i/>
          <w:iCs/>
          <w:szCs w:val="21"/>
          <w:shd w:val="clear" w:color="auto" w:fill="FFFFFF"/>
        </w:rPr>
        <w:t>P</w:t>
      </w:r>
      <w:r w:rsidRPr="00970734">
        <w:rPr>
          <w:szCs w:val="21"/>
          <w:shd w:val="clear" w:color="auto" w:fill="FFFFFF"/>
        </w:rPr>
        <w:t>&lt;0.05</w:t>
      </w:r>
      <w:r w:rsidRPr="00970734">
        <w:rPr>
          <w:szCs w:val="21"/>
          <w:shd w:val="clear" w:color="auto" w:fill="FFFFFF"/>
        </w:rPr>
        <w:t>）</w:t>
      </w:r>
      <w:r w:rsidRPr="00970734">
        <w:rPr>
          <w:rFonts w:hint="eastAsia"/>
          <w:szCs w:val="21"/>
          <w:shd w:val="clear" w:color="auto" w:fill="FFFFFF"/>
        </w:rPr>
        <w:t>,</w:t>
      </w:r>
      <w:r w:rsidRPr="00970734">
        <w:rPr>
          <w:szCs w:val="21"/>
          <w:shd w:val="clear" w:color="auto" w:fill="FFFFFF"/>
        </w:rPr>
        <w:t>增重率显著高于其他各组（</w:t>
      </w:r>
      <w:r w:rsidRPr="00970734">
        <w:rPr>
          <w:i/>
          <w:iCs/>
          <w:szCs w:val="21"/>
          <w:shd w:val="clear" w:color="auto" w:fill="FFFFFF"/>
        </w:rPr>
        <w:t>P</w:t>
      </w:r>
      <w:r w:rsidRPr="00970734">
        <w:rPr>
          <w:szCs w:val="21"/>
          <w:shd w:val="clear" w:color="auto" w:fill="FFFFFF"/>
        </w:rPr>
        <w:t>&lt;0.05</w:t>
      </w:r>
      <w:r w:rsidRPr="00970734">
        <w:rPr>
          <w:szCs w:val="21"/>
          <w:shd w:val="clear" w:color="auto" w:fill="FFFFFF"/>
        </w:rPr>
        <w:t>）。</w:t>
      </w:r>
      <w:r w:rsidRPr="00970734">
        <w:rPr>
          <w:szCs w:val="21"/>
          <w:shd w:val="clear" w:color="auto" w:fill="FFFFFF"/>
        </w:rPr>
        <w:t>B</w:t>
      </w:r>
      <w:proofErr w:type="gramStart"/>
      <w:r w:rsidRPr="00970734">
        <w:rPr>
          <w:szCs w:val="21"/>
          <w:shd w:val="clear" w:color="auto" w:fill="FFFFFF"/>
        </w:rPr>
        <w:t>组圆斑</w:t>
      </w:r>
      <w:proofErr w:type="gramEnd"/>
      <w:r w:rsidRPr="00970734">
        <w:rPr>
          <w:szCs w:val="21"/>
          <w:shd w:val="clear" w:color="auto" w:fill="FFFFFF"/>
        </w:rPr>
        <w:t>星</w:t>
      </w:r>
      <w:proofErr w:type="gramStart"/>
      <w:r w:rsidRPr="00970734">
        <w:rPr>
          <w:szCs w:val="21"/>
          <w:shd w:val="clear" w:color="auto" w:fill="FFFFFF"/>
        </w:rPr>
        <w:t>鲽</w:t>
      </w:r>
      <w:proofErr w:type="gramEnd"/>
      <w:r w:rsidRPr="00970734">
        <w:rPr>
          <w:szCs w:val="21"/>
          <w:shd w:val="clear" w:color="auto" w:fill="FFFFFF"/>
        </w:rPr>
        <w:t>肥满</w:t>
      </w:r>
      <w:proofErr w:type="gramStart"/>
      <w:r w:rsidRPr="00970734">
        <w:rPr>
          <w:szCs w:val="21"/>
          <w:shd w:val="clear" w:color="auto" w:fill="FFFFFF"/>
        </w:rPr>
        <w:t>度显著</w:t>
      </w:r>
      <w:proofErr w:type="gramEnd"/>
      <w:r w:rsidRPr="00970734">
        <w:rPr>
          <w:szCs w:val="21"/>
          <w:shd w:val="clear" w:color="auto" w:fill="FFFFFF"/>
        </w:rPr>
        <w:t>高于</w:t>
      </w:r>
      <w:r w:rsidRPr="00970734">
        <w:rPr>
          <w:szCs w:val="21"/>
          <w:shd w:val="clear" w:color="auto" w:fill="FFFFFF"/>
        </w:rPr>
        <w:t>C</w:t>
      </w:r>
      <w:r w:rsidRPr="00970734">
        <w:rPr>
          <w:szCs w:val="21"/>
          <w:shd w:val="clear" w:color="auto" w:fill="FFFFFF"/>
        </w:rPr>
        <w:t>组、</w:t>
      </w:r>
      <w:r w:rsidRPr="00970734">
        <w:rPr>
          <w:szCs w:val="21"/>
          <w:shd w:val="clear" w:color="auto" w:fill="FFFFFF"/>
        </w:rPr>
        <w:t>D</w:t>
      </w:r>
      <w:r w:rsidRPr="00970734">
        <w:rPr>
          <w:szCs w:val="21"/>
          <w:shd w:val="clear" w:color="auto" w:fill="FFFFFF"/>
        </w:rPr>
        <w:t>组和</w:t>
      </w:r>
      <w:r w:rsidRPr="00970734">
        <w:rPr>
          <w:szCs w:val="21"/>
          <w:shd w:val="clear" w:color="auto" w:fill="FFFFFF"/>
        </w:rPr>
        <w:t>E</w:t>
      </w:r>
      <w:r w:rsidRPr="00970734">
        <w:rPr>
          <w:szCs w:val="21"/>
          <w:shd w:val="clear" w:color="auto" w:fill="FFFFFF"/>
        </w:rPr>
        <w:t>组（</w:t>
      </w:r>
      <w:r w:rsidRPr="00970734">
        <w:rPr>
          <w:i/>
          <w:iCs/>
          <w:szCs w:val="21"/>
          <w:shd w:val="clear" w:color="auto" w:fill="FFFFFF"/>
        </w:rPr>
        <w:t>P</w:t>
      </w:r>
      <w:r w:rsidRPr="00970734">
        <w:rPr>
          <w:szCs w:val="21"/>
          <w:shd w:val="clear" w:color="auto" w:fill="FFFFFF"/>
        </w:rPr>
        <w:t>&lt;0.05</w:t>
      </w:r>
      <w:r w:rsidRPr="00970734">
        <w:rPr>
          <w:szCs w:val="21"/>
          <w:shd w:val="clear" w:color="auto" w:fill="FFFFFF"/>
        </w:rPr>
        <w:t>）</w:t>
      </w:r>
      <w:r w:rsidRPr="00970734">
        <w:rPr>
          <w:rFonts w:hint="eastAsia"/>
          <w:szCs w:val="21"/>
          <w:shd w:val="clear" w:color="auto" w:fill="FFFFFF"/>
        </w:rPr>
        <w:t>,</w:t>
      </w:r>
      <w:r w:rsidRPr="00970734">
        <w:rPr>
          <w:szCs w:val="21"/>
          <w:shd w:val="clear" w:color="auto" w:fill="FFFFFF"/>
        </w:rPr>
        <w:t>肝体</w:t>
      </w:r>
      <w:proofErr w:type="gramStart"/>
      <w:r w:rsidRPr="00970734">
        <w:rPr>
          <w:szCs w:val="21"/>
          <w:shd w:val="clear" w:color="auto" w:fill="FFFFFF"/>
        </w:rPr>
        <w:t>比显著</w:t>
      </w:r>
      <w:proofErr w:type="gramEnd"/>
      <w:r w:rsidRPr="00970734">
        <w:rPr>
          <w:szCs w:val="21"/>
          <w:shd w:val="clear" w:color="auto" w:fill="FFFFFF"/>
        </w:rPr>
        <w:t>高于</w:t>
      </w:r>
      <w:r w:rsidRPr="00970734">
        <w:rPr>
          <w:szCs w:val="21"/>
          <w:shd w:val="clear" w:color="auto" w:fill="FFFFFF"/>
        </w:rPr>
        <w:t>E</w:t>
      </w:r>
      <w:r w:rsidRPr="00970734">
        <w:rPr>
          <w:szCs w:val="21"/>
          <w:shd w:val="clear" w:color="auto" w:fill="FFFFFF"/>
        </w:rPr>
        <w:t>组（</w:t>
      </w:r>
      <w:r w:rsidRPr="00970734">
        <w:rPr>
          <w:i/>
          <w:iCs/>
          <w:szCs w:val="21"/>
          <w:shd w:val="clear" w:color="auto" w:fill="FFFFFF"/>
        </w:rPr>
        <w:t>P</w:t>
      </w:r>
      <w:r w:rsidRPr="00970734">
        <w:rPr>
          <w:szCs w:val="21"/>
          <w:shd w:val="clear" w:color="auto" w:fill="FFFFFF"/>
        </w:rPr>
        <w:t>&lt;0.05</w:t>
      </w:r>
      <w:r w:rsidRPr="00970734">
        <w:rPr>
          <w:szCs w:val="21"/>
          <w:shd w:val="clear" w:color="auto" w:fill="FFFFFF"/>
        </w:rPr>
        <w:t>）。</w:t>
      </w:r>
      <w:r w:rsidRPr="00970734">
        <w:rPr>
          <w:szCs w:val="21"/>
          <w:shd w:val="clear" w:color="auto" w:fill="FFFFFF"/>
        </w:rPr>
        <w:t>B</w:t>
      </w:r>
      <w:proofErr w:type="gramStart"/>
      <w:r w:rsidRPr="00970734">
        <w:rPr>
          <w:szCs w:val="21"/>
          <w:shd w:val="clear" w:color="auto" w:fill="FFFFFF"/>
        </w:rPr>
        <w:t>组圆斑</w:t>
      </w:r>
      <w:proofErr w:type="gramEnd"/>
      <w:r w:rsidRPr="00970734">
        <w:rPr>
          <w:szCs w:val="21"/>
          <w:shd w:val="clear" w:color="auto" w:fill="FFFFFF"/>
        </w:rPr>
        <w:t>星</w:t>
      </w:r>
      <w:proofErr w:type="gramStart"/>
      <w:r w:rsidRPr="00970734">
        <w:rPr>
          <w:szCs w:val="21"/>
          <w:shd w:val="clear" w:color="auto" w:fill="FFFFFF"/>
        </w:rPr>
        <w:t>鲽</w:t>
      </w:r>
      <w:proofErr w:type="gramEnd"/>
      <w:r w:rsidRPr="00970734">
        <w:rPr>
          <w:szCs w:val="21"/>
          <w:shd w:val="clear" w:color="auto" w:fill="FFFFFF"/>
        </w:rPr>
        <w:t>的粗蛋白含量显著高于</w:t>
      </w:r>
      <w:r w:rsidRPr="00970734">
        <w:rPr>
          <w:szCs w:val="21"/>
          <w:shd w:val="clear" w:color="auto" w:fill="FFFFFF"/>
        </w:rPr>
        <w:t>D</w:t>
      </w:r>
      <w:r w:rsidRPr="00970734">
        <w:rPr>
          <w:szCs w:val="21"/>
          <w:shd w:val="clear" w:color="auto" w:fill="FFFFFF"/>
        </w:rPr>
        <w:t>组和</w:t>
      </w:r>
      <w:r w:rsidRPr="00970734">
        <w:rPr>
          <w:szCs w:val="21"/>
          <w:shd w:val="clear" w:color="auto" w:fill="FFFFFF"/>
        </w:rPr>
        <w:t>E</w:t>
      </w:r>
      <w:r w:rsidRPr="00970734">
        <w:rPr>
          <w:szCs w:val="21"/>
          <w:shd w:val="clear" w:color="auto" w:fill="FFFFFF"/>
        </w:rPr>
        <w:t>组（</w:t>
      </w:r>
      <w:r w:rsidRPr="00970734">
        <w:rPr>
          <w:i/>
          <w:iCs/>
          <w:szCs w:val="21"/>
          <w:shd w:val="clear" w:color="auto" w:fill="FFFFFF"/>
        </w:rPr>
        <w:t>P</w:t>
      </w:r>
      <w:r w:rsidRPr="00970734">
        <w:rPr>
          <w:szCs w:val="21"/>
          <w:shd w:val="clear" w:color="auto" w:fill="FFFFFF"/>
        </w:rPr>
        <w:t>&lt;0.05</w:t>
      </w:r>
      <w:r w:rsidRPr="00970734">
        <w:rPr>
          <w:szCs w:val="21"/>
          <w:shd w:val="clear" w:color="auto" w:fill="FFFFFF"/>
        </w:rPr>
        <w:t>）。</w:t>
      </w:r>
      <w:r w:rsidRPr="00970734">
        <w:rPr>
          <w:szCs w:val="21"/>
          <w:shd w:val="clear" w:color="auto" w:fill="FFFFFF"/>
        </w:rPr>
        <w:t>B</w:t>
      </w:r>
      <w:proofErr w:type="gramStart"/>
      <w:r w:rsidRPr="00970734">
        <w:rPr>
          <w:szCs w:val="21"/>
          <w:shd w:val="clear" w:color="auto" w:fill="FFFFFF"/>
        </w:rPr>
        <w:t>组圆斑</w:t>
      </w:r>
      <w:proofErr w:type="gramEnd"/>
      <w:r w:rsidRPr="00970734">
        <w:rPr>
          <w:szCs w:val="21"/>
          <w:shd w:val="clear" w:color="auto" w:fill="FFFFFF"/>
        </w:rPr>
        <w:t>星</w:t>
      </w:r>
      <w:proofErr w:type="gramStart"/>
      <w:r w:rsidRPr="00970734">
        <w:rPr>
          <w:szCs w:val="21"/>
          <w:shd w:val="clear" w:color="auto" w:fill="FFFFFF"/>
        </w:rPr>
        <w:t>鲽</w:t>
      </w:r>
      <w:proofErr w:type="gramEnd"/>
      <w:r w:rsidRPr="00970734">
        <w:rPr>
          <w:szCs w:val="21"/>
          <w:shd w:val="clear" w:color="auto" w:fill="FFFFFF"/>
        </w:rPr>
        <w:t>的肠蛋白酶活性显著高于</w:t>
      </w:r>
      <w:r w:rsidRPr="00970734">
        <w:rPr>
          <w:szCs w:val="21"/>
          <w:shd w:val="clear" w:color="auto" w:fill="FFFFFF"/>
        </w:rPr>
        <w:t>A</w:t>
      </w:r>
      <w:r w:rsidRPr="00970734">
        <w:rPr>
          <w:szCs w:val="21"/>
          <w:shd w:val="clear" w:color="auto" w:fill="FFFFFF"/>
        </w:rPr>
        <w:t>组、</w:t>
      </w:r>
      <w:r w:rsidRPr="00970734">
        <w:rPr>
          <w:szCs w:val="21"/>
          <w:shd w:val="clear" w:color="auto" w:fill="FFFFFF"/>
        </w:rPr>
        <w:t>D</w:t>
      </w:r>
      <w:r w:rsidRPr="00970734">
        <w:rPr>
          <w:szCs w:val="21"/>
          <w:shd w:val="clear" w:color="auto" w:fill="FFFFFF"/>
        </w:rPr>
        <w:t>组和</w:t>
      </w:r>
      <w:r w:rsidRPr="00970734">
        <w:rPr>
          <w:szCs w:val="21"/>
          <w:shd w:val="clear" w:color="auto" w:fill="FFFFFF"/>
        </w:rPr>
        <w:t>E</w:t>
      </w:r>
      <w:r w:rsidRPr="00970734">
        <w:rPr>
          <w:szCs w:val="21"/>
          <w:shd w:val="clear" w:color="auto" w:fill="FFFFFF"/>
        </w:rPr>
        <w:t>组（</w:t>
      </w:r>
      <w:r w:rsidRPr="00970734">
        <w:rPr>
          <w:i/>
          <w:iCs/>
          <w:szCs w:val="21"/>
          <w:shd w:val="clear" w:color="auto" w:fill="FFFFFF"/>
        </w:rPr>
        <w:t>P</w:t>
      </w:r>
      <w:r w:rsidRPr="00970734">
        <w:rPr>
          <w:szCs w:val="21"/>
          <w:shd w:val="clear" w:color="auto" w:fill="FFFFFF"/>
        </w:rPr>
        <w:t>&lt;0.05</w:t>
      </w:r>
      <w:r w:rsidRPr="00970734">
        <w:rPr>
          <w:szCs w:val="21"/>
          <w:shd w:val="clear" w:color="auto" w:fill="FFFFFF"/>
        </w:rPr>
        <w:t>）</w:t>
      </w:r>
      <w:r w:rsidRPr="00970734">
        <w:rPr>
          <w:rFonts w:hint="eastAsia"/>
          <w:szCs w:val="21"/>
          <w:shd w:val="clear" w:color="auto" w:fill="FFFFFF"/>
        </w:rPr>
        <w:t>,</w:t>
      </w:r>
      <w:r w:rsidRPr="00970734">
        <w:rPr>
          <w:szCs w:val="21"/>
          <w:shd w:val="clear" w:color="auto" w:fill="FFFFFF"/>
        </w:rPr>
        <w:t>脂肪酶活性显著高于</w:t>
      </w:r>
      <w:r w:rsidRPr="00970734">
        <w:rPr>
          <w:szCs w:val="21"/>
          <w:shd w:val="clear" w:color="auto" w:fill="FFFFFF"/>
        </w:rPr>
        <w:t>C</w:t>
      </w:r>
      <w:r w:rsidRPr="00970734">
        <w:rPr>
          <w:szCs w:val="21"/>
          <w:shd w:val="clear" w:color="auto" w:fill="FFFFFF"/>
        </w:rPr>
        <w:t>组、</w:t>
      </w:r>
      <w:r w:rsidRPr="00970734">
        <w:rPr>
          <w:szCs w:val="21"/>
          <w:shd w:val="clear" w:color="auto" w:fill="FFFFFF"/>
        </w:rPr>
        <w:t>D</w:t>
      </w:r>
      <w:r w:rsidRPr="00970734">
        <w:rPr>
          <w:szCs w:val="21"/>
          <w:shd w:val="clear" w:color="auto" w:fill="FFFFFF"/>
        </w:rPr>
        <w:t>组和</w:t>
      </w:r>
      <w:r w:rsidRPr="00970734">
        <w:rPr>
          <w:szCs w:val="21"/>
          <w:shd w:val="clear" w:color="auto" w:fill="FFFFFF"/>
        </w:rPr>
        <w:t>E</w:t>
      </w:r>
      <w:r w:rsidRPr="00970734">
        <w:rPr>
          <w:szCs w:val="21"/>
          <w:shd w:val="clear" w:color="auto" w:fill="FFFFFF"/>
        </w:rPr>
        <w:t>组（</w:t>
      </w:r>
      <w:r w:rsidRPr="00970734">
        <w:rPr>
          <w:i/>
          <w:iCs/>
          <w:szCs w:val="21"/>
          <w:shd w:val="clear" w:color="auto" w:fill="FFFFFF"/>
        </w:rPr>
        <w:t>P</w:t>
      </w:r>
      <w:r w:rsidRPr="00970734">
        <w:rPr>
          <w:szCs w:val="21"/>
          <w:shd w:val="clear" w:color="auto" w:fill="FFFFFF"/>
        </w:rPr>
        <w:t>&lt;0.05</w:t>
      </w:r>
      <w:r w:rsidRPr="00970734">
        <w:rPr>
          <w:szCs w:val="21"/>
          <w:shd w:val="clear" w:color="auto" w:fill="FFFFFF"/>
        </w:rPr>
        <w:t>）。</w:t>
      </w:r>
      <w:r w:rsidRPr="00970734">
        <w:rPr>
          <w:szCs w:val="21"/>
          <w:shd w:val="clear" w:color="auto" w:fill="FFFFFF"/>
        </w:rPr>
        <w:t>B</w:t>
      </w:r>
      <w:proofErr w:type="gramStart"/>
      <w:r w:rsidRPr="00970734">
        <w:rPr>
          <w:szCs w:val="21"/>
          <w:shd w:val="clear" w:color="auto" w:fill="FFFFFF"/>
        </w:rPr>
        <w:t>组圆斑</w:t>
      </w:r>
      <w:proofErr w:type="gramEnd"/>
      <w:r w:rsidRPr="00970734">
        <w:rPr>
          <w:szCs w:val="21"/>
          <w:shd w:val="clear" w:color="auto" w:fill="FFFFFF"/>
        </w:rPr>
        <w:t>星</w:t>
      </w:r>
      <w:proofErr w:type="gramStart"/>
      <w:r w:rsidRPr="00970734">
        <w:rPr>
          <w:szCs w:val="21"/>
          <w:shd w:val="clear" w:color="auto" w:fill="FFFFFF"/>
        </w:rPr>
        <w:t>鲽</w:t>
      </w:r>
      <w:proofErr w:type="gramEnd"/>
      <w:r w:rsidRPr="00970734">
        <w:rPr>
          <w:szCs w:val="21"/>
          <w:shd w:val="clear" w:color="auto" w:fill="FFFFFF"/>
        </w:rPr>
        <w:t>的血清总蛋白含量显著高于</w:t>
      </w:r>
      <w:r w:rsidRPr="00970734">
        <w:rPr>
          <w:szCs w:val="21"/>
          <w:shd w:val="clear" w:color="auto" w:fill="FFFFFF"/>
        </w:rPr>
        <w:t>C</w:t>
      </w:r>
      <w:r w:rsidRPr="00970734">
        <w:rPr>
          <w:szCs w:val="21"/>
          <w:shd w:val="clear" w:color="auto" w:fill="FFFFFF"/>
        </w:rPr>
        <w:t>组、</w:t>
      </w:r>
      <w:r w:rsidRPr="00970734">
        <w:rPr>
          <w:szCs w:val="21"/>
          <w:shd w:val="clear" w:color="auto" w:fill="FFFFFF"/>
        </w:rPr>
        <w:t>D</w:t>
      </w:r>
      <w:r w:rsidRPr="00970734">
        <w:rPr>
          <w:szCs w:val="21"/>
          <w:shd w:val="clear" w:color="auto" w:fill="FFFFFF"/>
        </w:rPr>
        <w:t>组和</w:t>
      </w:r>
      <w:r w:rsidRPr="00970734">
        <w:rPr>
          <w:szCs w:val="21"/>
          <w:shd w:val="clear" w:color="auto" w:fill="FFFFFF"/>
        </w:rPr>
        <w:t>E</w:t>
      </w:r>
      <w:r w:rsidRPr="00970734">
        <w:rPr>
          <w:szCs w:val="21"/>
          <w:shd w:val="clear" w:color="auto" w:fill="FFFFFF"/>
        </w:rPr>
        <w:t>组（</w:t>
      </w:r>
      <w:r w:rsidRPr="00970734">
        <w:rPr>
          <w:i/>
          <w:iCs/>
          <w:szCs w:val="21"/>
          <w:shd w:val="clear" w:color="auto" w:fill="FFFFFF"/>
        </w:rPr>
        <w:t>P</w:t>
      </w:r>
      <w:r w:rsidRPr="00970734">
        <w:rPr>
          <w:szCs w:val="21"/>
          <w:shd w:val="clear" w:color="auto" w:fill="FFFFFF"/>
        </w:rPr>
        <w:t>&lt;0.05</w:t>
      </w:r>
      <w:r w:rsidRPr="00970734">
        <w:rPr>
          <w:szCs w:val="21"/>
          <w:shd w:val="clear" w:color="auto" w:fill="FFFFFF"/>
        </w:rPr>
        <w:t>）</w:t>
      </w:r>
      <w:r w:rsidRPr="00970734">
        <w:rPr>
          <w:rFonts w:hint="eastAsia"/>
          <w:szCs w:val="21"/>
          <w:shd w:val="clear" w:color="auto" w:fill="FFFFFF"/>
        </w:rPr>
        <w:t>,</w:t>
      </w:r>
      <w:r w:rsidRPr="00970734">
        <w:rPr>
          <w:szCs w:val="21"/>
          <w:shd w:val="clear" w:color="auto" w:fill="FFFFFF"/>
        </w:rPr>
        <w:t>B</w:t>
      </w:r>
      <w:proofErr w:type="gramStart"/>
      <w:r w:rsidRPr="00970734">
        <w:rPr>
          <w:szCs w:val="21"/>
          <w:shd w:val="clear" w:color="auto" w:fill="FFFFFF"/>
        </w:rPr>
        <w:t>组圆斑</w:t>
      </w:r>
      <w:proofErr w:type="gramEnd"/>
      <w:r w:rsidRPr="00970734">
        <w:rPr>
          <w:szCs w:val="21"/>
          <w:shd w:val="clear" w:color="auto" w:fill="FFFFFF"/>
        </w:rPr>
        <w:t>星</w:t>
      </w:r>
      <w:proofErr w:type="gramStart"/>
      <w:r w:rsidRPr="00970734">
        <w:rPr>
          <w:szCs w:val="21"/>
          <w:shd w:val="clear" w:color="auto" w:fill="FFFFFF"/>
        </w:rPr>
        <w:t>鲽</w:t>
      </w:r>
      <w:proofErr w:type="gramEnd"/>
      <w:r w:rsidRPr="00970734">
        <w:rPr>
          <w:szCs w:val="21"/>
          <w:shd w:val="clear" w:color="auto" w:fill="FFFFFF"/>
        </w:rPr>
        <w:t>的血清甘油三酯含量显著低于</w:t>
      </w:r>
      <w:r w:rsidRPr="00970734">
        <w:rPr>
          <w:szCs w:val="21"/>
          <w:shd w:val="clear" w:color="auto" w:fill="FFFFFF"/>
        </w:rPr>
        <w:t>D</w:t>
      </w:r>
      <w:r w:rsidRPr="00970734">
        <w:rPr>
          <w:szCs w:val="21"/>
          <w:shd w:val="clear" w:color="auto" w:fill="FFFFFF"/>
        </w:rPr>
        <w:t>组和</w:t>
      </w:r>
      <w:r w:rsidRPr="00970734">
        <w:rPr>
          <w:szCs w:val="21"/>
          <w:shd w:val="clear" w:color="auto" w:fill="FFFFFF"/>
        </w:rPr>
        <w:t>E</w:t>
      </w:r>
      <w:r w:rsidRPr="00970734">
        <w:rPr>
          <w:szCs w:val="21"/>
          <w:shd w:val="clear" w:color="auto" w:fill="FFFFFF"/>
        </w:rPr>
        <w:t>组（</w:t>
      </w:r>
      <w:r w:rsidRPr="00970734">
        <w:rPr>
          <w:i/>
          <w:iCs/>
          <w:szCs w:val="21"/>
          <w:shd w:val="clear" w:color="auto" w:fill="FFFFFF"/>
        </w:rPr>
        <w:t>P</w:t>
      </w:r>
      <w:r w:rsidRPr="00970734">
        <w:rPr>
          <w:szCs w:val="21"/>
          <w:shd w:val="clear" w:color="auto" w:fill="FFFFFF"/>
        </w:rPr>
        <w:t>&lt;0.05</w:t>
      </w:r>
      <w:r w:rsidRPr="00970734">
        <w:rPr>
          <w:szCs w:val="21"/>
          <w:shd w:val="clear" w:color="auto" w:fill="FFFFFF"/>
        </w:rPr>
        <w:t>）。研究表明</w:t>
      </w:r>
      <w:r w:rsidRPr="00970734">
        <w:rPr>
          <w:rFonts w:hint="eastAsia"/>
          <w:szCs w:val="21"/>
          <w:shd w:val="clear" w:color="auto" w:fill="FFFFFF"/>
        </w:rPr>
        <w:t>,</w:t>
      </w:r>
      <w:r w:rsidRPr="00970734">
        <w:rPr>
          <w:szCs w:val="21"/>
          <w:shd w:val="clear" w:color="auto" w:fill="FFFFFF"/>
        </w:rPr>
        <w:t>饲料中添加</w:t>
      </w:r>
      <w:r w:rsidRPr="00970734">
        <w:rPr>
          <w:szCs w:val="21"/>
          <w:shd w:val="clear" w:color="auto" w:fill="FFFFFF"/>
        </w:rPr>
        <w:t>4%</w:t>
      </w:r>
      <w:r w:rsidRPr="00970734">
        <w:rPr>
          <w:szCs w:val="21"/>
          <w:shd w:val="clear" w:color="auto" w:fill="FFFFFF"/>
        </w:rPr>
        <w:t>的</w:t>
      </w:r>
      <w:proofErr w:type="gramStart"/>
      <w:r w:rsidRPr="00970734">
        <w:rPr>
          <w:szCs w:val="21"/>
          <w:shd w:val="clear" w:color="auto" w:fill="FFFFFF"/>
        </w:rPr>
        <w:t>浒苔粉能够</w:t>
      </w:r>
      <w:proofErr w:type="gramEnd"/>
      <w:r w:rsidRPr="00970734">
        <w:rPr>
          <w:szCs w:val="21"/>
          <w:shd w:val="clear" w:color="auto" w:fill="FFFFFF"/>
        </w:rPr>
        <w:t>提高圆斑星</w:t>
      </w:r>
      <w:proofErr w:type="gramStart"/>
      <w:r w:rsidRPr="00970734">
        <w:rPr>
          <w:szCs w:val="21"/>
          <w:shd w:val="clear" w:color="auto" w:fill="FFFFFF"/>
        </w:rPr>
        <w:t>鲽</w:t>
      </w:r>
      <w:proofErr w:type="gramEnd"/>
      <w:r w:rsidRPr="00970734">
        <w:rPr>
          <w:szCs w:val="21"/>
          <w:shd w:val="clear" w:color="auto" w:fill="FFFFFF"/>
        </w:rPr>
        <w:t>的生长性能</w:t>
      </w:r>
      <w:r w:rsidRPr="00970734">
        <w:rPr>
          <w:rFonts w:hint="eastAsia"/>
          <w:szCs w:val="21"/>
          <w:shd w:val="clear" w:color="auto" w:fill="FFFFFF"/>
        </w:rPr>
        <w:t>,</w:t>
      </w:r>
      <w:r w:rsidRPr="00970734">
        <w:rPr>
          <w:szCs w:val="21"/>
          <w:shd w:val="clear" w:color="auto" w:fill="FFFFFF"/>
        </w:rPr>
        <w:t>改善体成分</w:t>
      </w:r>
      <w:r w:rsidRPr="00970734">
        <w:rPr>
          <w:rFonts w:hint="eastAsia"/>
          <w:szCs w:val="21"/>
          <w:shd w:val="clear" w:color="auto" w:fill="FFFFFF"/>
        </w:rPr>
        <w:t>,</w:t>
      </w:r>
      <w:r w:rsidRPr="00970734">
        <w:rPr>
          <w:szCs w:val="21"/>
          <w:shd w:val="clear" w:color="auto" w:fill="FFFFFF"/>
        </w:rPr>
        <w:t>提高消化酶活性</w:t>
      </w:r>
      <w:r w:rsidRPr="00970734">
        <w:rPr>
          <w:rFonts w:hint="eastAsia"/>
          <w:szCs w:val="21"/>
          <w:shd w:val="clear" w:color="auto" w:fill="FFFFFF"/>
        </w:rPr>
        <w:t>,</w:t>
      </w:r>
      <w:r w:rsidRPr="00970734">
        <w:rPr>
          <w:szCs w:val="21"/>
          <w:shd w:val="clear" w:color="auto" w:fill="FFFFFF"/>
        </w:rPr>
        <w:t>调节血清生化指标。</w:t>
      </w:r>
    </w:p>
    <w:p w14:paraId="67019F10" w14:textId="77777777" w:rsidR="00970734" w:rsidRPr="00970734" w:rsidRDefault="00970734" w:rsidP="00970734">
      <w:pPr>
        <w:rPr>
          <w:szCs w:val="21"/>
          <w:shd w:val="clear" w:color="auto" w:fill="FFFFFF"/>
        </w:rPr>
      </w:pPr>
      <w:r w:rsidRPr="00970734">
        <w:rPr>
          <w:b/>
          <w:bCs/>
          <w:szCs w:val="21"/>
          <w:shd w:val="clear" w:color="auto" w:fill="FFFFFF"/>
        </w:rPr>
        <w:t>关键词：</w:t>
      </w:r>
      <w:r w:rsidRPr="00970734">
        <w:rPr>
          <w:szCs w:val="21"/>
          <w:shd w:val="clear" w:color="auto" w:fill="FFFFFF"/>
        </w:rPr>
        <w:t>圆斑星</w:t>
      </w:r>
      <w:proofErr w:type="gramStart"/>
      <w:r w:rsidRPr="00970734">
        <w:rPr>
          <w:szCs w:val="21"/>
          <w:shd w:val="clear" w:color="auto" w:fill="FFFFFF"/>
        </w:rPr>
        <w:t>鲽</w:t>
      </w:r>
      <w:proofErr w:type="gramEnd"/>
      <w:r w:rsidRPr="00970734">
        <w:rPr>
          <w:szCs w:val="21"/>
          <w:shd w:val="clear" w:color="auto" w:fill="FFFFFF"/>
        </w:rPr>
        <w:t>；</w:t>
      </w:r>
      <w:proofErr w:type="gramStart"/>
      <w:r w:rsidRPr="00970734">
        <w:rPr>
          <w:szCs w:val="21"/>
          <w:shd w:val="clear" w:color="auto" w:fill="FFFFFF"/>
        </w:rPr>
        <w:t>浒</w:t>
      </w:r>
      <w:proofErr w:type="gramEnd"/>
      <w:r w:rsidRPr="00970734">
        <w:rPr>
          <w:szCs w:val="21"/>
          <w:shd w:val="clear" w:color="auto" w:fill="FFFFFF"/>
        </w:rPr>
        <w:t>苔粉；生长；体成分；消化酶活性；血清生化指标</w:t>
      </w:r>
    </w:p>
    <w:p w14:paraId="44402891" w14:textId="77777777" w:rsidR="00970734" w:rsidRPr="00970734" w:rsidRDefault="00970734" w:rsidP="00970734">
      <w:pPr>
        <w:jc w:val="center"/>
        <w:rPr>
          <w:rFonts w:eastAsia="Segoe UI"/>
          <w:b/>
          <w:bCs/>
          <w:i/>
          <w:iCs/>
          <w:sz w:val="24"/>
          <w:shd w:val="clear" w:color="auto" w:fill="FFFFFF"/>
        </w:rPr>
      </w:pPr>
      <w:r w:rsidRPr="00970734">
        <w:rPr>
          <w:rFonts w:eastAsia="Segoe UI"/>
          <w:b/>
          <w:bCs/>
          <w:sz w:val="24"/>
          <w:shd w:val="clear" w:color="auto" w:fill="FFFFFF"/>
        </w:rPr>
        <w:t xml:space="preserve">Effects of </w:t>
      </w:r>
      <w:r w:rsidRPr="00970734">
        <w:rPr>
          <w:rFonts w:eastAsia="Segoe UI"/>
          <w:b/>
          <w:bCs/>
          <w:i/>
          <w:iCs/>
          <w:sz w:val="24"/>
          <w:shd w:val="clear" w:color="auto" w:fill="FFFFFF"/>
        </w:rPr>
        <w:t xml:space="preserve">Enteromorpha </w:t>
      </w:r>
      <w:proofErr w:type="spellStart"/>
      <w:r w:rsidRPr="00970734">
        <w:rPr>
          <w:rFonts w:eastAsia="Segoe UI"/>
          <w:b/>
          <w:bCs/>
          <w:i/>
          <w:iCs/>
          <w:sz w:val="24"/>
          <w:shd w:val="clear" w:color="auto" w:fill="FFFFFF"/>
        </w:rPr>
        <w:t>prolifera</w:t>
      </w:r>
      <w:proofErr w:type="spellEnd"/>
      <w:r w:rsidRPr="00970734">
        <w:rPr>
          <w:rFonts w:eastAsia="Segoe UI"/>
          <w:b/>
          <w:bCs/>
          <w:sz w:val="24"/>
          <w:shd w:val="clear" w:color="auto" w:fill="FFFFFF"/>
        </w:rPr>
        <w:t xml:space="preserve"> powder on growth</w:t>
      </w:r>
      <w:r w:rsidRPr="00970734">
        <w:rPr>
          <w:rFonts w:hint="eastAsia"/>
          <w:b/>
          <w:bCs/>
          <w:sz w:val="24"/>
          <w:shd w:val="clear" w:color="auto" w:fill="FFFFFF"/>
        </w:rPr>
        <w:t>,</w:t>
      </w:r>
      <w:r w:rsidRPr="00970734">
        <w:rPr>
          <w:rFonts w:eastAsia="Segoe UI"/>
          <w:b/>
          <w:bCs/>
          <w:sz w:val="24"/>
          <w:shd w:val="clear" w:color="auto" w:fill="FFFFFF"/>
        </w:rPr>
        <w:t xml:space="preserve"> body composition</w:t>
      </w:r>
      <w:r w:rsidRPr="00970734">
        <w:rPr>
          <w:rFonts w:hint="eastAsia"/>
          <w:b/>
          <w:bCs/>
          <w:sz w:val="24"/>
          <w:shd w:val="clear" w:color="auto" w:fill="FFFFFF"/>
        </w:rPr>
        <w:t>,</w:t>
      </w:r>
      <w:r w:rsidRPr="00970734">
        <w:rPr>
          <w:rFonts w:eastAsia="Segoe UI"/>
          <w:b/>
          <w:bCs/>
          <w:sz w:val="24"/>
          <w:shd w:val="clear" w:color="auto" w:fill="FFFFFF"/>
        </w:rPr>
        <w:t xml:space="preserve"> digestive enzymes activity</w:t>
      </w:r>
      <w:r w:rsidRPr="00970734">
        <w:rPr>
          <w:rFonts w:hint="eastAsia"/>
          <w:b/>
          <w:bCs/>
          <w:sz w:val="24"/>
          <w:shd w:val="clear" w:color="auto" w:fill="FFFFFF"/>
        </w:rPr>
        <w:t>,</w:t>
      </w:r>
      <w:r w:rsidRPr="00970734">
        <w:rPr>
          <w:rFonts w:eastAsia="Segoe UI"/>
          <w:b/>
          <w:bCs/>
          <w:sz w:val="24"/>
          <w:shd w:val="clear" w:color="auto" w:fill="FFFFFF"/>
        </w:rPr>
        <w:t xml:space="preserve"> and serum biochemical indicators of </w:t>
      </w:r>
      <w:proofErr w:type="spellStart"/>
      <w:r w:rsidRPr="00970734">
        <w:rPr>
          <w:rFonts w:eastAsia="Segoe UI"/>
          <w:b/>
          <w:bCs/>
          <w:i/>
          <w:iCs/>
          <w:sz w:val="24"/>
          <w:shd w:val="clear" w:color="auto" w:fill="FFFFFF"/>
        </w:rPr>
        <w:t>Verasper</w:t>
      </w:r>
      <w:proofErr w:type="spellEnd"/>
      <w:r w:rsidRPr="00970734">
        <w:rPr>
          <w:rFonts w:eastAsia="Segoe UI"/>
          <w:b/>
          <w:bCs/>
          <w:i/>
          <w:iCs/>
          <w:sz w:val="24"/>
          <w:shd w:val="clear" w:color="auto" w:fill="FFFFFF"/>
        </w:rPr>
        <w:t xml:space="preserve"> variegatus</w:t>
      </w:r>
    </w:p>
    <w:p w14:paraId="6C6110E6" w14:textId="77777777" w:rsidR="00970734" w:rsidRPr="00970734" w:rsidRDefault="00970734" w:rsidP="00970734">
      <w:pPr>
        <w:jc w:val="center"/>
        <w:rPr>
          <w:rFonts w:eastAsia="Segoe UI"/>
          <w:i/>
          <w:iCs/>
          <w:szCs w:val="21"/>
          <w:shd w:val="clear" w:color="auto" w:fill="FFFFFF"/>
        </w:rPr>
      </w:pPr>
      <w:r w:rsidRPr="00970734">
        <w:rPr>
          <w:rFonts w:eastAsia="Segoe UI"/>
          <w:szCs w:val="21"/>
          <w:shd w:val="clear" w:color="auto" w:fill="FFFFFF"/>
        </w:rPr>
        <w:t>LÜ Yun-</w:t>
      </w:r>
      <w:proofErr w:type="spellStart"/>
      <w:r w:rsidRPr="00970734">
        <w:rPr>
          <w:rFonts w:eastAsia="Segoe UI"/>
          <w:szCs w:val="21"/>
          <w:shd w:val="clear" w:color="auto" w:fill="FFFFFF"/>
        </w:rPr>
        <w:t>yun</w:t>
      </w:r>
      <w:proofErr w:type="spellEnd"/>
    </w:p>
    <w:p w14:paraId="62D239AB" w14:textId="77777777" w:rsidR="00970734" w:rsidRPr="00970734" w:rsidRDefault="00970734" w:rsidP="00970734">
      <w:pPr>
        <w:rPr>
          <w:rFonts w:eastAsia="Segoe UI"/>
          <w:szCs w:val="21"/>
          <w:shd w:val="clear" w:color="auto" w:fill="FFFFFF"/>
        </w:rPr>
      </w:pPr>
      <w:r w:rsidRPr="00970734">
        <w:rPr>
          <w:rFonts w:eastAsia="Segoe UI"/>
          <w:b/>
          <w:bCs/>
          <w:szCs w:val="21"/>
          <w:shd w:val="clear" w:color="auto" w:fill="FFFFFF"/>
        </w:rPr>
        <w:t>Abstract:</w:t>
      </w:r>
      <w:r w:rsidRPr="00970734">
        <w:rPr>
          <w:rFonts w:eastAsia="Segoe UI"/>
          <w:szCs w:val="21"/>
          <w:shd w:val="clear" w:color="auto" w:fill="FFFFFF"/>
        </w:rPr>
        <w:t xml:space="preserve"> The experiment was to study the effects of different proportions of </w:t>
      </w:r>
      <w:r w:rsidRPr="00970734">
        <w:rPr>
          <w:rFonts w:eastAsia="Segoe UI"/>
          <w:i/>
          <w:iCs/>
          <w:szCs w:val="21"/>
          <w:shd w:val="clear" w:color="auto" w:fill="FFFFFF"/>
        </w:rPr>
        <w:t xml:space="preserve">Enteromorpha </w:t>
      </w:r>
      <w:proofErr w:type="spellStart"/>
      <w:r w:rsidRPr="00970734">
        <w:rPr>
          <w:rFonts w:eastAsia="Segoe UI"/>
          <w:i/>
          <w:iCs/>
          <w:szCs w:val="21"/>
          <w:shd w:val="clear" w:color="auto" w:fill="FFFFFF"/>
        </w:rPr>
        <w:t>prolifera</w:t>
      </w:r>
      <w:proofErr w:type="spellEnd"/>
      <w:r w:rsidRPr="00970734">
        <w:rPr>
          <w:rFonts w:eastAsia="Segoe UI"/>
          <w:szCs w:val="21"/>
          <w:shd w:val="clear" w:color="auto" w:fill="FFFFFF"/>
        </w:rPr>
        <w:t xml:space="preserve"> powder on growth, body composition, digestive enzyme activity, and serum biochemical indicators of </w:t>
      </w:r>
      <w:proofErr w:type="spellStart"/>
      <w:r w:rsidRPr="00970734">
        <w:rPr>
          <w:rFonts w:eastAsia="Segoe UI"/>
          <w:i/>
          <w:iCs/>
          <w:szCs w:val="21"/>
          <w:shd w:val="clear" w:color="auto" w:fill="FFFFFF"/>
        </w:rPr>
        <w:t>Verasper</w:t>
      </w:r>
      <w:proofErr w:type="spellEnd"/>
      <w:r w:rsidRPr="00970734">
        <w:rPr>
          <w:rFonts w:eastAsia="Segoe UI"/>
          <w:i/>
          <w:iCs/>
          <w:szCs w:val="21"/>
          <w:shd w:val="clear" w:color="auto" w:fill="FFFFFF"/>
        </w:rPr>
        <w:t xml:space="preserve"> variegatus</w:t>
      </w:r>
      <w:r w:rsidRPr="00970734">
        <w:rPr>
          <w:rFonts w:eastAsia="Segoe UI"/>
          <w:szCs w:val="21"/>
          <w:shd w:val="clear" w:color="auto" w:fill="FFFFFF"/>
        </w:rPr>
        <w:t xml:space="preserve">. A total of 300 </w:t>
      </w:r>
      <w:proofErr w:type="spellStart"/>
      <w:r w:rsidRPr="00970734">
        <w:rPr>
          <w:rFonts w:eastAsia="Segoe UI"/>
          <w:i/>
          <w:iCs/>
          <w:szCs w:val="21"/>
          <w:shd w:val="clear" w:color="auto" w:fill="FFFFFF"/>
        </w:rPr>
        <w:t>Verasper</w:t>
      </w:r>
      <w:proofErr w:type="spellEnd"/>
      <w:r w:rsidRPr="00970734">
        <w:rPr>
          <w:rFonts w:eastAsia="Segoe UI"/>
          <w:i/>
          <w:iCs/>
          <w:szCs w:val="21"/>
          <w:shd w:val="clear" w:color="auto" w:fill="FFFFFF"/>
        </w:rPr>
        <w:t xml:space="preserve"> variegatus </w:t>
      </w:r>
      <w:r w:rsidRPr="00970734">
        <w:rPr>
          <w:rFonts w:eastAsia="Segoe UI"/>
          <w:szCs w:val="21"/>
          <w:shd w:val="clear" w:color="auto" w:fill="FFFFFF"/>
        </w:rPr>
        <w:t xml:space="preserve">of the same batch and weight (87±1) g were randomly divided into five groups with three replicates in each group and 20 fish in each replicate. The addition amounts of </w:t>
      </w:r>
      <w:r w:rsidRPr="00970734">
        <w:rPr>
          <w:rFonts w:eastAsia="Segoe UI"/>
          <w:i/>
          <w:iCs/>
          <w:szCs w:val="21"/>
          <w:shd w:val="clear" w:color="auto" w:fill="FFFFFF"/>
        </w:rPr>
        <w:t xml:space="preserve">Enteromorpha </w:t>
      </w:r>
      <w:proofErr w:type="spellStart"/>
      <w:r w:rsidRPr="00970734">
        <w:rPr>
          <w:rFonts w:eastAsia="Segoe UI"/>
          <w:i/>
          <w:iCs/>
          <w:szCs w:val="21"/>
          <w:shd w:val="clear" w:color="auto" w:fill="FFFFFF"/>
        </w:rPr>
        <w:t>prolifera</w:t>
      </w:r>
      <w:proofErr w:type="spellEnd"/>
      <w:r w:rsidRPr="00970734">
        <w:rPr>
          <w:rFonts w:eastAsia="Segoe UI"/>
          <w:szCs w:val="21"/>
          <w:shd w:val="clear" w:color="auto" w:fill="FFFFFF"/>
        </w:rPr>
        <w:t xml:space="preserve"> powder in each group were 0 (Group A), 4% (Group B), 8% (Group C), 12% (Group D), and 16% (Group E), respectively. The test period was 10 weeks. The results showed that the feed efficiency of Group B was significantly higher than that of Group C, Group D, and Group E (</w:t>
      </w:r>
      <w:r w:rsidRPr="00970734">
        <w:rPr>
          <w:rFonts w:eastAsia="Segoe UI"/>
          <w:i/>
          <w:iCs/>
          <w:szCs w:val="21"/>
          <w:shd w:val="clear" w:color="auto" w:fill="FFFFFF"/>
        </w:rPr>
        <w:t>P</w:t>
      </w:r>
      <w:r w:rsidRPr="00970734">
        <w:rPr>
          <w:rFonts w:eastAsia="Segoe UI"/>
          <w:szCs w:val="21"/>
          <w:shd w:val="clear" w:color="auto" w:fill="FFFFFF"/>
        </w:rPr>
        <w:t>&lt;0.05), and the weight gain rate was significantly higher than other groups (</w:t>
      </w:r>
      <w:r w:rsidRPr="00970734">
        <w:rPr>
          <w:rFonts w:eastAsia="Segoe UI"/>
          <w:i/>
          <w:iCs/>
          <w:szCs w:val="21"/>
          <w:shd w:val="clear" w:color="auto" w:fill="FFFFFF"/>
        </w:rPr>
        <w:t>P</w:t>
      </w:r>
      <w:r w:rsidRPr="00970734">
        <w:rPr>
          <w:rFonts w:eastAsia="Segoe UI"/>
          <w:szCs w:val="21"/>
          <w:shd w:val="clear" w:color="auto" w:fill="FFFFFF"/>
        </w:rPr>
        <w:t>&lt;0.05). The condition factor of Group B was significantly higher than that of Group C, Group D, and Group E (</w:t>
      </w:r>
      <w:r w:rsidRPr="00970734">
        <w:rPr>
          <w:rFonts w:eastAsia="Segoe UI"/>
          <w:i/>
          <w:iCs/>
          <w:szCs w:val="21"/>
          <w:shd w:val="clear" w:color="auto" w:fill="FFFFFF"/>
        </w:rPr>
        <w:t>P</w:t>
      </w:r>
      <w:r w:rsidRPr="00970734">
        <w:rPr>
          <w:rFonts w:eastAsia="Segoe UI"/>
          <w:szCs w:val="21"/>
          <w:shd w:val="clear" w:color="auto" w:fill="FFFFFF"/>
        </w:rPr>
        <w:t>&lt;0.05), and the liver-body ratio was significantly higher than that of Group E (</w:t>
      </w:r>
      <w:r w:rsidRPr="00970734">
        <w:rPr>
          <w:rFonts w:eastAsia="Segoe UI"/>
          <w:i/>
          <w:iCs/>
          <w:szCs w:val="21"/>
          <w:shd w:val="clear" w:color="auto" w:fill="FFFFFF"/>
        </w:rPr>
        <w:t>P</w:t>
      </w:r>
      <w:r w:rsidRPr="00970734">
        <w:rPr>
          <w:rFonts w:eastAsia="Segoe UI"/>
          <w:szCs w:val="21"/>
          <w:shd w:val="clear" w:color="auto" w:fill="FFFFFF"/>
        </w:rPr>
        <w:t>&lt;0.05). The crude protein content of Group B was significantly higher than that of Group D and Group E (</w:t>
      </w:r>
      <w:r w:rsidRPr="00970734">
        <w:rPr>
          <w:rFonts w:eastAsia="Segoe UI"/>
          <w:i/>
          <w:iCs/>
          <w:szCs w:val="21"/>
          <w:shd w:val="clear" w:color="auto" w:fill="FFFFFF"/>
        </w:rPr>
        <w:t>P</w:t>
      </w:r>
      <w:r w:rsidRPr="00970734">
        <w:rPr>
          <w:rFonts w:eastAsia="Segoe UI"/>
          <w:szCs w:val="21"/>
          <w:shd w:val="clear" w:color="auto" w:fill="FFFFFF"/>
        </w:rPr>
        <w:t>&lt;0.05). The intestinal protease activity of Group B was significantly higher than that of Group A, Group D, and Group E (</w:t>
      </w:r>
      <w:r w:rsidRPr="00970734">
        <w:rPr>
          <w:rFonts w:eastAsia="Segoe UI"/>
          <w:i/>
          <w:iCs/>
          <w:szCs w:val="21"/>
          <w:shd w:val="clear" w:color="auto" w:fill="FFFFFF"/>
        </w:rPr>
        <w:t>P</w:t>
      </w:r>
      <w:r w:rsidRPr="00970734">
        <w:rPr>
          <w:rFonts w:eastAsia="Segoe UI"/>
          <w:szCs w:val="21"/>
          <w:shd w:val="clear" w:color="auto" w:fill="FFFFFF"/>
        </w:rPr>
        <w:t>&lt;0.05), and the intestinal lipase activity was significantly higher than that of Group C, Group D, and Group E (</w:t>
      </w:r>
      <w:r w:rsidRPr="00970734">
        <w:rPr>
          <w:rFonts w:eastAsia="Segoe UI"/>
          <w:i/>
          <w:iCs/>
          <w:szCs w:val="21"/>
          <w:shd w:val="clear" w:color="auto" w:fill="FFFFFF"/>
        </w:rPr>
        <w:t>P</w:t>
      </w:r>
      <w:r w:rsidRPr="00970734">
        <w:rPr>
          <w:rFonts w:eastAsia="Segoe UI"/>
          <w:szCs w:val="21"/>
          <w:shd w:val="clear" w:color="auto" w:fill="FFFFFF"/>
        </w:rPr>
        <w:t xml:space="preserve">&lt;0.05). The total serum protein content of Group B was significantly higher than that of Group </w:t>
      </w:r>
      <w:proofErr w:type="spellStart"/>
      <w:proofErr w:type="gramStart"/>
      <w:r w:rsidRPr="00970734">
        <w:rPr>
          <w:rFonts w:eastAsia="Segoe UI"/>
          <w:szCs w:val="21"/>
          <w:shd w:val="clear" w:color="auto" w:fill="FFFFFF"/>
        </w:rPr>
        <w:t>C,Group</w:t>
      </w:r>
      <w:proofErr w:type="spellEnd"/>
      <w:proofErr w:type="gramEnd"/>
      <w:r w:rsidRPr="00970734">
        <w:rPr>
          <w:rFonts w:eastAsia="Segoe UI"/>
          <w:szCs w:val="21"/>
          <w:shd w:val="clear" w:color="auto" w:fill="FFFFFF"/>
        </w:rPr>
        <w:t xml:space="preserve"> D, and Group E (</w:t>
      </w:r>
      <w:r w:rsidRPr="00970734">
        <w:rPr>
          <w:rFonts w:eastAsia="Segoe UI"/>
          <w:i/>
          <w:iCs/>
          <w:szCs w:val="21"/>
          <w:shd w:val="clear" w:color="auto" w:fill="FFFFFF"/>
        </w:rPr>
        <w:t>P</w:t>
      </w:r>
      <w:r w:rsidRPr="00970734">
        <w:rPr>
          <w:rFonts w:eastAsia="Segoe UI"/>
          <w:szCs w:val="21"/>
          <w:shd w:val="clear" w:color="auto" w:fill="FFFFFF"/>
        </w:rPr>
        <w:t xml:space="preserve">&lt;0.05), while the serum triglyceride content of Group B was significantly lower than </w:t>
      </w:r>
      <w:r w:rsidRPr="00970734">
        <w:rPr>
          <w:rFonts w:eastAsia="Segoe UI"/>
          <w:szCs w:val="21"/>
          <w:shd w:val="clear" w:color="auto" w:fill="FFFFFF"/>
        </w:rPr>
        <w:lastRenderedPageBreak/>
        <w:t>that of Group D and Group E (</w:t>
      </w:r>
      <w:r w:rsidRPr="00970734">
        <w:rPr>
          <w:rFonts w:eastAsia="Segoe UI"/>
          <w:i/>
          <w:iCs/>
          <w:szCs w:val="21"/>
          <w:shd w:val="clear" w:color="auto" w:fill="FFFFFF"/>
        </w:rPr>
        <w:t>P</w:t>
      </w:r>
      <w:r w:rsidRPr="00970734">
        <w:rPr>
          <w:rFonts w:eastAsia="Segoe UI"/>
          <w:szCs w:val="21"/>
          <w:shd w:val="clear" w:color="auto" w:fill="FFFFFF"/>
        </w:rPr>
        <w:t xml:space="preserve">&lt;0.05). The results show that 4% </w:t>
      </w:r>
      <w:r w:rsidRPr="00970734">
        <w:rPr>
          <w:rFonts w:eastAsia="Segoe UI"/>
          <w:i/>
          <w:iCs/>
          <w:szCs w:val="21"/>
          <w:shd w:val="clear" w:color="auto" w:fill="FFFFFF"/>
        </w:rPr>
        <w:t xml:space="preserve">Enteromorpha </w:t>
      </w:r>
      <w:proofErr w:type="spellStart"/>
      <w:r w:rsidRPr="00970734">
        <w:rPr>
          <w:rFonts w:eastAsia="Segoe UI"/>
          <w:i/>
          <w:iCs/>
          <w:szCs w:val="21"/>
          <w:shd w:val="clear" w:color="auto" w:fill="FFFFFF"/>
        </w:rPr>
        <w:t>prolifera</w:t>
      </w:r>
      <w:proofErr w:type="spellEnd"/>
      <w:r w:rsidRPr="00970734">
        <w:rPr>
          <w:rFonts w:eastAsia="Segoe UI"/>
          <w:szCs w:val="21"/>
          <w:shd w:val="clear" w:color="auto" w:fill="FFFFFF"/>
        </w:rPr>
        <w:t xml:space="preserve"> powder in the diet can improve the growth performance, body composition, digestive enzyme activity, and serum biochemical indicators. </w:t>
      </w:r>
    </w:p>
    <w:p w14:paraId="35FB478A" w14:textId="77777777" w:rsidR="00970734" w:rsidRDefault="00970734" w:rsidP="00970734">
      <w:pPr>
        <w:rPr>
          <w:rFonts w:eastAsiaTheme="minorEastAsia"/>
          <w:szCs w:val="21"/>
          <w:shd w:val="clear" w:color="auto" w:fill="FFFFFF"/>
        </w:rPr>
      </w:pPr>
      <w:r w:rsidRPr="00970734">
        <w:rPr>
          <w:rFonts w:eastAsia="Segoe UI"/>
          <w:b/>
          <w:bCs/>
          <w:szCs w:val="21"/>
          <w:shd w:val="clear" w:color="auto" w:fill="FFFFFF"/>
        </w:rPr>
        <w:t>Key words:</w:t>
      </w:r>
      <w:r w:rsidRPr="00970734">
        <w:rPr>
          <w:rFonts w:eastAsia="Segoe UI"/>
          <w:szCs w:val="21"/>
          <w:shd w:val="clear" w:color="auto" w:fill="FFFFFF"/>
        </w:rPr>
        <w:t xml:space="preserve"> </w:t>
      </w:r>
      <w:proofErr w:type="spellStart"/>
      <w:r w:rsidRPr="00970734">
        <w:rPr>
          <w:rFonts w:eastAsia="Segoe UI"/>
          <w:szCs w:val="21"/>
          <w:shd w:val="clear" w:color="auto" w:fill="FFFFFF"/>
        </w:rPr>
        <w:t>Verasper</w:t>
      </w:r>
      <w:proofErr w:type="spellEnd"/>
      <w:r w:rsidRPr="00970734">
        <w:rPr>
          <w:rFonts w:eastAsia="Segoe UI"/>
          <w:szCs w:val="21"/>
          <w:shd w:val="clear" w:color="auto" w:fill="FFFFFF"/>
        </w:rPr>
        <w:t xml:space="preserve"> variegatus; </w:t>
      </w:r>
      <w:r w:rsidRPr="00970734">
        <w:rPr>
          <w:rFonts w:eastAsia="Segoe UI"/>
          <w:i/>
          <w:iCs/>
          <w:szCs w:val="21"/>
          <w:shd w:val="clear" w:color="auto" w:fill="FFFFFF"/>
        </w:rPr>
        <w:t xml:space="preserve">Enteromorpha </w:t>
      </w:r>
      <w:proofErr w:type="spellStart"/>
      <w:r w:rsidRPr="00970734">
        <w:rPr>
          <w:rFonts w:eastAsia="Segoe UI"/>
          <w:i/>
          <w:iCs/>
          <w:szCs w:val="21"/>
          <w:shd w:val="clear" w:color="auto" w:fill="FFFFFF"/>
        </w:rPr>
        <w:t>prolifera</w:t>
      </w:r>
      <w:proofErr w:type="spellEnd"/>
      <w:r w:rsidRPr="00970734">
        <w:rPr>
          <w:rFonts w:eastAsia="Segoe UI"/>
          <w:szCs w:val="21"/>
          <w:shd w:val="clear" w:color="auto" w:fill="FFFFFF"/>
        </w:rPr>
        <w:t xml:space="preserve"> powder; growth; body composition; digestive enzymes activity; serum biochemical indicators</w:t>
      </w:r>
    </w:p>
    <w:p w14:paraId="00A47F96" w14:textId="77777777" w:rsidR="00970734" w:rsidRPr="00970734" w:rsidRDefault="00970734" w:rsidP="00970734">
      <w:pPr>
        <w:rPr>
          <w:rFonts w:eastAsiaTheme="minorEastAsia"/>
          <w:i/>
          <w:iCs/>
          <w:szCs w:val="21"/>
          <w:shd w:val="clear" w:color="auto" w:fill="FFFFFF"/>
        </w:rPr>
      </w:pPr>
    </w:p>
    <w:p w14:paraId="03F43AA0" w14:textId="77777777" w:rsidR="00970734" w:rsidRPr="00970734" w:rsidRDefault="00970734" w:rsidP="00970734">
      <w:pPr>
        <w:spacing w:line="360" w:lineRule="auto"/>
        <w:ind w:firstLineChars="200" w:firstLine="480"/>
        <w:rPr>
          <w:sz w:val="24"/>
          <w:shd w:val="clear" w:color="auto" w:fill="FFFFFF"/>
        </w:rPr>
      </w:pPr>
      <w:proofErr w:type="gramStart"/>
      <w:r w:rsidRPr="00970734">
        <w:rPr>
          <w:sz w:val="24"/>
          <w:shd w:val="clear" w:color="auto" w:fill="FFFFFF"/>
        </w:rPr>
        <w:t>浒</w:t>
      </w:r>
      <w:proofErr w:type="gramEnd"/>
      <w:r w:rsidRPr="00970734">
        <w:rPr>
          <w:sz w:val="24"/>
          <w:shd w:val="clear" w:color="auto" w:fill="FFFFFF"/>
        </w:rPr>
        <w:t>苔（</w:t>
      </w:r>
      <w:r w:rsidRPr="00970734">
        <w:rPr>
          <w:i/>
          <w:iCs/>
          <w:sz w:val="24"/>
          <w:shd w:val="clear" w:color="auto" w:fill="FFFFFF"/>
        </w:rPr>
        <w:t xml:space="preserve">Enteromorpha </w:t>
      </w:r>
      <w:proofErr w:type="spellStart"/>
      <w:r w:rsidRPr="00970734">
        <w:rPr>
          <w:i/>
          <w:iCs/>
          <w:sz w:val="24"/>
          <w:shd w:val="clear" w:color="auto" w:fill="FFFFFF"/>
        </w:rPr>
        <w:t>prolifera</w:t>
      </w:r>
      <w:proofErr w:type="spellEnd"/>
      <w:r w:rsidRPr="00970734">
        <w:rPr>
          <w:sz w:val="24"/>
          <w:shd w:val="clear" w:color="auto" w:fill="FFFFFF"/>
        </w:rPr>
        <w:t>）属于绿藻门绿藻</w:t>
      </w:r>
      <w:proofErr w:type="gramStart"/>
      <w:r w:rsidRPr="00970734">
        <w:rPr>
          <w:sz w:val="24"/>
          <w:shd w:val="clear" w:color="auto" w:fill="FFFFFF"/>
        </w:rPr>
        <w:t>纲</w:t>
      </w:r>
      <w:proofErr w:type="gramEnd"/>
      <w:r w:rsidRPr="00970734">
        <w:rPr>
          <w:sz w:val="24"/>
          <w:shd w:val="clear" w:color="auto" w:fill="FFFFFF"/>
        </w:rPr>
        <w:t>石莼目</w:t>
      </w:r>
      <w:proofErr w:type="gramStart"/>
      <w:r w:rsidRPr="00970734">
        <w:rPr>
          <w:sz w:val="24"/>
          <w:shd w:val="clear" w:color="auto" w:fill="FFFFFF"/>
        </w:rPr>
        <w:t>浒</w:t>
      </w:r>
      <w:proofErr w:type="gramEnd"/>
      <w:r w:rsidRPr="00970734">
        <w:rPr>
          <w:sz w:val="24"/>
          <w:shd w:val="clear" w:color="auto" w:fill="FFFFFF"/>
        </w:rPr>
        <w:t>苔属</w:t>
      </w:r>
      <w:r w:rsidRPr="00970734">
        <w:rPr>
          <w:rFonts w:hint="eastAsia"/>
          <w:sz w:val="24"/>
          <w:shd w:val="clear" w:color="auto" w:fill="FFFFFF"/>
        </w:rPr>
        <w:t>,</w:t>
      </w:r>
      <w:r w:rsidRPr="00970734">
        <w:rPr>
          <w:sz w:val="24"/>
          <w:shd w:val="clear" w:color="auto" w:fill="FFFFFF"/>
        </w:rPr>
        <w:t>是常见的大型海洋藻类。</w:t>
      </w:r>
      <w:proofErr w:type="gramStart"/>
      <w:r w:rsidRPr="00970734">
        <w:rPr>
          <w:sz w:val="24"/>
          <w:shd w:val="clear" w:color="auto" w:fill="FFFFFF"/>
        </w:rPr>
        <w:t>浒</w:t>
      </w:r>
      <w:proofErr w:type="gramEnd"/>
      <w:r w:rsidRPr="00970734">
        <w:rPr>
          <w:sz w:val="24"/>
          <w:shd w:val="clear" w:color="auto" w:fill="FFFFFF"/>
        </w:rPr>
        <w:t>苔富含多种营养物质</w:t>
      </w:r>
      <w:r w:rsidRPr="00970734">
        <w:rPr>
          <w:rFonts w:hint="eastAsia"/>
          <w:sz w:val="24"/>
          <w:shd w:val="clear" w:color="auto" w:fill="FFFFFF"/>
        </w:rPr>
        <w:t>,</w:t>
      </w:r>
      <w:r w:rsidRPr="00970734">
        <w:rPr>
          <w:sz w:val="24"/>
          <w:shd w:val="clear" w:color="auto" w:fill="FFFFFF"/>
        </w:rPr>
        <w:t>具有高膳食纤维、低脂肪、矿物质丰富等特点</w:t>
      </w:r>
      <w:r w:rsidRPr="00970734">
        <w:rPr>
          <w:sz w:val="24"/>
          <w:shd w:val="clear" w:color="auto" w:fill="FFFFFF"/>
          <w:vertAlign w:val="superscript"/>
        </w:rPr>
        <w:t>[1]</w:t>
      </w:r>
      <w:r w:rsidRPr="00970734">
        <w:rPr>
          <w:sz w:val="24"/>
          <w:shd w:val="clear" w:color="auto" w:fill="FFFFFF"/>
        </w:rPr>
        <w:t>。近年来</w:t>
      </w:r>
      <w:r w:rsidRPr="00970734">
        <w:rPr>
          <w:rFonts w:hint="eastAsia"/>
          <w:sz w:val="24"/>
          <w:shd w:val="clear" w:color="auto" w:fill="FFFFFF"/>
        </w:rPr>
        <w:t>,</w:t>
      </w:r>
      <w:r w:rsidRPr="00970734">
        <w:rPr>
          <w:sz w:val="24"/>
          <w:shd w:val="clear" w:color="auto" w:fill="FFFFFF"/>
        </w:rPr>
        <w:t>有关</w:t>
      </w:r>
      <w:proofErr w:type="gramStart"/>
      <w:r w:rsidRPr="00970734">
        <w:rPr>
          <w:sz w:val="24"/>
          <w:shd w:val="clear" w:color="auto" w:fill="FFFFFF"/>
        </w:rPr>
        <w:t>浒</w:t>
      </w:r>
      <w:proofErr w:type="gramEnd"/>
      <w:r w:rsidRPr="00970734">
        <w:rPr>
          <w:sz w:val="24"/>
          <w:shd w:val="clear" w:color="auto" w:fill="FFFFFF"/>
        </w:rPr>
        <w:t>苔的研究主要集中在红鳍东方鲀</w:t>
      </w:r>
      <w:r w:rsidRPr="00970734">
        <w:rPr>
          <w:sz w:val="24"/>
          <w:shd w:val="clear" w:color="auto" w:fill="FFFFFF"/>
          <w:vertAlign w:val="superscript"/>
        </w:rPr>
        <w:t>[2]</w:t>
      </w:r>
      <w:r w:rsidRPr="00970734">
        <w:rPr>
          <w:sz w:val="24"/>
          <w:shd w:val="clear" w:color="auto" w:fill="FFFFFF"/>
        </w:rPr>
        <w:t>、大菱</w:t>
      </w:r>
      <w:proofErr w:type="gramStart"/>
      <w:r w:rsidRPr="00970734">
        <w:rPr>
          <w:sz w:val="24"/>
          <w:shd w:val="clear" w:color="auto" w:fill="FFFFFF"/>
        </w:rPr>
        <w:t>鲆</w:t>
      </w:r>
      <w:proofErr w:type="gramEnd"/>
      <w:r w:rsidRPr="00970734">
        <w:rPr>
          <w:sz w:val="24"/>
          <w:shd w:val="clear" w:color="auto" w:fill="FFFFFF"/>
          <w:vertAlign w:val="superscript"/>
        </w:rPr>
        <w:t>[3]</w:t>
      </w:r>
      <w:r w:rsidRPr="00970734">
        <w:rPr>
          <w:sz w:val="24"/>
          <w:shd w:val="clear" w:color="auto" w:fill="FFFFFF"/>
        </w:rPr>
        <w:t>、</w:t>
      </w:r>
      <w:proofErr w:type="gramStart"/>
      <w:r w:rsidRPr="00970734">
        <w:rPr>
          <w:sz w:val="24"/>
          <w:shd w:val="clear" w:color="auto" w:fill="FFFFFF"/>
        </w:rPr>
        <w:t>凡纳滨对虾</w:t>
      </w:r>
      <w:proofErr w:type="gramEnd"/>
      <w:r w:rsidRPr="00970734">
        <w:rPr>
          <w:sz w:val="24"/>
          <w:shd w:val="clear" w:color="auto" w:fill="FFFFFF"/>
          <w:vertAlign w:val="superscript"/>
        </w:rPr>
        <w:t>[4-5]</w:t>
      </w:r>
      <w:r w:rsidRPr="00970734">
        <w:rPr>
          <w:sz w:val="24"/>
          <w:shd w:val="clear" w:color="auto" w:fill="FFFFFF"/>
        </w:rPr>
        <w:t>、皱纹盘</w:t>
      </w:r>
      <w:proofErr w:type="gramStart"/>
      <w:r w:rsidRPr="00970734">
        <w:rPr>
          <w:sz w:val="24"/>
          <w:shd w:val="clear" w:color="auto" w:fill="FFFFFF"/>
        </w:rPr>
        <w:t>鲍</w:t>
      </w:r>
      <w:proofErr w:type="gramEnd"/>
      <w:r w:rsidRPr="00970734">
        <w:rPr>
          <w:sz w:val="24"/>
          <w:shd w:val="clear" w:color="auto" w:fill="FFFFFF"/>
          <w:vertAlign w:val="superscript"/>
        </w:rPr>
        <w:t>[6]</w:t>
      </w:r>
      <w:r w:rsidRPr="00970734">
        <w:rPr>
          <w:sz w:val="24"/>
          <w:shd w:val="clear" w:color="auto" w:fill="FFFFFF"/>
        </w:rPr>
        <w:t>、珍珠龙胆石斑鱼</w:t>
      </w:r>
      <w:r w:rsidRPr="00970734">
        <w:rPr>
          <w:sz w:val="24"/>
          <w:shd w:val="clear" w:color="auto" w:fill="FFFFFF"/>
          <w:vertAlign w:val="superscript"/>
        </w:rPr>
        <w:t>[7]</w:t>
      </w:r>
      <w:r w:rsidRPr="00970734">
        <w:rPr>
          <w:sz w:val="24"/>
          <w:shd w:val="clear" w:color="auto" w:fill="FFFFFF"/>
        </w:rPr>
        <w:t>等方面。在饲料中添加适量</w:t>
      </w:r>
      <w:proofErr w:type="gramStart"/>
      <w:r w:rsidRPr="00970734">
        <w:rPr>
          <w:sz w:val="24"/>
          <w:shd w:val="clear" w:color="auto" w:fill="FFFFFF"/>
        </w:rPr>
        <w:t>浒苔能够</w:t>
      </w:r>
      <w:proofErr w:type="gramEnd"/>
      <w:r w:rsidRPr="00970734">
        <w:rPr>
          <w:sz w:val="24"/>
          <w:shd w:val="clear" w:color="auto" w:fill="FFFFFF"/>
        </w:rPr>
        <w:t>促进水产动物的生长</w:t>
      </w:r>
      <w:r w:rsidRPr="00970734">
        <w:rPr>
          <w:rFonts w:hint="eastAsia"/>
          <w:sz w:val="24"/>
          <w:shd w:val="clear" w:color="auto" w:fill="FFFFFF"/>
        </w:rPr>
        <w:t>,</w:t>
      </w:r>
      <w:r w:rsidRPr="00970734">
        <w:rPr>
          <w:sz w:val="24"/>
          <w:shd w:val="clear" w:color="auto" w:fill="FFFFFF"/>
        </w:rPr>
        <w:t>增强机体免疫力</w:t>
      </w:r>
      <w:r w:rsidRPr="00970734">
        <w:rPr>
          <w:rFonts w:hint="eastAsia"/>
          <w:sz w:val="24"/>
          <w:shd w:val="clear" w:color="auto" w:fill="FFFFFF"/>
        </w:rPr>
        <w:t>,</w:t>
      </w:r>
      <w:r w:rsidRPr="00970734">
        <w:rPr>
          <w:sz w:val="24"/>
          <w:shd w:val="clear" w:color="auto" w:fill="FFFFFF"/>
        </w:rPr>
        <w:t>改善肌肉品质</w:t>
      </w:r>
      <w:r w:rsidRPr="00970734">
        <w:rPr>
          <w:rFonts w:hint="eastAsia"/>
          <w:sz w:val="24"/>
          <w:shd w:val="clear" w:color="auto" w:fill="FFFFFF"/>
        </w:rPr>
        <w:t>,</w:t>
      </w:r>
      <w:r w:rsidRPr="00970734">
        <w:rPr>
          <w:sz w:val="24"/>
          <w:shd w:val="clear" w:color="auto" w:fill="FFFFFF"/>
        </w:rPr>
        <w:t>提高营养物质代谢</w:t>
      </w:r>
      <w:r w:rsidRPr="00970734">
        <w:rPr>
          <w:sz w:val="24"/>
          <w:shd w:val="clear" w:color="auto" w:fill="FFFFFF"/>
          <w:vertAlign w:val="superscript"/>
        </w:rPr>
        <w:t>[8]</w:t>
      </w:r>
      <w:r w:rsidRPr="00970734">
        <w:rPr>
          <w:sz w:val="24"/>
          <w:shd w:val="clear" w:color="auto" w:fill="FFFFFF"/>
        </w:rPr>
        <w:t>。关于</w:t>
      </w:r>
      <w:proofErr w:type="gramStart"/>
      <w:r w:rsidRPr="00970734">
        <w:rPr>
          <w:sz w:val="24"/>
          <w:shd w:val="clear" w:color="auto" w:fill="FFFFFF"/>
        </w:rPr>
        <w:t>浒</w:t>
      </w:r>
      <w:proofErr w:type="gramEnd"/>
      <w:r w:rsidRPr="00970734">
        <w:rPr>
          <w:sz w:val="24"/>
          <w:shd w:val="clear" w:color="auto" w:fill="FFFFFF"/>
        </w:rPr>
        <w:t>苔在食品添加剂</w:t>
      </w:r>
      <w:r w:rsidRPr="00970734">
        <w:rPr>
          <w:sz w:val="24"/>
          <w:shd w:val="clear" w:color="auto" w:fill="FFFFFF"/>
          <w:vertAlign w:val="superscript"/>
        </w:rPr>
        <w:t>[9-10]</w:t>
      </w:r>
      <w:r w:rsidRPr="00970734">
        <w:rPr>
          <w:sz w:val="24"/>
          <w:shd w:val="clear" w:color="auto" w:fill="FFFFFF"/>
        </w:rPr>
        <w:t>、畜禽饲料</w:t>
      </w:r>
      <w:r w:rsidRPr="00970734">
        <w:rPr>
          <w:sz w:val="24"/>
          <w:shd w:val="clear" w:color="auto" w:fill="FFFFFF"/>
          <w:vertAlign w:val="superscript"/>
        </w:rPr>
        <w:t>[11-12]</w:t>
      </w:r>
      <w:r w:rsidRPr="00970734">
        <w:rPr>
          <w:sz w:val="24"/>
          <w:shd w:val="clear" w:color="auto" w:fill="FFFFFF"/>
        </w:rPr>
        <w:t>、药用</w:t>
      </w:r>
      <w:r w:rsidRPr="00970734">
        <w:rPr>
          <w:sz w:val="24"/>
          <w:shd w:val="clear" w:color="auto" w:fill="FFFFFF"/>
          <w:vertAlign w:val="superscript"/>
        </w:rPr>
        <w:t>[13-14]</w:t>
      </w:r>
      <w:r w:rsidRPr="00970734">
        <w:rPr>
          <w:sz w:val="24"/>
          <w:shd w:val="clear" w:color="auto" w:fill="FFFFFF"/>
        </w:rPr>
        <w:t>等方面的开发和利用已有相关研究</w:t>
      </w:r>
      <w:r w:rsidRPr="00970734">
        <w:rPr>
          <w:rFonts w:hint="eastAsia"/>
          <w:sz w:val="24"/>
          <w:shd w:val="clear" w:color="auto" w:fill="FFFFFF"/>
        </w:rPr>
        <w:t>,</w:t>
      </w:r>
      <w:r w:rsidRPr="00970734">
        <w:rPr>
          <w:sz w:val="24"/>
          <w:shd w:val="clear" w:color="auto" w:fill="FFFFFF"/>
        </w:rPr>
        <w:t>将</w:t>
      </w:r>
      <w:proofErr w:type="gramStart"/>
      <w:r w:rsidRPr="00970734">
        <w:rPr>
          <w:sz w:val="24"/>
          <w:shd w:val="clear" w:color="auto" w:fill="FFFFFF"/>
        </w:rPr>
        <w:t>浒</w:t>
      </w:r>
      <w:proofErr w:type="gramEnd"/>
      <w:r w:rsidRPr="00970734">
        <w:rPr>
          <w:sz w:val="24"/>
          <w:shd w:val="clear" w:color="auto" w:fill="FFFFFF"/>
        </w:rPr>
        <w:t>苔转化为可利用的经济藻类具有重要意义</w:t>
      </w:r>
      <w:r w:rsidRPr="00970734">
        <w:rPr>
          <w:sz w:val="24"/>
          <w:shd w:val="clear" w:color="auto" w:fill="FFFFFF"/>
          <w:vertAlign w:val="superscript"/>
        </w:rPr>
        <w:t>[15]</w:t>
      </w:r>
      <w:r w:rsidRPr="00970734">
        <w:rPr>
          <w:sz w:val="24"/>
          <w:shd w:val="clear" w:color="auto" w:fill="FFFFFF"/>
        </w:rPr>
        <w:t>。</w:t>
      </w:r>
    </w:p>
    <w:p w14:paraId="4B79B629" w14:textId="4253C8C3" w:rsidR="00970734" w:rsidRPr="00970734" w:rsidRDefault="00970734" w:rsidP="00970734">
      <w:pPr>
        <w:spacing w:line="360" w:lineRule="auto"/>
        <w:ind w:firstLineChars="200" w:firstLine="480"/>
        <w:rPr>
          <w:sz w:val="24"/>
          <w:shd w:val="clear" w:color="auto" w:fill="FFFFFF"/>
        </w:rPr>
      </w:pPr>
      <w:r w:rsidRPr="00970734">
        <w:rPr>
          <w:rFonts w:hint="eastAsia"/>
          <w:sz w:val="24"/>
          <w:shd w:val="clear" w:color="auto" w:fill="FFFFFF"/>
        </w:rPr>
        <w:t>圆斑星</w:t>
      </w:r>
      <w:proofErr w:type="gramStart"/>
      <w:r w:rsidRPr="00970734">
        <w:rPr>
          <w:rFonts w:hint="eastAsia"/>
          <w:sz w:val="24"/>
          <w:shd w:val="clear" w:color="auto" w:fill="FFFFFF"/>
        </w:rPr>
        <w:t>鲽</w:t>
      </w:r>
      <w:proofErr w:type="gramEnd"/>
      <w:r w:rsidRPr="00970734">
        <w:rPr>
          <w:rFonts w:hint="eastAsia"/>
          <w:sz w:val="24"/>
          <w:shd w:val="clear" w:color="auto" w:fill="FFFFFF"/>
        </w:rPr>
        <w:t>营养丰富、肉质鲜美，是我国北方重要的名贵海水鱼类。目前，</w:t>
      </w:r>
      <w:proofErr w:type="gramStart"/>
      <w:r w:rsidRPr="00970734">
        <w:rPr>
          <w:rFonts w:hint="eastAsia"/>
          <w:sz w:val="24"/>
          <w:shd w:val="clear" w:color="auto" w:fill="FFFFFF"/>
        </w:rPr>
        <w:t>浒苔粉</w:t>
      </w:r>
      <w:proofErr w:type="gramEnd"/>
      <w:r w:rsidRPr="00970734">
        <w:rPr>
          <w:rFonts w:hint="eastAsia"/>
          <w:sz w:val="24"/>
          <w:shd w:val="clear" w:color="auto" w:fill="FFFFFF"/>
        </w:rPr>
        <w:t>在圆斑星</w:t>
      </w:r>
      <w:proofErr w:type="gramStart"/>
      <w:r w:rsidRPr="00970734">
        <w:rPr>
          <w:rFonts w:hint="eastAsia"/>
          <w:sz w:val="24"/>
          <w:shd w:val="clear" w:color="auto" w:fill="FFFFFF"/>
        </w:rPr>
        <w:t>鲽</w:t>
      </w:r>
      <w:proofErr w:type="gramEnd"/>
      <w:r w:rsidRPr="00970734">
        <w:rPr>
          <w:rFonts w:hint="eastAsia"/>
          <w:sz w:val="24"/>
          <w:shd w:val="clear" w:color="auto" w:fill="FFFFFF"/>
        </w:rPr>
        <w:t>研究中的应用报道较少。因此，本试验以圆斑星</w:t>
      </w:r>
      <w:proofErr w:type="gramStart"/>
      <w:r w:rsidRPr="00970734">
        <w:rPr>
          <w:rFonts w:hint="eastAsia"/>
          <w:sz w:val="24"/>
          <w:shd w:val="clear" w:color="auto" w:fill="FFFFFF"/>
        </w:rPr>
        <w:t>鲽</w:t>
      </w:r>
      <w:proofErr w:type="gramEnd"/>
      <w:r w:rsidRPr="00970734">
        <w:rPr>
          <w:rFonts w:hint="eastAsia"/>
          <w:sz w:val="24"/>
          <w:shd w:val="clear" w:color="auto" w:fill="FFFFFF"/>
        </w:rPr>
        <w:t>为试验对象，探究饲料中补充</w:t>
      </w:r>
      <w:proofErr w:type="gramStart"/>
      <w:r w:rsidRPr="00970734">
        <w:rPr>
          <w:rFonts w:hint="eastAsia"/>
          <w:sz w:val="24"/>
          <w:shd w:val="clear" w:color="auto" w:fill="FFFFFF"/>
        </w:rPr>
        <w:t>浒苔粉对</w:t>
      </w:r>
      <w:proofErr w:type="gramEnd"/>
      <w:r w:rsidRPr="00970734">
        <w:rPr>
          <w:rFonts w:hint="eastAsia"/>
          <w:sz w:val="24"/>
          <w:shd w:val="clear" w:color="auto" w:fill="FFFFFF"/>
        </w:rPr>
        <w:t>圆斑星</w:t>
      </w:r>
      <w:proofErr w:type="gramStart"/>
      <w:r w:rsidRPr="00970734">
        <w:rPr>
          <w:rFonts w:hint="eastAsia"/>
          <w:sz w:val="24"/>
          <w:shd w:val="clear" w:color="auto" w:fill="FFFFFF"/>
        </w:rPr>
        <w:t>鲽</w:t>
      </w:r>
      <w:proofErr w:type="gramEnd"/>
      <w:r w:rsidRPr="00970734">
        <w:rPr>
          <w:rFonts w:hint="eastAsia"/>
          <w:sz w:val="24"/>
          <w:shd w:val="clear" w:color="auto" w:fill="FFFFFF"/>
        </w:rPr>
        <w:t>生长性能、体成分、消化酶活性及血清生化指标的影响，为</w:t>
      </w:r>
      <w:proofErr w:type="gramStart"/>
      <w:r w:rsidRPr="00970734">
        <w:rPr>
          <w:rFonts w:hint="eastAsia"/>
          <w:sz w:val="24"/>
          <w:shd w:val="clear" w:color="auto" w:fill="FFFFFF"/>
        </w:rPr>
        <w:t>浒苔粉</w:t>
      </w:r>
      <w:proofErr w:type="gramEnd"/>
      <w:r w:rsidRPr="00970734">
        <w:rPr>
          <w:rFonts w:hint="eastAsia"/>
          <w:sz w:val="24"/>
          <w:shd w:val="clear" w:color="auto" w:fill="FFFFFF"/>
        </w:rPr>
        <w:t>在圆斑星</w:t>
      </w:r>
      <w:proofErr w:type="gramStart"/>
      <w:r w:rsidRPr="00970734">
        <w:rPr>
          <w:rFonts w:hint="eastAsia"/>
          <w:sz w:val="24"/>
          <w:shd w:val="clear" w:color="auto" w:fill="FFFFFF"/>
        </w:rPr>
        <w:t>鲽</w:t>
      </w:r>
      <w:proofErr w:type="gramEnd"/>
      <w:r w:rsidRPr="00970734">
        <w:rPr>
          <w:rFonts w:hint="eastAsia"/>
          <w:sz w:val="24"/>
          <w:shd w:val="clear" w:color="auto" w:fill="FFFFFF"/>
        </w:rPr>
        <w:t>养殖生产中的应用提供参考。</w:t>
      </w:r>
    </w:p>
    <w:p w14:paraId="174E18EA"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1  </w:t>
      </w:r>
      <w:r w:rsidRPr="00970734">
        <w:rPr>
          <w:sz w:val="24"/>
          <w:shd w:val="clear" w:color="auto" w:fill="FFFFFF"/>
        </w:rPr>
        <w:t>材料与方法</w:t>
      </w:r>
    </w:p>
    <w:p w14:paraId="2A1E9091"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1.1  </w:t>
      </w:r>
      <w:r w:rsidRPr="00970734">
        <w:rPr>
          <w:sz w:val="24"/>
          <w:shd w:val="clear" w:color="auto" w:fill="FFFFFF"/>
        </w:rPr>
        <w:t>试验饲料</w:t>
      </w:r>
    </w:p>
    <w:p w14:paraId="719CD00F"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试验用</w:t>
      </w:r>
      <w:proofErr w:type="gramStart"/>
      <w:r w:rsidRPr="00970734">
        <w:rPr>
          <w:sz w:val="24"/>
          <w:shd w:val="clear" w:color="auto" w:fill="FFFFFF"/>
        </w:rPr>
        <w:t>浒苔选</w:t>
      </w:r>
      <w:proofErr w:type="gramEnd"/>
      <w:r w:rsidRPr="00970734">
        <w:rPr>
          <w:sz w:val="24"/>
          <w:shd w:val="clear" w:color="auto" w:fill="FFFFFF"/>
        </w:rPr>
        <w:t>自青岛近海海域</w:t>
      </w:r>
      <w:r w:rsidRPr="00970734">
        <w:rPr>
          <w:rFonts w:hint="eastAsia"/>
          <w:sz w:val="24"/>
          <w:shd w:val="clear" w:color="auto" w:fill="FFFFFF"/>
        </w:rPr>
        <w:t>,</w:t>
      </w:r>
      <w:r w:rsidRPr="00970734">
        <w:rPr>
          <w:sz w:val="24"/>
          <w:shd w:val="clear" w:color="auto" w:fill="FFFFFF"/>
        </w:rPr>
        <w:t>洗净沥干后再进行烘干</w:t>
      </w:r>
      <w:r w:rsidRPr="00970734">
        <w:rPr>
          <w:rFonts w:hint="eastAsia"/>
          <w:sz w:val="24"/>
          <w:shd w:val="clear" w:color="auto" w:fill="FFFFFF"/>
        </w:rPr>
        <w:t>,</w:t>
      </w:r>
      <w:r w:rsidRPr="00970734">
        <w:rPr>
          <w:sz w:val="24"/>
          <w:shd w:val="clear" w:color="auto" w:fill="FFFFFF"/>
        </w:rPr>
        <w:t>粉碎</w:t>
      </w:r>
      <w:r w:rsidRPr="00970734">
        <w:rPr>
          <w:rFonts w:hint="eastAsia"/>
          <w:sz w:val="24"/>
          <w:shd w:val="clear" w:color="auto" w:fill="FFFFFF"/>
        </w:rPr>
        <w:t>,</w:t>
      </w:r>
      <w:r w:rsidRPr="00970734">
        <w:rPr>
          <w:sz w:val="24"/>
          <w:shd w:val="clear" w:color="auto" w:fill="FFFFFF"/>
        </w:rPr>
        <w:t>过</w:t>
      </w:r>
      <w:r w:rsidRPr="00970734">
        <w:rPr>
          <w:sz w:val="24"/>
          <w:shd w:val="clear" w:color="auto" w:fill="FFFFFF"/>
        </w:rPr>
        <w:t>60</w:t>
      </w:r>
      <w:r w:rsidRPr="00970734">
        <w:rPr>
          <w:sz w:val="24"/>
          <w:shd w:val="clear" w:color="auto" w:fill="FFFFFF"/>
        </w:rPr>
        <w:t>目筛</w:t>
      </w:r>
      <w:r w:rsidRPr="00970734">
        <w:rPr>
          <w:rFonts w:hint="eastAsia"/>
          <w:sz w:val="24"/>
          <w:shd w:val="clear" w:color="auto" w:fill="FFFFFF"/>
        </w:rPr>
        <w:t>,</w:t>
      </w:r>
      <w:r w:rsidRPr="00970734">
        <w:rPr>
          <w:sz w:val="24"/>
          <w:shd w:val="clear" w:color="auto" w:fill="FFFFFF"/>
        </w:rPr>
        <w:t>制成干粉。本试验以鱼粉、豆</w:t>
      </w:r>
      <w:proofErr w:type="gramStart"/>
      <w:r w:rsidRPr="00970734">
        <w:rPr>
          <w:sz w:val="24"/>
          <w:shd w:val="clear" w:color="auto" w:fill="FFFFFF"/>
        </w:rPr>
        <w:t>粕</w:t>
      </w:r>
      <w:proofErr w:type="gramEnd"/>
      <w:r w:rsidRPr="00970734">
        <w:rPr>
          <w:sz w:val="24"/>
          <w:shd w:val="clear" w:color="auto" w:fill="FFFFFF"/>
        </w:rPr>
        <w:t>为主要蛋白源</w:t>
      </w:r>
      <w:r w:rsidRPr="00970734">
        <w:rPr>
          <w:rFonts w:hint="eastAsia"/>
          <w:sz w:val="24"/>
          <w:shd w:val="clear" w:color="auto" w:fill="FFFFFF"/>
        </w:rPr>
        <w:t>,</w:t>
      </w:r>
      <w:r w:rsidRPr="00970734">
        <w:rPr>
          <w:sz w:val="24"/>
          <w:shd w:val="clear" w:color="auto" w:fill="FFFFFF"/>
        </w:rPr>
        <w:t>鱼油为主要脂肪源</w:t>
      </w:r>
      <w:r w:rsidRPr="00970734">
        <w:rPr>
          <w:rFonts w:hint="eastAsia"/>
          <w:sz w:val="24"/>
          <w:shd w:val="clear" w:color="auto" w:fill="FFFFFF"/>
        </w:rPr>
        <w:t>,</w:t>
      </w:r>
      <w:r w:rsidRPr="00970734">
        <w:rPr>
          <w:sz w:val="24"/>
          <w:shd w:val="clear" w:color="auto" w:fill="FFFFFF"/>
        </w:rPr>
        <w:t>在蛋白含量为</w:t>
      </w:r>
      <w:r w:rsidRPr="00970734">
        <w:rPr>
          <w:sz w:val="24"/>
          <w:shd w:val="clear" w:color="auto" w:fill="FFFFFF"/>
        </w:rPr>
        <w:t>50%</w:t>
      </w:r>
      <w:r w:rsidRPr="00970734">
        <w:rPr>
          <w:sz w:val="24"/>
          <w:shd w:val="clear" w:color="auto" w:fill="FFFFFF"/>
        </w:rPr>
        <w:t>左右</w:t>
      </w:r>
      <w:r w:rsidRPr="00970734">
        <w:rPr>
          <w:rFonts w:hint="eastAsia"/>
          <w:sz w:val="24"/>
          <w:shd w:val="clear" w:color="auto" w:fill="FFFFFF"/>
        </w:rPr>
        <w:t>,</w:t>
      </w:r>
      <w:r w:rsidRPr="00970734">
        <w:rPr>
          <w:sz w:val="24"/>
          <w:shd w:val="clear" w:color="auto" w:fill="FFFFFF"/>
        </w:rPr>
        <w:t>脂肪含量为</w:t>
      </w:r>
      <w:r w:rsidRPr="00970734">
        <w:rPr>
          <w:sz w:val="24"/>
          <w:shd w:val="clear" w:color="auto" w:fill="FFFFFF"/>
        </w:rPr>
        <w:t>8%</w:t>
      </w:r>
      <w:r w:rsidRPr="00970734">
        <w:rPr>
          <w:sz w:val="24"/>
          <w:shd w:val="clear" w:color="auto" w:fill="FFFFFF"/>
        </w:rPr>
        <w:t>左右的情况下</w:t>
      </w:r>
      <w:r w:rsidRPr="00970734">
        <w:rPr>
          <w:sz w:val="24"/>
          <w:shd w:val="clear" w:color="auto" w:fill="FFFFFF"/>
          <w:vertAlign w:val="superscript"/>
        </w:rPr>
        <w:t>[16]</w:t>
      </w:r>
      <w:r w:rsidRPr="00970734">
        <w:rPr>
          <w:rFonts w:hint="eastAsia"/>
          <w:sz w:val="24"/>
          <w:shd w:val="clear" w:color="auto" w:fill="FFFFFF"/>
        </w:rPr>
        <w:t>,</w:t>
      </w:r>
      <w:r w:rsidRPr="00970734">
        <w:rPr>
          <w:sz w:val="24"/>
          <w:shd w:val="clear" w:color="auto" w:fill="FFFFFF"/>
        </w:rPr>
        <w:t>配制</w:t>
      </w:r>
      <w:r w:rsidRPr="00970734">
        <w:rPr>
          <w:sz w:val="24"/>
          <w:shd w:val="clear" w:color="auto" w:fill="FFFFFF"/>
        </w:rPr>
        <w:t>5</w:t>
      </w:r>
      <w:r w:rsidRPr="00970734">
        <w:rPr>
          <w:sz w:val="24"/>
          <w:shd w:val="clear" w:color="auto" w:fill="FFFFFF"/>
        </w:rPr>
        <w:t>组试验饲料</w:t>
      </w:r>
      <w:r w:rsidRPr="00970734">
        <w:rPr>
          <w:rFonts w:hint="eastAsia"/>
          <w:sz w:val="24"/>
          <w:shd w:val="clear" w:color="auto" w:fill="FFFFFF"/>
        </w:rPr>
        <w:t>,</w:t>
      </w:r>
      <w:r w:rsidRPr="00970734">
        <w:rPr>
          <w:sz w:val="24"/>
          <w:shd w:val="clear" w:color="auto" w:fill="FFFFFF"/>
        </w:rPr>
        <w:t>其中</w:t>
      </w:r>
      <w:proofErr w:type="gramStart"/>
      <w:r w:rsidRPr="00970734">
        <w:rPr>
          <w:sz w:val="24"/>
          <w:shd w:val="clear" w:color="auto" w:fill="FFFFFF"/>
        </w:rPr>
        <w:t>浒苔粉</w:t>
      </w:r>
      <w:proofErr w:type="gramEnd"/>
      <w:r w:rsidRPr="00970734">
        <w:rPr>
          <w:sz w:val="24"/>
          <w:shd w:val="clear" w:color="auto" w:fill="FFFFFF"/>
        </w:rPr>
        <w:t>的添加量分别为</w:t>
      </w:r>
      <w:r w:rsidRPr="00970734">
        <w:rPr>
          <w:sz w:val="24"/>
          <w:shd w:val="clear" w:color="auto" w:fill="FFFFFF"/>
        </w:rPr>
        <w:t>0</w:t>
      </w:r>
      <w:r w:rsidRPr="00970734">
        <w:rPr>
          <w:sz w:val="24"/>
          <w:shd w:val="clear" w:color="auto" w:fill="FFFFFF"/>
        </w:rPr>
        <w:t>、</w:t>
      </w:r>
      <w:r w:rsidRPr="00970734">
        <w:rPr>
          <w:sz w:val="24"/>
          <w:shd w:val="clear" w:color="auto" w:fill="FFFFFF"/>
        </w:rPr>
        <w:t>4%</w:t>
      </w:r>
      <w:r w:rsidRPr="00970734">
        <w:rPr>
          <w:sz w:val="24"/>
          <w:shd w:val="clear" w:color="auto" w:fill="FFFFFF"/>
        </w:rPr>
        <w:t>、</w:t>
      </w:r>
      <w:r w:rsidRPr="00970734">
        <w:rPr>
          <w:sz w:val="24"/>
          <w:shd w:val="clear" w:color="auto" w:fill="FFFFFF"/>
        </w:rPr>
        <w:t>8%</w:t>
      </w:r>
      <w:r w:rsidRPr="00970734">
        <w:rPr>
          <w:sz w:val="24"/>
          <w:shd w:val="clear" w:color="auto" w:fill="FFFFFF"/>
        </w:rPr>
        <w:t>、</w:t>
      </w:r>
      <w:r w:rsidRPr="00970734">
        <w:rPr>
          <w:sz w:val="24"/>
          <w:shd w:val="clear" w:color="auto" w:fill="FFFFFF"/>
        </w:rPr>
        <w:t>12%</w:t>
      </w:r>
      <w:r w:rsidRPr="00970734">
        <w:rPr>
          <w:sz w:val="24"/>
          <w:shd w:val="clear" w:color="auto" w:fill="FFFFFF"/>
        </w:rPr>
        <w:t>、</w:t>
      </w:r>
      <w:r w:rsidRPr="00970734">
        <w:rPr>
          <w:sz w:val="24"/>
          <w:shd w:val="clear" w:color="auto" w:fill="FFFFFF"/>
        </w:rPr>
        <w:t>16%</w:t>
      </w:r>
      <w:r w:rsidRPr="00970734">
        <w:rPr>
          <w:rFonts w:hint="eastAsia"/>
          <w:sz w:val="24"/>
          <w:shd w:val="clear" w:color="auto" w:fill="FFFFFF"/>
        </w:rPr>
        <w:t>,</w:t>
      </w:r>
      <w:r w:rsidRPr="00970734">
        <w:rPr>
          <w:sz w:val="24"/>
          <w:shd w:val="clear" w:color="auto" w:fill="FFFFFF"/>
        </w:rPr>
        <w:t>标记为</w:t>
      </w:r>
      <w:r w:rsidRPr="00970734">
        <w:rPr>
          <w:sz w:val="24"/>
          <w:shd w:val="clear" w:color="auto" w:fill="FFFFFF"/>
        </w:rPr>
        <w:t>A</w:t>
      </w:r>
      <w:r w:rsidRPr="00970734">
        <w:rPr>
          <w:sz w:val="24"/>
          <w:shd w:val="clear" w:color="auto" w:fill="FFFFFF"/>
        </w:rPr>
        <w:t>组、</w:t>
      </w:r>
      <w:r w:rsidRPr="00970734">
        <w:rPr>
          <w:sz w:val="24"/>
          <w:shd w:val="clear" w:color="auto" w:fill="FFFFFF"/>
        </w:rPr>
        <w:t>B</w:t>
      </w:r>
      <w:r w:rsidRPr="00970734">
        <w:rPr>
          <w:sz w:val="24"/>
          <w:shd w:val="clear" w:color="auto" w:fill="FFFFFF"/>
        </w:rPr>
        <w:t>组、</w:t>
      </w:r>
      <w:r w:rsidRPr="00970734">
        <w:rPr>
          <w:sz w:val="24"/>
          <w:shd w:val="clear" w:color="auto" w:fill="FFFFFF"/>
        </w:rPr>
        <w:t>C</w:t>
      </w:r>
      <w:r w:rsidRPr="00970734">
        <w:rPr>
          <w:sz w:val="24"/>
          <w:shd w:val="clear" w:color="auto" w:fill="FFFFFF"/>
        </w:rPr>
        <w:t>组、</w:t>
      </w:r>
      <w:r w:rsidRPr="00970734">
        <w:rPr>
          <w:sz w:val="24"/>
          <w:shd w:val="clear" w:color="auto" w:fill="FFFFFF"/>
        </w:rPr>
        <w:t>D</w:t>
      </w:r>
      <w:r w:rsidRPr="00970734">
        <w:rPr>
          <w:sz w:val="24"/>
          <w:shd w:val="clear" w:color="auto" w:fill="FFFFFF"/>
        </w:rPr>
        <w:t>组和</w:t>
      </w:r>
      <w:r w:rsidRPr="00970734">
        <w:rPr>
          <w:sz w:val="24"/>
          <w:shd w:val="clear" w:color="auto" w:fill="FFFFFF"/>
        </w:rPr>
        <w:t>E</w:t>
      </w:r>
      <w:r w:rsidRPr="00970734">
        <w:rPr>
          <w:sz w:val="24"/>
          <w:shd w:val="clear" w:color="auto" w:fill="FFFFFF"/>
        </w:rPr>
        <w:t>组。饲料原料粉碎</w:t>
      </w:r>
      <w:r w:rsidRPr="00970734">
        <w:rPr>
          <w:rFonts w:hint="eastAsia"/>
          <w:sz w:val="24"/>
          <w:shd w:val="clear" w:color="auto" w:fill="FFFFFF"/>
        </w:rPr>
        <w:t>,</w:t>
      </w:r>
      <w:r w:rsidRPr="00970734">
        <w:rPr>
          <w:sz w:val="24"/>
          <w:shd w:val="clear" w:color="auto" w:fill="FFFFFF"/>
        </w:rPr>
        <w:t>充分搅拌混合后加入</w:t>
      </w:r>
      <w:r w:rsidRPr="00970734">
        <w:rPr>
          <w:sz w:val="24"/>
          <w:shd w:val="clear" w:color="auto" w:fill="FFFFFF"/>
        </w:rPr>
        <w:t>35%</w:t>
      </w:r>
      <w:r w:rsidRPr="00970734">
        <w:rPr>
          <w:sz w:val="24"/>
          <w:shd w:val="clear" w:color="auto" w:fill="FFFFFF"/>
        </w:rPr>
        <w:t>左右的水进行再次搅拌混合</w:t>
      </w:r>
      <w:r w:rsidRPr="00970734">
        <w:rPr>
          <w:rFonts w:hint="eastAsia"/>
          <w:sz w:val="24"/>
          <w:shd w:val="clear" w:color="auto" w:fill="FFFFFF"/>
        </w:rPr>
        <w:t>,</w:t>
      </w:r>
      <w:r w:rsidRPr="00970734">
        <w:rPr>
          <w:sz w:val="24"/>
          <w:shd w:val="clear" w:color="auto" w:fill="FFFFFF"/>
        </w:rPr>
        <w:t>制成粒径为</w:t>
      </w:r>
      <w:r w:rsidRPr="00970734">
        <w:rPr>
          <w:sz w:val="24"/>
          <w:shd w:val="clear" w:color="auto" w:fill="FFFFFF"/>
        </w:rPr>
        <w:t>3mm</w:t>
      </w:r>
      <w:r w:rsidRPr="00970734">
        <w:rPr>
          <w:sz w:val="24"/>
          <w:shd w:val="clear" w:color="auto" w:fill="FFFFFF"/>
        </w:rPr>
        <w:t>的颗粒料。用烘干机在</w:t>
      </w:r>
      <w:r w:rsidRPr="00970734">
        <w:rPr>
          <w:sz w:val="24"/>
          <w:shd w:val="clear" w:color="auto" w:fill="FFFFFF"/>
        </w:rPr>
        <w:t>55℃</w:t>
      </w:r>
      <w:r w:rsidRPr="00970734">
        <w:rPr>
          <w:sz w:val="24"/>
          <w:shd w:val="clear" w:color="auto" w:fill="FFFFFF"/>
        </w:rPr>
        <w:t>条件下烘干</w:t>
      </w:r>
      <w:r w:rsidRPr="00970734">
        <w:rPr>
          <w:rFonts w:hint="eastAsia"/>
          <w:sz w:val="24"/>
          <w:shd w:val="clear" w:color="auto" w:fill="FFFFFF"/>
        </w:rPr>
        <w:t>,</w:t>
      </w:r>
      <w:r w:rsidRPr="00970734">
        <w:rPr>
          <w:sz w:val="24"/>
          <w:shd w:val="clear" w:color="auto" w:fill="FFFFFF"/>
        </w:rPr>
        <w:t>装袋冷藏备用。试验饲料组成及营养水平见表</w:t>
      </w:r>
      <w:r w:rsidRPr="00970734">
        <w:rPr>
          <w:sz w:val="24"/>
          <w:shd w:val="clear" w:color="auto" w:fill="FFFFFF"/>
        </w:rPr>
        <w:t>1</w:t>
      </w:r>
      <w:r w:rsidRPr="00970734">
        <w:rPr>
          <w:sz w:val="24"/>
          <w:shd w:val="clear" w:color="auto" w:fill="FFFFFF"/>
        </w:rPr>
        <w:t>。</w:t>
      </w:r>
    </w:p>
    <w:p w14:paraId="581E8070"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1.2  </w:t>
      </w:r>
      <w:r w:rsidRPr="00970734">
        <w:rPr>
          <w:sz w:val="24"/>
          <w:shd w:val="clear" w:color="auto" w:fill="FFFFFF"/>
        </w:rPr>
        <w:t>试验设计及饲养管理</w:t>
      </w:r>
    </w:p>
    <w:p w14:paraId="25322AB2"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试验鱼由荣成市烟墩角水产有限公司提供</w:t>
      </w:r>
      <w:r w:rsidRPr="00970734">
        <w:rPr>
          <w:rFonts w:hint="eastAsia"/>
          <w:sz w:val="24"/>
          <w:shd w:val="clear" w:color="auto" w:fill="FFFFFF"/>
        </w:rPr>
        <w:t>,</w:t>
      </w:r>
      <w:r w:rsidRPr="00970734">
        <w:rPr>
          <w:sz w:val="24"/>
          <w:shd w:val="clear" w:color="auto" w:fill="FFFFFF"/>
        </w:rPr>
        <w:t>选取（</w:t>
      </w:r>
      <w:r w:rsidRPr="00970734">
        <w:rPr>
          <w:sz w:val="24"/>
          <w:shd w:val="clear" w:color="auto" w:fill="FFFFFF"/>
        </w:rPr>
        <w:t>87±1</w:t>
      </w:r>
      <w:r w:rsidRPr="00970734">
        <w:rPr>
          <w:sz w:val="24"/>
          <w:shd w:val="clear" w:color="auto" w:fill="FFFFFF"/>
        </w:rPr>
        <w:t>）</w:t>
      </w:r>
      <w:r w:rsidRPr="00970734">
        <w:rPr>
          <w:sz w:val="24"/>
          <w:shd w:val="clear" w:color="auto" w:fill="FFFFFF"/>
        </w:rPr>
        <w:t>g</w:t>
      </w:r>
      <w:r w:rsidRPr="00970734">
        <w:rPr>
          <w:sz w:val="24"/>
          <w:shd w:val="clear" w:color="auto" w:fill="FFFFFF"/>
        </w:rPr>
        <w:t>同一批的圆斑星</w:t>
      </w:r>
      <w:proofErr w:type="gramStart"/>
      <w:r w:rsidRPr="00970734">
        <w:rPr>
          <w:sz w:val="24"/>
          <w:shd w:val="clear" w:color="auto" w:fill="FFFFFF"/>
        </w:rPr>
        <w:t>鲽</w:t>
      </w:r>
      <w:proofErr w:type="gramEnd"/>
      <w:r w:rsidRPr="00970734">
        <w:rPr>
          <w:sz w:val="24"/>
          <w:shd w:val="clear" w:color="auto" w:fill="FFFFFF"/>
        </w:rPr>
        <w:t>300</w:t>
      </w:r>
      <w:r w:rsidRPr="00970734">
        <w:rPr>
          <w:sz w:val="24"/>
          <w:shd w:val="clear" w:color="auto" w:fill="FFFFFF"/>
        </w:rPr>
        <w:t>尾</w:t>
      </w:r>
      <w:r w:rsidRPr="00970734">
        <w:rPr>
          <w:rFonts w:hint="eastAsia"/>
          <w:sz w:val="24"/>
          <w:shd w:val="clear" w:color="auto" w:fill="FFFFFF"/>
        </w:rPr>
        <w:t>,</w:t>
      </w:r>
      <w:r w:rsidRPr="00970734">
        <w:rPr>
          <w:sz w:val="24"/>
          <w:shd w:val="clear" w:color="auto" w:fill="FFFFFF"/>
        </w:rPr>
        <w:t>随机分为</w:t>
      </w:r>
      <w:r w:rsidRPr="00970734">
        <w:rPr>
          <w:sz w:val="24"/>
          <w:shd w:val="clear" w:color="auto" w:fill="FFFFFF"/>
        </w:rPr>
        <w:t>5</w:t>
      </w:r>
      <w:r w:rsidRPr="00970734">
        <w:rPr>
          <w:sz w:val="24"/>
          <w:shd w:val="clear" w:color="auto" w:fill="FFFFFF"/>
        </w:rPr>
        <w:t>组</w:t>
      </w:r>
      <w:r w:rsidRPr="00970734">
        <w:rPr>
          <w:rFonts w:hint="eastAsia"/>
          <w:sz w:val="24"/>
          <w:shd w:val="clear" w:color="auto" w:fill="FFFFFF"/>
        </w:rPr>
        <w:t>,</w:t>
      </w:r>
      <w:r w:rsidRPr="00970734">
        <w:rPr>
          <w:sz w:val="24"/>
          <w:shd w:val="clear" w:color="auto" w:fill="FFFFFF"/>
        </w:rPr>
        <w:t>每组</w:t>
      </w:r>
      <w:r w:rsidRPr="00970734">
        <w:rPr>
          <w:sz w:val="24"/>
          <w:shd w:val="clear" w:color="auto" w:fill="FFFFFF"/>
        </w:rPr>
        <w:t>3</w:t>
      </w:r>
      <w:r w:rsidRPr="00970734">
        <w:rPr>
          <w:sz w:val="24"/>
          <w:shd w:val="clear" w:color="auto" w:fill="FFFFFF"/>
        </w:rPr>
        <w:t>个重复</w:t>
      </w:r>
      <w:r w:rsidRPr="00970734">
        <w:rPr>
          <w:rFonts w:hint="eastAsia"/>
          <w:sz w:val="24"/>
          <w:shd w:val="clear" w:color="auto" w:fill="FFFFFF"/>
        </w:rPr>
        <w:t>,</w:t>
      </w:r>
      <w:r w:rsidRPr="00970734">
        <w:rPr>
          <w:sz w:val="24"/>
          <w:shd w:val="clear" w:color="auto" w:fill="FFFFFF"/>
        </w:rPr>
        <w:t>每个重复</w:t>
      </w:r>
      <w:r w:rsidRPr="00970734">
        <w:rPr>
          <w:sz w:val="24"/>
          <w:shd w:val="clear" w:color="auto" w:fill="FFFFFF"/>
        </w:rPr>
        <w:t>20</w:t>
      </w:r>
      <w:r w:rsidRPr="00970734">
        <w:rPr>
          <w:sz w:val="24"/>
          <w:shd w:val="clear" w:color="auto" w:fill="FFFFFF"/>
        </w:rPr>
        <w:t>尾</w:t>
      </w:r>
      <w:r w:rsidRPr="00970734">
        <w:rPr>
          <w:rFonts w:hint="eastAsia"/>
          <w:sz w:val="24"/>
          <w:shd w:val="clear" w:color="auto" w:fill="FFFFFF"/>
        </w:rPr>
        <w:t>,</w:t>
      </w:r>
      <w:r w:rsidRPr="00970734">
        <w:rPr>
          <w:sz w:val="24"/>
          <w:shd w:val="clear" w:color="auto" w:fill="FFFFFF"/>
        </w:rPr>
        <w:t>随机放入塑料桶（直径为</w:t>
      </w:r>
      <w:r w:rsidRPr="00970734">
        <w:rPr>
          <w:sz w:val="24"/>
          <w:shd w:val="clear" w:color="auto" w:fill="FFFFFF"/>
        </w:rPr>
        <w:t>100cm</w:t>
      </w:r>
      <w:r w:rsidRPr="00970734">
        <w:rPr>
          <w:sz w:val="24"/>
          <w:shd w:val="clear" w:color="auto" w:fill="FFFFFF"/>
        </w:rPr>
        <w:t>、高</w:t>
      </w:r>
      <w:r w:rsidRPr="00970734">
        <w:rPr>
          <w:sz w:val="24"/>
          <w:shd w:val="clear" w:color="auto" w:fill="FFFFFF"/>
        </w:rPr>
        <w:t>80cm</w:t>
      </w:r>
      <w:r w:rsidRPr="00970734">
        <w:rPr>
          <w:sz w:val="24"/>
          <w:shd w:val="clear" w:color="auto" w:fill="FFFFFF"/>
        </w:rPr>
        <w:t>）中</w:t>
      </w:r>
      <w:r w:rsidRPr="00970734">
        <w:rPr>
          <w:rFonts w:hint="eastAsia"/>
          <w:sz w:val="24"/>
          <w:shd w:val="clear" w:color="auto" w:fill="FFFFFF"/>
        </w:rPr>
        <w:t>,</w:t>
      </w:r>
      <w:r w:rsidRPr="00970734">
        <w:rPr>
          <w:sz w:val="24"/>
          <w:shd w:val="clear" w:color="auto" w:fill="FFFFFF"/>
        </w:rPr>
        <w:t>水深</w:t>
      </w:r>
      <w:r w:rsidRPr="00970734">
        <w:rPr>
          <w:sz w:val="24"/>
          <w:shd w:val="clear" w:color="auto" w:fill="FFFFFF"/>
        </w:rPr>
        <w:t>50cm</w:t>
      </w:r>
      <w:r w:rsidRPr="00970734">
        <w:rPr>
          <w:rFonts w:hint="eastAsia"/>
          <w:sz w:val="24"/>
          <w:shd w:val="clear" w:color="auto" w:fill="FFFFFF"/>
        </w:rPr>
        <w:t>,</w:t>
      </w:r>
      <w:r w:rsidRPr="00970734">
        <w:rPr>
          <w:sz w:val="24"/>
          <w:shd w:val="clear" w:color="auto" w:fill="FFFFFF"/>
        </w:rPr>
        <w:t>经过两周的暂养</w:t>
      </w:r>
      <w:r w:rsidRPr="00970734">
        <w:rPr>
          <w:rFonts w:hint="eastAsia"/>
          <w:sz w:val="24"/>
          <w:shd w:val="clear" w:color="auto" w:fill="FFFFFF"/>
        </w:rPr>
        <w:t>,</w:t>
      </w:r>
      <w:r w:rsidRPr="00970734">
        <w:rPr>
          <w:sz w:val="24"/>
          <w:shd w:val="clear" w:color="auto" w:fill="FFFFFF"/>
        </w:rPr>
        <w:t>使其适应环境后开始养殖试验。</w:t>
      </w:r>
    </w:p>
    <w:p w14:paraId="109CB89F" w14:textId="77777777" w:rsidR="00970734" w:rsidRDefault="00970734" w:rsidP="00970734">
      <w:pPr>
        <w:spacing w:line="360" w:lineRule="auto"/>
        <w:ind w:firstLineChars="200" w:firstLine="480"/>
        <w:rPr>
          <w:sz w:val="24"/>
          <w:shd w:val="clear" w:color="auto" w:fill="FFFFFF"/>
        </w:rPr>
      </w:pPr>
      <w:r w:rsidRPr="00970734">
        <w:rPr>
          <w:sz w:val="24"/>
          <w:shd w:val="clear" w:color="auto" w:fill="FFFFFF"/>
        </w:rPr>
        <w:t>试验期间</w:t>
      </w:r>
      <w:r w:rsidRPr="00970734">
        <w:rPr>
          <w:rFonts w:hint="eastAsia"/>
          <w:sz w:val="24"/>
          <w:shd w:val="clear" w:color="auto" w:fill="FFFFFF"/>
        </w:rPr>
        <w:t>,</w:t>
      </w:r>
      <w:r w:rsidRPr="00970734">
        <w:rPr>
          <w:sz w:val="24"/>
          <w:shd w:val="clear" w:color="auto" w:fill="FFFFFF"/>
        </w:rPr>
        <w:t>溶解氧控制在</w:t>
      </w:r>
      <w:r w:rsidRPr="00970734">
        <w:rPr>
          <w:sz w:val="24"/>
          <w:shd w:val="clear" w:color="auto" w:fill="FFFFFF"/>
        </w:rPr>
        <w:t>5.5mg/L</w:t>
      </w:r>
      <w:r w:rsidRPr="00970734">
        <w:rPr>
          <w:sz w:val="24"/>
          <w:shd w:val="clear" w:color="auto" w:fill="FFFFFF"/>
        </w:rPr>
        <w:t>左右</w:t>
      </w:r>
      <w:r w:rsidRPr="00970734">
        <w:rPr>
          <w:rFonts w:hint="eastAsia"/>
          <w:sz w:val="24"/>
          <w:shd w:val="clear" w:color="auto" w:fill="FFFFFF"/>
        </w:rPr>
        <w:t>,</w:t>
      </w:r>
      <w:r w:rsidRPr="00970734">
        <w:rPr>
          <w:sz w:val="24"/>
          <w:shd w:val="clear" w:color="auto" w:fill="FFFFFF"/>
        </w:rPr>
        <w:t>盐度为</w:t>
      </w:r>
      <w:r w:rsidRPr="00970734">
        <w:rPr>
          <w:sz w:val="24"/>
          <w:shd w:val="clear" w:color="auto" w:fill="FFFFFF"/>
        </w:rPr>
        <w:t>35‰</w:t>
      </w:r>
      <w:r w:rsidRPr="00970734">
        <w:rPr>
          <w:sz w:val="24"/>
          <w:shd w:val="clear" w:color="auto" w:fill="FFFFFF"/>
        </w:rPr>
        <w:t>左右</w:t>
      </w:r>
      <w:r w:rsidRPr="00970734">
        <w:rPr>
          <w:rFonts w:hint="eastAsia"/>
          <w:sz w:val="24"/>
          <w:shd w:val="clear" w:color="auto" w:fill="FFFFFF"/>
        </w:rPr>
        <w:t>,</w:t>
      </w:r>
      <w:r w:rsidRPr="00970734">
        <w:rPr>
          <w:sz w:val="24"/>
          <w:shd w:val="clear" w:color="auto" w:fill="FFFFFF"/>
        </w:rPr>
        <w:t>水温在</w:t>
      </w:r>
      <w:r w:rsidRPr="00970734">
        <w:rPr>
          <w:sz w:val="24"/>
          <w:shd w:val="clear" w:color="auto" w:fill="FFFFFF"/>
        </w:rPr>
        <w:t>18.5℃</w:t>
      </w:r>
      <w:r w:rsidRPr="00970734">
        <w:rPr>
          <w:sz w:val="24"/>
          <w:shd w:val="clear" w:color="auto" w:fill="FFFFFF"/>
        </w:rPr>
        <w:t>左右</w:t>
      </w:r>
      <w:r w:rsidRPr="00970734">
        <w:rPr>
          <w:rFonts w:hint="eastAsia"/>
          <w:sz w:val="24"/>
          <w:shd w:val="clear" w:color="auto" w:fill="FFFFFF"/>
        </w:rPr>
        <w:t>,</w:t>
      </w:r>
      <w:r w:rsidRPr="00970734">
        <w:rPr>
          <w:sz w:val="24"/>
          <w:shd w:val="clear" w:color="auto" w:fill="FFFFFF"/>
        </w:rPr>
        <w:t>试验期</w:t>
      </w:r>
      <w:r w:rsidRPr="00970734">
        <w:rPr>
          <w:sz w:val="24"/>
          <w:shd w:val="clear" w:color="auto" w:fill="FFFFFF"/>
        </w:rPr>
        <w:t>10</w:t>
      </w:r>
      <w:r w:rsidRPr="00970734">
        <w:rPr>
          <w:sz w:val="24"/>
          <w:shd w:val="clear" w:color="auto" w:fill="FFFFFF"/>
        </w:rPr>
        <w:t>周。每天饱食投喂两次</w:t>
      </w:r>
      <w:r w:rsidRPr="00970734">
        <w:rPr>
          <w:rFonts w:hint="eastAsia"/>
          <w:sz w:val="24"/>
          <w:shd w:val="clear" w:color="auto" w:fill="FFFFFF"/>
        </w:rPr>
        <w:t>,</w:t>
      </w:r>
      <w:r w:rsidRPr="00970734">
        <w:rPr>
          <w:sz w:val="24"/>
          <w:shd w:val="clear" w:color="auto" w:fill="FFFFFF"/>
        </w:rPr>
        <w:t>时间安排在</w:t>
      </w:r>
      <w:r w:rsidRPr="00970734">
        <w:rPr>
          <w:sz w:val="24"/>
          <w:shd w:val="clear" w:color="auto" w:fill="FFFFFF"/>
        </w:rPr>
        <w:t>8</w:t>
      </w:r>
      <w:r w:rsidRPr="00970734">
        <w:rPr>
          <w:sz w:val="24"/>
          <w:shd w:val="clear" w:color="auto" w:fill="FFFFFF"/>
        </w:rPr>
        <w:t>：</w:t>
      </w:r>
      <w:r w:rsidRPr="00970734">
        <w:rPr>
          <w:sz w:val="24"/>
          <w:shd w:val="clear" w:color="auto" w:fill="FFFFFF"/>
        </w:rPr>
        <w:t>00</w:t>
      </w:r>
      <w:r w:rsidRPr="00970734">
        <w:rPr>
          <w:sz w:val="24"/>
          <w:shd w:val="clear" w:color="auto" w:fill="FFFFFF"/>
        </w:rPr>
        <w:t>和</w:t>
      </w:r>
      <w:r w:rsidRPr="00970734">
        <w:rPr>
          <w:sz w:val="24"/>
          <w:shd w:val="clear" w:color="auto" w:fill="FFFFFF"/>
        </w:rPr>
        <w:t>17</w:t>
      </w:r>
      <w:r w:rsidRPr="00970734">
        <w:rPr>
          <w:sz w:val="24"/>
          <w:shd w:val="clear" w:color="auto" w:fill="FFFFFF"/>
        </w:rPr>
        <w:t>：</w:t>
      </w:r>
      <w:r w:rsidRPr="00970734">
        <w:rPr>
          <w:sz w:val="24"/>
          <w:shd w:val="clear" w:color="auto" w:fill="FFFFFF"/>
        </w:rPr>
        <w:t>00</w:t>
      </w:r>
      <w:r w:rsidRPr="00970734">
        <w:rPr>
          <w:rFonts w:hint="eastAsia"/>
          <w:sz w:val="24"/>
          <w:shd w:val="clear" w:color="auto" w:fill="FFFFFF"/>
        </w:rPr>
        <w:t>,</w:t>
      </w:r>
      <w:r w:rsidRPr="00970734">
        <w:rPr>
          <w:sz w:val="24"/>
          <w:shd w:val="clear" w:color="auto" w:fill="FFFFFF"/>
        </w:rPr>
        <w:t>记录每天的摄食量</w:t>
      </w:r>
      <w:r w:rsidRPr="00970734">
        <w:rPr>
          <w:rFonts w:hint="eastAsia"/>
          <w:sz w:val="24"/>
          <w:shd w:val="clear" w:color="auto" w:fill="FFFFFF"/>
        </w:rPr>
        <w:t>,</w:t>
      </w:r>
      <w:r w:rsidRPr="00970734">
        <w:rPr>
          <w:sz w:val="24"/>
          <w:shd w:val="clear" w:color="auto" w:fill="FFFFFF"/>
        </w:rPr>
        <w:t>投喂完</w:t>
      </w:r>
      <w:r w:rsidRPr="00970734">
        <w:rPr>
          <w:sz w:val="24"/>
          <w:shd w:val="clear" w:color="auto" w:fill="FFFFFF"/>
        </w:rPr>
        <w:t>1h</w:t>
      </w:r>
      <w:r w:rsidRPr="00970734">
        <w:rPr>
          <w:sz w:val="24"/>
          <w:shd w:val="clear" w:color="auto" w:fill="FFFFFF"/>
        </w:rPr>
        <w:t>后</w:t>
      </w:r>
      <w:r w:rsidRPr="00970734">
        <w:rPr>
          <w:rFonts w:hint="eastAsia"/>
          <w:sz w:val="24"/>
          <w:shd w:val="clear" w:color="auto" w:fill="FFFFFF"/>
        </w:rPr>
        <w:t>,</w:t>
      </w:r>
      <w:r w:rsidRPr="00970734">
        <w:rPr>
          <w:sz w:val="24"/>
          <w:shd w:val="clear" w:color="auto" w:fill="FFFFFF"/>
        </w:rPr>
        <w:t>清理残饵并记录残饵重</w:t>
      </w:r>
      <w:r w:rsidRPr="00970734">
        <w:rPr>
          <w:rFonts w:hint="eastAsia"/>
          <w:sz w:val="24"/>
          <w:shd w:val="clear" w:color="auto" w:fill="FFFFFF"/>
        </w:rPr>
        <w:t>,</w:t>
      </w:r>
      <w:r w:rsidRPr="00970734">
        <w:rPr>
          <w:sz w:val="24"/>
          <w:shd w:val="clear" w:color="auto" w:fill="FFFFFF"/>
        </w:rPr>
        <w:t>如有死鱼</w:t>
      </w:r>
      <w:r w:rsidRPr="00970734">
        <w:rPr>
          <w:rFonts w:hint="eastAsia"/>
          <w:sz w:val="24"/>
          <w:shd w:val="clear" w:color="auto" w:fill="FFFFFF"/>
        </w:rPr>
        <w:t>,</w:t>
      </w:r>
      <w:r w:rsidRPr="00970734">
        <w:rPr>
          <w:sz w:val="24"/>
          <w:shd w:val="clear" w:color="auto" w:fill="FFFFFF"/>
        </w:rPr>
        <w:t>记录并称重。</w:t>
      </w:r>
    </w:p>
    <w:p w14:paraId="5FE1877E" w14:textId="128A5335" w:rsidR="00970734" w:rsidRPr="00970734" w:rsidRDefault="00970734" w:rsidP="00970734">
      <w:pPr>
        <w:spacing w:line="360" w:lineRule="auto"/>
        <w:jc w:val="center"/>
        <w:rPr>
          <w:sz w:val="24"/>
          <w:shd w:val="clear" w:color="auto" w:fill="FFFFFF"/>
        </w:rPr>
      </w:pPr>
      <w:r w:rsidRPr="00970734">
        <w:rPr>
          <w:noProof/>
          <w:sz w:val="24"/>
        </w:rPr>
        <w:lastRenderedPageBreak/>
        <w:drawing>
          <wp:inline distT="0" distB="0" distL="114300" distR="114300" wp14:anchorId="5FA6D64B" wp14:editId="0CB32AF5">
            <wp:extent cx="3922143" cy="5077944"/>
            <wp:effectExtent l="0" t="0" r="2540" b="8890"/>
            <wp:docPr id="1339467955" name="图片 133946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3943699" cy="5105852"/>
                    </a:xfrm>
                    <a:prstGeom prst="rect">
                      <a:avLst/>
                    </a:prstGeom>
                    <a:noFill/>
                    <a:ln>
                      <a:noFill/>
                    </a:ln>
                  </pic:spPr>
                </pic:pic>
              </a:graphicData>
            </a:graphic>
          </wp:inline>
        </w:drawing>
      </w:r>
    </w:p>
    <w:p w14:paraId="676369F3"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1.3  </w:t>
      </w:r>
      <w:r w:rsidRPr="00970734">
        <w:rPr>
          <w:sz w:val="24"/>
          <w:shd w:val="clear" w:color="auto" w:fill="FFFFFF"/>
        </w:rPr>
        <w:t>测定指标及方法</w:t>
      </w:r>
    </w:p>
    <w:p w14:paraId="6BE48656"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1.3.1  </w:t>
      </w:r>
      <w:r w:rsidRPr="00970734">
        <w:rPr>
          <w:sz w:val="24"/>
          <w:shd w:val="clear" w:color="auto" w:fill="FFFFFF"/>
        </w:rPr>
        <w:t>生长性能、形体指标</w:t>
      </w:r>
    </w:p>
    <w:p w14:paraId="39028322"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试验结束</w:t>
      </w:r>
      <w:r w:rsidRPr="00970734">
        <w:rPr>
          <w:rFonts w:hint="eastAsia"/>
          <w:sz w:val="24"/>
          <w:shd w:val="clear" w:color="auto" w:fill="FFFFFF"/>
        </w:rPr>
        <w:t>,</w:t>
      </w:r>
      <w:r w:rsidRPr="00970734">
        <w:rPr>
          <w:sz w:val="24"/>
          <w:shd w:val="clear" w:color="auto" w:fill="FFFFFF"/>
        </w:rPr>
        <w:t>将各组的试验鱼进行</w:t>
      </w:r>
      <w:r w:rsidRPr="00970734">
        <w:rPr>
          <w:sz w:val="24"/>
          <w:shd w:val="clear" w:color="auto" w:fill="FFFFFF"/>
        </w:rPr>
        <w:t>24h</w:t>
      </w:r>
      <w:r w:rsidRPr="00970734">
        <w:rPr>
          <w:sz w:val="24"/>
          <w:shd w:val="clear" w:color="auto" w:fill="FFFFFF"/>
        </w:rPr>
        <w:t>的饥饿处理后</w:t>
      </w:r>
      <w:r w:rsidRPr="00970734">
        <w:rPr>
          <w:rFonts w:hint="eastAsia"/>
          <w:sz w:val="24"/>
          <w:shd w:val="clear" w:color="auto" w:fill="FFFFFF"/>
        </w:rPr>
        <w:t>,</w:t>
      </w:r>
      <w:r w:rsidRPr="00970734">
        <w:rPr>
          <w:sz w:val="24"/>
          <w:shd w:val="clear" w:color="auto" w:fill="FFFFFF"/>
        </w:rPr>
        <w:t>计数、称重</w:t>
      </w:r>
      <w:r w:rsidRPr="00970734">
        <w:rPr>
          <w:rFonts w:hint="eastAsia"/>
          <w:sz w:val="24"/>
          <w:shd w:val="clear" w:color="auto" w:fill="FFFFFF"/>
        </w:rPr>
        <w:t>,</w:t>
      </w:r>
      <w:r w:rsidRPr="00970734">
        <w:rPr>
          <w:sz w:val="24"/>
          <w:shd w:val="clear" w:color="auto" w:fill="FFFFFF"/>
        </w:rPr>
        <w:t>计算成活率、增重率等生长性能。每个重复随机选取</w:t>
      </w:r>
      <w:r w:rsidRPr="00970734">
        <w:rPr>
          <w:sz w:val="24"/>
          <w:shd w:val="clear" w:color="auto" w:fill="FFFFFF"/>
        </w:rPr>
        <w:t>5</w:t>
      </w:r>
      <w:r w:rsidRPr="00970734">
        <w:rPr>
          <w:sz w:val="24"/>
          <w:shd w:val="clear" w:color="auto" w:fill="FFFFFF"/>
        </w:rPr>
        <w:t>尾鱼</w:t>
      </w:r>
      <w:r w:rsidRPr="00970734">
        <w:rPr>
          <w:rFonts w:hint="eastAsia"/>
          <w:sz w:val="24"/>
          <w:shd w:val="clear" w:color="auto" w:fill="FFFFFF"/>
        </w:rPr>
        <w:t>,</w:t>
      </w:r>
      <w:r w:rsidRPr="00970734">
        <w:rPr>
          <w:sz w:val="24"/>
          <w:shd w:val="clear" w:color="auto" w:fill="FFFFFF"/>
        </w:rPr>
        <w:t>测量体长、体重后</w:t>
      </w:r>
      <w:r w:rsidRPr="00970734">
        <w:rPr>
          <w:rFonts w:hint="eastAsia"/>
          <w:sz w:val="24"/>
          <w:shd w:val="clear" w:color="auto" w:fill="FFFFFF"/>
        </w:rPr>
        <w:t>,</w:t>
      </w:r>
      <w:r w:rsidRPr="00970734">
        <w:rPr>
          <w:sz w:val="24"/>
          <w:shd w:val="clear" w:color="auto" w:fill="FFFFFF"/>
        </w:rPr>
        <w:t>将内脏和肝胰脏分离并称重</w:t>
      </w:r>
      <w:r w:rsidRPr="00970734">
        <w:rPr>
          <w:rFonts w:hint="eastAsia"/>
          <w:sz w:val="24"/>
          <w:shd w:val="clear" w:color="auto" w:fill="FFFFFF"/>
        </w:rPr>
        <w:t>,</w:t>
      </w:r>
      <w:r w:rsidRPr="00970734">
        <w:rPr>
          <w:sz w:val="24"/>
          <w:shd w:val="clear" w:color="auto" w:fill="FFFFFF"/>
        </w:rPr>
        <w:t>计算脏体比和肝体比等形体指标。</w:t>
      </w:r>
    </w:p>
    <w:p w14:paraId="306D8CCA"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增重率</w:t>
      </w:r>
      <w:r w:rsidRPr="00970734">
        <w:rPr>
          <w:sz w:val="24"/>
          <w:shd w:val="clear" w:color="auto" w:fill="FFFFFF"/>
        </w:rPr>
        <w:t>(WGR)=(</w:t>
      </w:r>
      <w:r w:rsidRPr="00970734">
        <w:rPr>
          <w:i/>
          <w:iCs/>
          <w:sz w:val="24"/>
          <w:shd w:val="clear" w:color="auto" w:fill="FFFFFF"/>
        </w:rPr>
        <w:t>W</w:t>
      </w:r>
      <w:r w:rsidRPr="00970734">
        <w:rPr>
          <w:i/>
          <w:iCs/>
          <w:sz w:val="24"/>
          <w:shd w:val="clear" w:color="auto" w:fill="FFFFFF"/>
          <w:vertAlign w:val="subscript"/>
        </w:rPr>
        <w:t>t</w:t>
      </w:r>
      <w:r w:rsidRPr="00970734">
        <w:rPr>
          <w:sz w:val="24"/>
          <w:shd w:val="clear" w:color="auto" w:fill="FFFFFF"/>
        </w:rPr>
        <w:t>-</w:t>
      </w:r>
      <w:r w:rsidRPr="00970734">
        <w:rPr>
          <w:i/>
          <w:iCs/>
          <w:sz w:val="24"/>
          <w:shd w:val="clear" w:color="auto" w:fill="FFFFFF"/>
        </w:rPr>
        <w:t>W</w:t>
      </w:r>
      <w:r w:rsidRPr="00970734">
        <w:rPr>
          <w:i/>
          <w:iCs/>
          <w:sz w:val="24"/>
          <w:shd w:val="clear" w:color="auto" w:fill="FFFFFF"/>
          <w:vertAlign w:val="subscript"/>
        </w:rPr>
        <w:t>0</w:t>
      </w:r>
      <w:r w:rsidRPr="00970734">
        <w:rPr>
          <w:sz w:val="24"/>
          <w:shd w:val="clear" w:color="auto" w:fill="FFFFFF"/>
        </w:rPr>
        <w:t>)/</w:t>
      </w:r>
      <w:r w:rsidRPr="00970734">
        <w:rPr>
          <w:i/>
          <w:iCs/>
          <w:sz w:val="24"/>
          <w:shd w:val="clear" w:color="auto" w:fill="FFFFFF"/>
        </w:rPr>
        <w:t>W</w:t>
      </w:r>
      <w:r w:rsidRPr="00970734">
        <w:rPr>
          <w:i/>
          <w:iCs/>
          <w:sz w:val="24"/>
          <w:shd w:val="clear" w:color="auto" w:fill="FFFFFF"/>
          <w:vertAlign w:val="subscript"/>
        </w:rPr>
        <w:t>0</w:t>
      </w:r>
      <w:r w:rsidRPr="00970734">
        <w:rPr>
          <w:sz w:val="24"/>
          <w:shd w:val="clear" w:color="auto" w:fill="FFFFFF"/>
        </w:rPr>
        <w:t>×100%</w:t>
      </w:r>
    </w:p>
    <w:p w14:paraId="75BEE843"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成活率</w:t>
      </w:r>
      <w:r w:rsidRPr="00970734">
        <w:rPr>
          <w:sz w:val="24"/>
          <w:shd w:val="clear" w:color="auto" w:fill="FFFFFF"/>
        </w:rPr>
        <w:t>(SR)=</w:t>
      </w:r>
      <w:proofErr w:type="spellStart"/>
      <w:r w:rsidRPr="00970734">
        <w:rPr>
          <w:i/>
          <w:iCs/>
          <w:sz w:val="24"/>
          <w:shd w:val="clear" w:color="auto" w:fill="FFFFFF"/>
        </w:rPr>
        <w:t>N</w:t>
      </w:r>
      <w:r w:rsidRPr="00970734">
        <w:rPr>
          <w:i/>
          <w:iCs/>
          <w:sz w:val="24"/>
          <w:shd w:val="clear" w:color="auto" w:fill="FFFFFF"/>
          <w:vertAlign w:val="subscript"/>
        </w:rPr>
        <w:t>t</w:t>
      </w:r>
      <w:proofErr w:type="spellEnd"/>
      <w:r w:rsidRPr="00970734">
        <w:rPr>
          <w:sz w:val="24"/>
          <w:shd w:val="clear" w:color="auto" w:fill="FFFFFF"/>
        </w:rPr>
        <w:t>/</w:t>
      </w:r>
      <w:r w:rsidRPr="00970734">
        <w:rPr>
          <w:i/>
          <w:iCs/>
          <w:sz w:val="24"/>
          <w:shd w:val="clear" w:color="auto" w:fill="FFFFFF"/>
        </w:rPr>
        <w:t>N</w:t>
      </w:r>
      <w:r w:rsidRPr="00970734">
        <w:rPr>
          <w:i/>
          <w:iCs/>
          <w:sz w:val="24"/>
          <w:shd w:val="clear" w:color="auto" w:fill="FFFFFF"/>
          <w:vertAlign w:val="subscript"/>
        </w:rPr>
        <w:t>0</w:t>
      </w:r>
      <w:r w:rsidRPr="00970734">
        <w:rPr>
          <w:sz w:val="24"/>
          <w:shd w:val="clear" w:color="auto" w:fill="FFFFFF"/>
        </w:rPr>
        <w:t>×100%</w:t>
      </w:r>
    </w:p>
    <w:p w14:paraId="37E14C19"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特定生长率</w:t>
      </w:r>
      <w:r w:rsidRPr="00970734">
        <w:rPr>
          <w:sz w:val="24"/>
          <w:shd w:val="clear" w:color="auto" w:fill="FFFFFF"/>
        </w:rPr>
        <w:t>(SGR)=(ln</w:t>
      </w:r>
      <w:r w:rsidRPr="00970734">
        <w:rPr>
          <w:i/>
          <w:iCs/>
          <w:sz w:val="24"/>
          <w:shd w:val="clear" w:color="auto" w:fill="FFFFFF"/>
        </w:rPr>
        <w:t>M</w:t>
      </w:r>
      <w:r w:rsidRPr="00970734">
        <w:rPr>
          <w:i/>
          <w:iCs/>
          <w:sz w:val="24"/>
          <w:shd w:val="clear" w:color="auto" w:fill="FFFFFF"/>
          <w:vertAlign w:val="subscript"/>
        </w:rPr>
        <w:t>t</w:t>
      </w:r>
      <w:r w:rsidRPr="00970734">
        <w:rPr>
          <w:sz w:val="24"/>
          <w:shd w:val="clear" w:color="auto" w:fill="FFFFFF"/>
        </w:rPr>
        <w:t>-ln</w:t>
      </w:r>
      <w:r w:rsidRPr="00970734">
        <w:rPr>
          <w:i/>
          <w:iCs/>
          <w:sz w:val="24"/>
          <w:shd w:val="clear" w:color="auto" w:fill="FFFFFF"/>
        </w:rPr>
        <w:t>M</w:t>
      </w:r>
      <w:r w:rsidRPr="00970734">
        <w:rPr>
          <w:i/>
          <w:iCs/>
          <w:sz w:val="24"/>
          <w:shd w:val="clear" w:color="auto" w:fill="FFFFFF"/>
          <w:vertAlign w:val="subscript"/>
        </w:rPr>
        <w:t>0</w:t>
      </w:r>
      <w:r w:rsidRPr="00970734">
        <w:rPr>
          <w:sz w:val="24"/>
          <w:shd w:val="clear" w:color="auto" w:fill="FFFFFF"/>
        </w:rPr>
        <w:t>)/</w:t>
      </w:r>
      <w:r w:rsidRPr="00970734">
        <w:rPr>
          <w:i/>
          <w:iCs/>
          <w:sz w:val="24"/>
          <w:shd w:val="clear" w:color="auto" w:fill="FFFFFF"/>
        </w:rPr>
        <w:t>t</w:t>
      </w:r>
      <w:r w:rsidRPr="00970734">
        <w:rPr>
          <w:sz w:val="24"/>
          <w:shd w:val="clear" w:color="auto" w:fill="FFFFFF"/>
        </w:rPr>
        <w:t>×100%</w:t>
      </w:r>
    </w:p>
    <w:p w14:paraId="59313B5D"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饲料效率</w:t>
      </w:r>
      <w:r w:rsidRPr="00970734">
        <w:rPr>
          <w:sz w:val="24"/>
          <w:shd w:val="clear" w:color="auto" w:fill="FFFFFF"/>
        </w:rPr>
        <w:t>(FER)=</w:t>
      </w:r>
      <w:r w:rsidRPr="00970734">
        <w:rPr>
          <w:i/>
          <w:iCs/>
          <w:sz w:val="24"/>
          <w:shd w:val="clear" w:color="auto" w:fill="FFFFFF"/>
        </w:rPr>
        <w:t>F</w:t>
      </w:r>
      <w:r w:rsidRPr="00970734">
        <w:rPr>
          <w:sz w:val="24"/>
          <w:shd w:val="clear" w:color="auto" w:fill="FFFFFF"/>
        </w:rPr>
        <w:t>∕</w:t>
      </w:r>
      <w:r w:rsidRPr="00970734">
        <w:rPr>
          <w:i/>
          <w:iCs/>
          <w:sz w:val="24"/>
          <w:shd w:val="clear" w:color="auto" w:fill="FFFFFF"/>
        </w:rPr>
        <w:t>C</w:t>
      </w:r>
      <w:r w:rsidRPr="00970734">
        <w:rPr>
          <w:sz w:val="24"/>
          <w:shd w:val="clear" w:color="auto" w:fill="FFFFFF"/>
        </w:rPr>
        <w:t>×100%</w:t>
      </w:r>
    </w:p>
    <w:p w14:paraId="50BF4849" w14:textId="77777777" w:rsidR="00970734" w:rsidRPr="00970734" w:rsidRDefault="00970734" w:rsidP="00970734">
      <w:pPr>
        <w:spacing w:line="360" w:lineRule="auto"/>
        <w:ind w:firstLineChars="200" w:firstLine="480"/>
        <w:rPr>
          <w:sz w:val="24"/>
          <w:shd w:val="clear" w:color="auto" w:fill="FFFFFF"/>
        </w:rPr>
      </w:pPr>
      <w:r w:rsidRPr="00970734">
        <w:rPr>
          <w:rFonts w:hint="eastAsia"/>
          <w:sz w:val="24"/>
          <w:shd w:val="clear" w:color="auto" w:fill="FFFFFF"/>
        </w:rPr>
        <w:t>肥</w:t>
      </w:r>
      <w:r w:rsidRPr="00970734">
        <w:rPr>
          <w:sz w:val="24"/>
          <w:shd w:val="clear" w:color="auto" w:fill="FFFFFF"/>
        </w:rPr>
        <w:t>满度</w:t>
      </w:r>
      <w:r w:rsidRPr="00970734">
        <w:rPr>
          <w:sz w:val="24"/>
          <w:shd w:val="clear" w:color="auto" w:fill="FFFFFF"/>
        </w:rPr>
        <w:t>(CF)=</w:t>
      </w:r>
      <w:r w:rsidRPr="00970734">
        <w:rPr>
          <w:i/>
          <w:iCs/>
          <w:sz w:val="24"/>
          <w:shd w:val="clear" w:color="auto" w:fill="FFFFFF"/>
        </w:rPr>
        <w:t>W</w:t>
      </w:r>
      <w:r w:rsidRPr="00970734">
        <w:rPr>
          <w:sz w:val="24"/>
          <w:shd w:val="clear" w:color="auto" w:fill="FFFFFF"/>
        </w:rPr>
        <w:t>/</w:t>
      </w:r>
      <w:r w:rsidRPr="00970734">
        <w:rPr>
          <w:i/>
          <w:iCs/>
          <w:sz w:val="24"/>
          <w:shd w:val="clear" w:color="auto" w:fill="FFFFFF"/>
        </w:rPr>
        <w:t>L</w:t>
      </w:r>
      <w:r w:rsidRPr="00970734">
        <w:rPr>
          <w:i/>
          <w:iCs/>
          <w:sz w:val="24"/>
          <w:shd w:val="clear" w:color="auto" w:fill="FFFFFF"/>
          <w:vertAlign w:val="superscript"/>
        </w:rPr>
        <w:t>3</w:t>
      </w:r>
      <w:r w:rsidRPr="00970734">
        <w:rPr>
          <w:sz w:val="24"/>
          <w:shd w:val="clear" w:color="auto" w:fill="FFFFFF"/>
        </w:rPr>
        <w:t>×100</w:t>
      </w:r>
    </w:p>
    <w:p w14:paraId="5544E8C4"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脏体比</w:t>
      </w:r>
      <w:r w:rsidRPr="00970734">
        <w:rPr>
          <w:sz w:val="24"/>
          <w:shd w:val="clear" w:color="auto" w:fill="FFFFFF"/>
        </w:rPr>
        <w:t>(VSI)=</w:t>
      </w:r>
      <w:r w:rsidRPr="00970734">
        <w:rPr>
          <w:i/>
          <w:iCs/>
          <w:sz w:val="24"/>
          <w:shd w:val="clear" w:color="auto" w:fill="FFFFFF"/>
        </w:rPr>
        <w:t>V</w:t>
      </w:r>
      <w:r w:rsidRPr="00970734">
        <w:rPr>
          <w:sz w:val="24"/>
          <w:shd w:val="clear" w:color="auto" w:fill="FFFFFF"/>
        </w:rPr>
        <w:t>/</w:t>
      </w:r>
      <w:r w:rsidRPr="00970734">
        <w:rPr>
          <w:i/>
          <w:iCs/>
          <w:sz w:val="24"/>
          <w:shd w:val="clear" w:color="auto" w:fill="FFFFFF"/>
        </w:rPr>
        <w:t>W</w:t>
      </w:r>
      <w:r w:rsidRPr="00970734">
        <w:rPr>
          <w:sz w:val="24"/>
          <w:shd w:val="clear" w:color="auto" w:fill="FFFFFF"/>
        </w:rPr>
        <w:t>×100%</w:t>
      </w:r>
    </w:p>
    <w:p w14:paraId="4FA295A6"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肝体比</w:t>
      </w:r>
      <w:r w:rsidRPr="00970734">
        <w:rPr>
          <w:sz w:val="24"/>
          <w:shd w:val="clear" w:color="auto" w:fill="FFFFFF"/>
        </w:rPr>
        <w:t>(HSI)=</w:t>
      </w:r>
      <w:r w:rsidRPr="00970734">
        <w:rPr>
          <w:i/>
          <w:iCs/>
          <w:sz w:val="24"/>
          <w:shd w:val="clear" w:color="auto" w:fill="FFFFFF"/>
        </w:rPr>
        <w:t>H</w:t>
      </w:r>
      <w:r w:rsidRPr="00970734">
        <w:rPr>
          <w:sz w:val="24"/>
          <w:shd w:val="clear" w:color="auto" w:fill="FFFFFF"/>
        </w:rPr>
        <w:t>/</w:t>
      </w:r>
      <w:r w:rsidRPr="00970734">
        <w:rPr>
          <w:i/>
          <w:iCs/>
          <w:sz w:val="24"/>
          <w:shd w:val="clear" w:color="auto" w:fill="FFFFFF"/>
        </w:rPr>
        <w:t>W</w:t>
      </w:r>
      <w:r w:rsidRPr="00970734">
        <w:rPr>
          <w:sz w:val="24"/>
          <w:shd w:val="clear" w:color="auto" w:fill="FFFFFF"/>
        </w:rPr>
        <w:t>×100%</w:t>
      </w:r>
    </w:p>
    <w:p w14:paraId="2B53D11B" w14:textId="5083B22C"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lastRenderedPageBreak/>
        <w:t>式中</w:t>
      </w:r>
      <w:r w:rsidRPr="00970734">
        <w:rPr>
          <w:rFonts w:hint="eastAsia"/>
          <w:sz w:val="24"/>
          <w:shd w:val="clear" w:color="auto" w:fill="FFFFFF"/>
        </w:rPr>
        <w:t>,</w:t>
      </w:r>
      <w:proofErr w:type="spellStart"/>
      <w:r w:rsidRPr="00970734">
        <w:rPr>
          <w:i/>
          <w:iCs/>
          <w:sz w:val="24"/>
          <w:shd w:val="clear" w:color="auto" w:fill="FFFFFF"/>
        </w:rPr>
        <w:t>W</w:t>
      </w:r>
      <w:r w:rsidRPr="00970734">
        <w:rPr>
          <w:i/>
          <w:iCs/>
          <w:sz w:val="24"/>
          <w:shd w:val="clear" w:color="auto" w:fill="FFFFFF"/>
          <w:vertAlign w:val="subscript"/>
        </w:rPr>
        <w:t>t</w:t>
      </w:r>
      <w:proofErr w:type="spellEnd"/>
      <w:r w:rsidRPr="00970734">
        <w:rPr>
          <w:sz w:val="24"/>
          <w:shd w:val="clear" w:color="auto" w:fill="FFFFFF"/>
        </w:rPr>
        <w:t>为</w:t>
      </w:r>
      <w:proofErr w:type="gramStart"/>
      <w:r w:rsidRPr="00970734">
        <w:rPr>
          <w:sz w:val="24"/>
          <w:shd w:val="clear" w:color="auto" w:fill="FFFFFF"/>
        </w:rPr>
        <w:t>试验鱼终末体</w:t>
      </w:r>
      <w:proofErr w:type="gramEnd"/>
      <w:r w:rsidRPr="00970734">
        <w:rPr>
          <w:sz w:val="24"/>
          <w:shd w:val="clear" w:color="auto" w:fill="FFFFFF"/>
        </w:rPr>
        <w:t>重（</w:t>
      </w:r>
      <w:r w:rsidRPr="00970734">
        <w:rPr>
          <w:sz w:val="24"/>
          <w:shd w:val="clear" w:color="auto" w:fill="FFFFFF"/>
        </w:rPr>
        <w:t>g</w:t>
      </w:r>
      <w:r w:rsidRPr="00970734">
        <w:rPr>
          <w:sz w:val="24"/>
          <w:shd w:val="clear" w:color="auto" w:fill="FFFFFF"/>
        </w:rPr>
        <w:t>）；</w:t>
      </w:r>
      <w:r w:rsidRPr="00970734">
        <w:rPr>
          <w:i/>
          <w:iCs/>
          <w:sz w:val="24"/>
          <w:shd w:val="clear" w:color="auto" w:fill="FFFFFF"/>
        </w:rPr>
        <w:t>W</w:t>
      </w:r>
      <w:r w:rsidRPr="00970734">
        <w:rPr>
          <w:i/>
          <w:iCs/>
          <w:sz w:val="24"/>
          <w:shd w:val="clear" w:color="auto" w:fill="FFFFFF"/>
          <w:vertAlign w:val="subscript"/>
        </w:rPr>
        <w:t>0</w:t>
      </w:r>
      <w:r w:rsidRPr="00970734">
        <w:rPr>
          <w:sz w:val="24"/>
          <w:shd w:val="clear" w:color="auto" w:fill="FFFFFF"/>
        </w:rPr>
        <w:t>为试验鱼初始体重（</w:t>
      </w:r>
      <w:r w:rsidRPr="00970734">
        <w:rPr>
          <w:sz w:val="24"/>
          <w:shd w:val="clear" w:color="auto" w:fill="FFFFFF"/>
        </w:rPr>
        <w:t>g</w:t>
      </w:r>
      <w:r w:rsidRPr="00970734">
        <w:rPr>
          <w:sz w:val="24"/>
          <w:shd w:val="clear" w:color="auto" w:fill="FFFFFF"/>
        </w:rPr>
        <w:t>）；</w:t>
      </w:r>
      <w:proofErr w:type="spellStart"/>
      <w:r w:rsidRPr="00970734">
        <w:rPr>
          <w:i/>
          <w:iCs/>
          <w:sz w:val="24"/>
          <w:shd w:val="clear" w:color="auto" w:fill="FFFFFF"/>
        </w:rPr>
        <w:t>N</w:t>
      </w:r>
      <w:r w:rsidRPr="00970734">
        <w:rPr>
          <w:i/>
          <w:iCs/>
          <w:sz w:val="24"/>
          <w:shd w:val="clear" w:color="auto" w:fill="FFFFFF"/>
          <w:vertAlign w:val="subscript"/>
        </w:rPr>
        <w:t>t</w:t>
      </w:r>
      <w:proofErr w:type="spellEnd"/>
      <w:r w:rsidRPr="00970734">
        <w:rPr>
          <w:sz w:val="24"/>
          <w:shd w:val="clear" w:color="auto" w:fill="FFFFFF"/>
        </w:rPr>
        <w:t>为结束</w:t>
      </w:r>
      <w:proofErr w:type="gramStart"/>
      <w:r w:rsidRPr="00970734">
        <w:rPr>
          <w:sz w:val="24"/>
          <w:shd w:val="clear" w:color="auto" w:fill="FFFFFF"/>
        </w:rPr>
        <w:t>时试验鱼总</w:t>
      </w:r>
      <w:proofErr w:type="gramEnd"/>
      <w:r w:rsidRPr="00970734">
        <w:rPr>
          <w:sz w:val="24"/>
          <w:shd w:val="clear" w:color="auto" w:fill="FFFFFF"/>
        </w:rPr>
        <w:t>个数（尾）；</w:t>
      </w:r>
      <w:r w:rsidRPr="00970734">
        <w:rPr>
          <w:i/>
          <w:iCs/>
          <w:sz w:val="24"/>
          <w:shd w:val="clear" w:color="auto" w:fill="FFFFFF"/>
        </w:rPr>
        <w:t>N</w:t>
      </w:r>
      <w:r w:rsidRPr="00970734">
        <w:rPr>
          <w:i/>
          <w:iCs/>
          <w:sz w:val="24"/>
          <w:shd w:val="clear" w:color="auto" w:fill="FFFFFF"/>
          <w:vertAlign w:val="subscript"/>
        </w:rPr>
        <w:t>0</w:t>
      </w:r>
      <w:r w:rsidRPr="00970734">
        <w:rPr>
          <w:sz w:val="24"/>
          <w:shd w:val="clear" w:color="auto" w:fill="FFFFFF"/>
        </w:rPr>
        <w:t>为开始</w:t>
      </w:r>
      <w:proofErr w:type="gramStart"/>
      <w:r w:rsidRPr="00970734">
        <w:rPr>
          <w:sz w:val="24"/>
          <w:shd w:val="clear" w:color="auto" w:fill="FFFFFF"/>
        </w:rPr>
        <w:t>时试验鱼总</w:t>
      </w:r>
      <w:proofErr w:type="gramEnd"/>
      <w:r w:rsidRPr="00970734">
        <w:rPr>
          <w:sz w:val="24"/>
          <w:shd w:val="clear" w:color="auto" w:fill="FFFFFF"/>
        </w:rPr>
        <w:t>个数（尾）；</w:t>
      </w:r>
      <w:r w:rsidRPr="00970734">
        <w:rPr>
          <w:i/>
          <w:iCs/>
          <w:sz w:val="24"/>
          <w:shd w:val="clear" w:color="auto" w:fill="FFFFFF"/>
        </w:rPr>
        <w:t>M</w:t>
      </w:r>
      <w:r w:rsidRPr="00970734">
        <w:rPr>
          <w:i/>
          <w:iCs/>
          <w:sz w:val="24"/>
          <w:shd w:val="clear" w:color="auto" w:fill="FFFFFF"/>
          <w:vertAlign w:val="subscript"/>
        </w:rPr>
        <w:t>t</w:t>
      </w:r>
      <w:r w:rsidRPr="00970734">
        <w:rPr>
          <w:sz w:val="24"/>
          <w:shd w:val="clear" w:color="auto" w:fill="FFFFFF"/>
        </w:rPr>
        <w:t>为试验末各组</w:t>
      </w:r>
      <w:proofErr w:type="gramStart"/>
      <w:r w:rsidRPr="00970734">
        <w:rPr>
          <w:sz w:val="24"/>
          <w:shd w:val="clear" w:color="auto" w:fill="FFFFFF"/>
        </w:rPr>
        <w:t>鱼平均</w:t>
      </w:r>
      <w:proofErr w:type="gramEnd"/>
      <w:r w:rsidRPr="00970734">
        <w:rPr>
          <w:sz w:val="24"/>
          <w:shd w:val="clear" w:color="auto" w:fill="FFFFFF"/>
        </w:rPr>
        <w:t>体重（</w:t>
      </w:r>
      <w:r w:rsidRPr="00970734">
        <w:rPr>
          <w:sz w:val="24"/>
          <w:shd w:val="clear" w:color="auto" w:fill="FFFFFF"/>
        </w:rPr>
        <w:t>g</w:t>
      </w:r>
      <w:r w:rsidRPr="00970734">
        <w:rPr>
          <w:sz w:val="24"/>
          <w:shd w:val="clear" w:color="auto" w:fill="FFFFFF"/>
        </w:rPr>
        <w:t>）；</w:t>
      </w:r>
      <w:r w:rsidRPr="00970734">
        <w:rPr>
          <w:i/>
          <w:iCs/>
          <w:sz w:val="24"/>
          <w:shd w:val="clear" w:color="auto" w:fill="FFFFFF"/>
        </w:rPr>
        <w:t>M</w:t>
      </w:r>
      <w:r w:rsidRPr="00970734">
        <w:rPr>
          <w:i/>
          <w:iCs/>
          <w:sz w:val="24"/>
          <w:shd w:val="clear" w:color="auto" w:fill="FFFFFF"/>
          <w:vertAlign w:val="subscript"/>
        </w:rPr>
        <w:t>0</w:t>
      </w:r>
      <w:r w:rsidRPr="00970734">
        <w:rPr>
          <w:sz w:val="24"/>
          <w:shd w:val="clear" w:color="auto" w:fill="FFFFFF"/>
        </w:rPr>
        <w:t>为试验初期各组</w:t>
      </w:r>
      <w:proofErr w:type="gramStart"/>
      <w:r w:rsidRPr="00970734">
        <w:rPr>
          <w:sz w:val="24"/>
          <w:shd w:val="clear" w:color="auto" w:fill="FFFFFF"/>
        </w:rPr>
        <w:t>鱼平均</w:t>
      </w:r>
      <w:proofErr w:type="gramEnd"/>
      <w:r w:rsidRPr="00970734">
        <w:rPr>
          <w:sz w:val="24"/>
          <w:shd w:val="clear" w:color="auto" w:fill="FFFFFF"/>
        </w:rPr>
        <w:t>体重（</w:t>
      </w:r>
      <w:r w:rsidRPr="00970734">
        <w:rPr>
          <w:sz w:val="24"/>
          <w:shd w:val="clear" w:color="auto" w:fill="FFFFFF"/>
        </w:rPr>
        <w:t>g</w:t>
      </w:r>
      <w:r w:rsidRPr="00970734">
        <w:rPr>
          <w:sz w:val="24"/>
          <w:shd w:val="clear" w:color="auto" w:fill="FFFFFF"/>
        </w:rPr>
        <w:t>）；</w:t>
      </w:r>
      <w:r w:rsidRPr="00970734">
        <w:rPr>
          <w:i/>
          <w:iCs/>
          <w:sz w:val="24"/>
          <w:shd w:val="clear" w:color="auto" w:fill="FFFFFF"/>
        </w:rPr>
        <w:t>t</w:t>
      </w:r>
      <w:r w:rsidRPr="00970734">
        <w:rPr>
          <w:sz w:val="24"/>
          <w:shd w:val="clear" w:color="auto" w:fill="FFFFFF"/>
        </w:rPr>
        <w:t>为养殖天数（</w:t>
      </w:r>
      <w:r w:rsidRPr="00970734">
        <w:rPr>
          <w:sz w:val="24"/>
          <w:shd w:val="clear" w:color="auto" w:fill="FFFFFF"/>
        </w:rPr>
        <w:t>d</w:t>
      </w:r>
      <w:r w:rsidRPr="00970734">
        <w:rPr>
          <w:sz w:val="24"/>
          <w:shd w:val="clear" w:color="auto" w:fill="FFFFFF"/>
        </w:rPr>
        <w:t>）；</w:t>
      </w:r>
      <w:r w:rsidRPr="00970734">
        <w:rPr>
          <w:i/>
          <w:iCs/>
          <w:sz w:val="24"/>
          <w:shd w:val="clear" w:color="auto" w:fill="FFFFFF"/>
        </w:rPr>
        <w:t>F</w:t>
      </w:r>
      <w:r w:rsidRPr="00970734">
        <w:rPr>
          <w:sz w:val="24"/>
          <w:shd w:val="clear" w:color="auto" w:fill="FFFFFF"/>
        </w:rPr>
        <w:t>为总增重量（</w:t>
      </w:r>
      <w:r w:rsidRPr="00970734">
        <w:rPr>
          <w:sz w:val="24"/>
          <w:shd w:val="clear" w:color="auto" w:fill="FFFFFF"/>
        </w:rPr>
        <w:t>g</w:t>
      </w:r>
      <w:r w:rsidRPr="00970734">
        <w:rPr>
          <w:sz w:val="24"/>
          <w:shd w:val="clear" w:color="auto" w:fill="FFFFFF"/>
        </w:rPr>
        <w:t>）；</w:t>
      </w:r>
      <w:r w:rsidRPr="00970734">
        <w:rPr>
          <w:i/>
          <w:iCs/>
          <w:sz w:val="24"/>
          <w:shd w:val="clear" w:color="auto" w:fill="FFFFFF"/>
        </w:rPr>
        <w:t>C</w:t>
      </w:r>
      <w:r w:rsidRPr="00970734">
        <w:rPr>
          <w:sz w:val="24"/>
          <w:shd w:val="clear" w:color="auto" w:fill="FFFFFF"/>
        </w:rPr>
        <w:t>为投饲总量（</w:t>
      </w:r>
      <w:r w:rsidRPr="00970734">
        <w:rPr>
          <w:sz w:val="24"/>
          <w:shd w:val="clear" w:color="auto" w:fill="FFFFFF"/>
        </w:rPr>
        <w:t>g</w:t>
      </w:r>
      <w:r w:rsidRPr="00970734">
        <w:rPr>
          <w:sz w:val="24"/>
          <w:shd w:val="clear" w:color="auto" w:fill="FFFFFF"/>
        </w:rPr>
        <w:t>）；</w:t>
      </w:r>
      <w:r w:rsidRPr="00970734">
        <w:rPr>
          <w:i/>
          <w:iCs/>
          <w:sz w:val="24"/>
          <w:shd w:val="clear" w:color="auto" w:fill="FFFFFF"/>
        </w:rPr>
        <w:t>W</w:t>
      </w:r>
      <w:r w:rsidRPr="00970734">
        <w:rPr>
          <w:sz w:val="24"/>
          <w:shd w:val="clear" w:color="auto" w:fill="FFFFFF"/>
        </w:rPr>
        <w:t>为体重（</w:t>
      </w:r>
      <w:r w:rsidRPr="00970734">
        <w:rPr>
          <w:sz w:val="24"/>
          <w:shd w:val="clear" w:color="auto" w:fill="FFFFFF"/>
        </w:rPr>
        <w:t>g</w:t>
      </w:r>
      <w:r w:rsidRPr="00970734">
        <w:rPr>
          <w:sz w:val="24"/>
          <w:shd w:val="clear" w:color="auto" w:fill="FFFFFF"/>
        </w:rPr>
        <w:t>）；</w:t>
      </w:r>
      <w:r w:rsidRPr="00970734">
        <w:rPr>
          <w:i/>
          <w:iCs/>
          <w:sz w:val="24"/>
          <w:shd w:val="clear" w:color="auto" w:fill="FFFFFF"/>
        </w:rPr>
        <w:t>L</w:t>
      </w:r>
      <w:r w:rsidRPr="00970734">
        <w:rPr>
          <w:sz w:val="24"/>
          <w:shd w:val="clear" w:color="auto" w:fill="FFFFFF"/>
        </w:rPr>
        <w:t>为体长（</w:t>
      </w:r>
      <w:r w:rsidRPr="00970734">
        <w:rPr>
          <w:sz w:val="24"/>
          <w:shd w:val="clear" w:color="auto" w:fill="FFFFFF"/>
        </w:rPr>
        <w:t>cm</w:t>
      </w:r>
      <w:r w:rsidRPr="00970734">
        <w:rPr>
          <w:sz w:val="24"/>
          <w:shd w:val="clear" w:color="auto" w:fill="FFFFFF"/>
        </w:rPr>
        <w:t>）；</w:t>
      </w:r>
      <w:r w:rsidRPr="00970734">
        <w:rPr>
          <w:i/>
          <w:iCs/>
          <w:sz w:val="24"/>
          <w:shd w:val="clear" w:color="auto" w:fill="FFFFFF"/>
        </w:rPr>
        <w:t>H</w:t>
      </w:r>
      <w:r w:rsidRPr="00970734">
        <w:rPr>
          <w:sz w:val="24"/>
          <w:shd w:val="clear" w:color="auto" w:fill="FFFFFF"/>
        </w:rPr>
        <w:t>为肝脏重（</w:t>
      </w:r>
      <w:r w:rsidRPr="00970734">
        <w:rPr>
          <w:sz w:val="24"/>
          <w:shd w:val="clear" w:color="auto" w:fill="FFFFFF"/>
        </w:rPr>
        <w:t>g</w:t>
      </w:r>
      <w:r w:rsidRPr="00970734">
        <w:rPr>
          <w:sz w:val="24"/>
          <w:shd w:val="clear" w:color="auto" w:fill="FFFFFF"/>
        </w:rPr>
        <w:t>）；为内脏重（</w:t>
      </w:r>
      <w:r w:rsidRPr="00970734">
        <w:rPr>
          <w:sz w:val="24"/>
          <w:shd w:val="clear" w:color="auto" w:fill="FFFFFF"/>
        </w:rPr>
        <w:t>g</w:t>
      </w:r>
      <w:r w:rsidRPr="00970734">
        <w:rPr>
          <w:sz w:val="24"/>
          <w:shd w:val="clear" w:color="auto" w:fill="FFFFFF"/>
        </w:rPr>
        <w:t>）。</w:t>
      </w:r>
    </w:p>
    <w:p w14:paraId="4989BD71"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1.3.2  </w:t>
      </w:r>
      <w:r w:rsidRPr="00970734">
        <w:rPr>
          <w:sz w:val="24"/>
          <w:shd w:val="clear" w:color="auto" w:fill="FFFFFF"/>
        </w:rPr>
        <w:t>全鱼体成分</w:t>
      </w:r>
    </w:p>
    <w:p w14:paraId="44358093"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每个重复随机选取</w:t>
      </w:r>
      <w:r w:rsidRPr="00970734">
        <w:rPr>
          <w:sz w:val="24"/>
          <w:shd w:val="clear" w:color="auto" w:fill="FFFFFF"/>
        </w:rPr>
        <w:t>5</w:t>
      </w:r>
      <w:r w:rsidRPr="00970734">
        <w:rPr>
          <w:sz w:val="24"/>
          <w:shd w:val="clear" w:color="auto" w:fill="FFFFFF"/>
        </w:rPr>
        <w:t>尾</w:t>
      </w:r>
      <w:proofErr w:type="gramStart"/>
      <w:r w:rsidRPr="00970734">
        <w:rPr>
          <w:sz w:val="24"/>
          <w:shd w:val="clear" w:color="auto" w:fill="FFFFFF"/>
        </w:rPr>
        <w:t>鱼用于</w:t>
      </w:r>
      <w:proofErr w:type="gramEnd"/>
      <w:r w:rsidRPr="00970734">
        <w:rPr>
          <w:sz w:val="24"/>
          <w:shd w:val="clear" w:color="auto" w:fill="FFFFFF"/>
        </w:rPr>
        <w:t>测定全鱼体成分。在</w:t>
      </w:r>
      <w:r w:rsidRPr="00970734">
        <w:rPr>
          <w:sz w:val="24"/>
          <w:shd w:val="clear" w:color="auto" w:fill="FFFFFF"/>
        </w:rPr>
        <w:t>105℃</w:t>
      </w:r>
      <w:r w:rsidRPr="00970734">
        <w:rPr>
          <w:sz w:val="24"/>
          <w:shd w:val="clear" w:color="auto" w:fill="FFFFFF"/>
        </w:rPr>
        <w:t>条件下将全鱼样品进行烘干后</w:t>
      </w:r>
      <w:r w:rsidRPr="00970734">
        <w:rPr>
          <w:rFonts w:hint="eastAsia"/>
          <w:sz w:val="24"/>
          <w:shd w:val="clear" w:color="auto" w:fill="FFFFFF"/>
        </w:rPr>
        <w:t>,</w:t>
      </w:r>
      <w:r w:rsidRPr="00970734">
        <w:rPr>
          <w:sz w:val="24"/>
          <w:shd w:val="clear" w:color="auto" w:fill="FFFFFF"/>
        </w:rPr>
        <w:t>测定干物质的重量</w:t>
      </w:r>
      <w:r w:rsidRPr="00970734">
        <w:rPr>
          <w:rFonts w:hint="eastAsia"/>
          <w:sz w:val="24"/>
          <w:shd w:val="clear" w:color="auto" w:fill="FFFFFF"/>
        </w:rPr>
        <w:t>,</w:t>
      </w:r>
      <w:r w:rsidRPr="00970734">
        <w:rPr>
          <w:sz w:val="24"/>
          <w:shd w:val="clear" w:color="auto" w:fill="FFFFFF"/>
        </w:rPr>
        <w:t>计算水分含量。粗灰分的测定采用马弗炉灼烧法（</w:t>
      </w:r>
      <w:r w:rsidRPr="00970734">
        <w:rPr>
          <w:sz w:val="24"/>
          <w:shd w:val="clear" w:color="auto" w:fill="FFFFFF"/>
        </w:rPr>
        <w:t>550±20</w:t>
      </w:r>
      <w:r w:rsidRPr="00970734">
        <w:rPr>
          <w:sz w:val="24"/>
          <w:shd w:val="clear" w:color="auto" w:fill="FFFFFF"/>
        </w:rPr>
        <w:t>）</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先炭化后灰化</w:t>
      </w:r>
      <w:r w:rsidRPr="00970734">
        <w:rPr>
          <w:rFonts w:hint="eastAsia"/>
          <w:sz w:val="24"/>
          <w:shd w:val="clear" w:color="auto" w:fill="FFFFFF"/>
        </w:rPr>
        <w:t>,</w:t>
      </w:r>
      <w:r w:rsidRPr="00970734">
        <w:rPr>
          <w:sz w:val="24"/>
          <w:shd w:val="clear" w:color="auto" w:fill="FFFFFF"/>
        </w:rPr>
        <w:t>灼烧至恒重。采用</w:t>
      </w:r>
      <w:proofErr w:type="gramStart"/>
      <w:r w:rsidRPr="00970734">
        <w:rPr>
          <w:sz w:val="24"/>
          <w:shd w:val="clear" w:color="auto" w:fill="FFFFFF"/>
        </w:rPr>
        <w:t>凯式定氮仪</w:t>
      </w:r>
      <w:proofErr w:type="gramEnd"/>
      <w:r w:rsidRPr="00970734">
        <w:rPr>
          <w:sz w:val="24"/>
          <w:shd w:val="clear" w:color="auto" w:fill="FFFFFF"/>
        </w:rPr>
        <w:t>测定总氮含量</w:t>
      </w:r>
      <w:r w:rsidRPr="00970734">
        <w:rPr>
          <w:rFonts w:hint="eastAsia"/>
          <w:sz w:val="24"/>
          <w:shd w:val="clear" w:color="auto" w:fill="FFFFFF"/>
        </w:rPr>
        <w:t>,</w:t>
      </w:r>
      <w:r w:rsidRPr="00970734">
        <w:rPr>
          <w:sz w:val="24"/>
          <w:shd w:val="clear" w:color="auto" w:fill="FFFFFF"/>
        </w:rPr>
        <w:t>再乘以</w:t>
      </w:r>
      <w:r w:rsidRPr="00970734">
        <w:rPr>
          <w:sz w:val="24"/>
          <w:shd w:val="clear" w:color="auto" w:fill="FFFFFF"/>
        </w:rPr>
        <w:t>6.25</w:t>
      </w:r>
      <w:r w:rsidRPr="00970734">
        <w:rPr>
          <w:sz w:val="24"/>
          <w:shd w:val="clear" w:color="auto" w:fill="FFFFFF"/>
        </w:rPr>
        <w:t>计算出粗蛋白含量。粗脂肪含量以石油醚为抽提液</w:t>
      </w:r>
      <w:r w:rsidRPr="00970734">
        <w:rPr>
          <w:rFonts w:hint="eastAsia"/>
          <w:sz w:val="24"/>
          <w:shd w:val="clear" w:color="auto" w:fill="FFFFFF"/>
        </w:rPr>
        <w:t>,</w:t>
      </w:r>
      <w:r w:rsidRPr="00970734">
        <w:rPr>
          <w:sz w:val="24"/>
          <w:shd w:val="clear" w:color="auto" w:fill="FFFFFF"/>
        </w:rPr>
        <w:t>采用索氏抽提法测定。</w:t>
      </w:r>
    </w:p>
    <w:p w14:paraId="53927027"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1.3.3  </w:t>
      </w:r>
      <w:r w:rsidRPr="00970734">
        <w:rPr>
          <w:sz w:val="24"/>
          <w:shd w:val="clear" w:color="auto" w:fill="FFFFFF"/>
        </w:rPr>
        <w:t>消化酶活性和血清生化指标</w:t>
      </w:r>
    </w:p>
    <w:p w14:paraId="33E55F76"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称取肠道组织样品</w:t>
      </w:r>
      <w:r w:rsidRPr="00970734">
        <w:rPr>
          <w:rFonts w:hint="eastAsia"/>
          <w:sz w:val="24"/>
          <w:shd w:val="clear" w:color="auto" w:fill="FFFFFF"/>
        </w:rPr>
        <w:t>,</w:t>
      </w:r>
      <w:r w:rsidRPr="00970734">
        <w:rPr>
          <w:sz w:val="24"/>
          <w:shd w:val="clear" w:color="auto" w:fill="FFFFFF"/>
        </w:rPr>
        <w:t>按</w:t>
      </w:r>
      <w:r w:rsidRPr="00970734">
        <w:rPr>
          <w:sz w:val="24"/>
          <w:shd w:val="clear" w:color="auto" w:fill="FFFFFF"/>
        </w:rPr>
        <w:t>1</w:t>
      </w:r>
      <w:r w:rsidRPr="00970734">
        <w:rPr>
          <w:rFonts w:ascii="宋体" w:hAnsi="宋体" w:cs="宋体" w:hint="eastAsia"/>
          <w:sz w:val="24"/>
          <w:shd w:val="clear" w:color="auto" w:fill="FFFFFF"/>
        </w:rPr>
        <w:t>∶</w:t>
      </w:r>
      <w:r w:rsidRPr="00970734">
        <w:rPr>
          <w:sz w:val="24"/>
          <w:shd w:val="clear" w:color="auto" w:fill="FFFFFF"/>
        </w:rPr>
        <w:t>9</w:t>
      </w:r>
      <w:r w:rsidRPr="00970734">
        <w:rPr>
          <w:sz w:val="24"/>
          <w:shd w:val="clear" w:color="auto" w:fill="FFFFFF"/>
        </w:rPr>
        <w:t>的比例（</w:t>
      </w:r>
      <w:r w:rsidRPr="00970734">
        <w:rPr>
          <w:sz w:val="24"/>
          <w:shd w:val="clear" w:color="auto" w:fill="FFFFFF"/>
        </w:rPr>
        <w:t>g/mL</w:t>
      </w:r>
      <w:r w:rsidRPr="00970734">
        <w:rPr>
          <w:sz w:val="24"/>
          <w:shd w:val="clear" w:color="auto" w:fill="FFFFFF"/>
        </w:rPr>
        <w:t>）加入生理盐水</w:t>
      </w:r>
      <w:r w:rsidRPr="00970734">
        <w:rPr>
          <w:rFonts w:hint="eastAsia"/>
          <w:sz w:val="24"/>
          <w:shd w:val="clear" w:color="auto" w:fill="FFFFFF"/>
        </w:rPr>
        <w:t>,</w:t>
      </w:r>
      <w:r w:rsidRPr="00970734">
        <w:rPr>
          <w:sz w:val="24"/>
          <w:shd w:val="clear" w:color="auto" w:fill="FFFFFF"/>
        </w:rPr>
        <w:t>冰水浴条件下匀浆</w:t>
      </w:r>
      <w:r w:rsidRPr="00970734">
        <w:rPr>
          <w:rFonts w:hint="eastAsia"/>
          <w:sz w:val="24"/>
          <w:shd w:val="clear" w:color="auto" w:fill="FFFFFF"/>
        </w:rPr>
        <w:t>,</w:t>
      </w:r>
      <w:r w:rsidRPr="00970734">
        <w:rPr>
          <w:sz w:val="24"/>
          <w:shd w:val="clear" w:color="auto" w:fill="FFFFFF"/>
        </w:rPr>
        <w:t>4℃</w:t>
      </w:r>
      <w:r w:rsidRPr="00970734">
        <w:rPr>
          <w:sz w:val="24"/>
          <w:shd w:val="clear" w:color="auto" w:fill="FFFFFF"/>
        </w:rPr>
        <w:t>、</w:t>
      </w:r>
      <w:r w:rsidRPr="00970734">
        <w:rPr>
          <w:sz w:val="24"/>
          <w:shd w:val="clear" w:color="auto" w:fill="FFFFFF"/>
        </w:rPr>
        <w:t>2500r/min</w:t>
      </w:r>
      <w:r w:rsidRPr="00970734">
        <w:rPr>
          <w:sz w:val="24"/>
          <w:shd w:val="clear" w:color="auto" w:fill="FFFFFF"/>
        </w:rPr>
        <w:t>离心</w:t>
      </w:r>
      <w:r w:rsidRPr="00970734">
        <w:rPr>
          <w:sz w:val="24"/>
          <w:shd w:val="clear" w:color="auto" w:fill="FFFFFF"/>
        </w:rPr>
        <w:t>10min</w:t>
      </w:r>
      <w:r w:rsidRPr="00970734">
        <w:rPr>
          <w:rFonts w:hint="eastAsia"/>
          <w:sz w:val="24"/>
          <w:shd w:val="clear" w:color="auto" w:fill="FFFFFF"/>
        </w:rPr>
        <w:t>,</w:t>
      </w:r>
      <w:r w:rsidRPr="00970734">
        <w:rPr>
          <w:sz w:val="24"/>
          <w:shd w:val="clear" w:color="auto" w:fill="FFFFFF"/>
        </w:rPr>
        <w:t>获得上清液用于测定肠道淀粉酶、蛋白酶和脂肪酶的活性。</w:t>
      </w:r>
    </w:p>
    <w:p w14:paraId="018BFCCD"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每个重复随机选取</w:t>
      </w:r>
      <w:r w:rsidRPr="00970734">
        <w:rPr>
          <w:sz w:val="24"/>
          <w:shd w:val="clear" w:color="auto" w:fill="FFFFFF"/>
        </w:rPr>
        <w:t>5</w:t>
      </w:r>
      <w:r w:rsidRPr="00970734">
        <w:rPr>
          <w:sz w:val="24"/>
          <w:shd w:val="clear" w:color="auto" w:fill="FFFFFF"/>
        </w:rPr>
        <w:t>尾鱼</w:t>
      </w:r>
      <w:r w:rsidRPr="00970734">
        <w:rPr>
          <w:rFonts w:hint="eastAsia"/>
          <w:sz w:val="24"/>
          <w:shd w:val="clear" w:color="auto" w:fill="FFFFFF"/>
        </w:rPr>
        <w:t>,</w:t>
      </w:r>
      <w:r w:rsidRPr="00970734">
        <w:rPr>
          <w:sz w:val="24"/>
          <w:shd w:val="clear" w:color="auto" w:fill="FFFFFF"/>
        </w:rPr>
        <w:t>从尾部静脉取血</w:t>
      </w:r>
      <w:r w:rsidRPr="00970734">
        <w:rPr>
          <w:sz w:val="24"/>
          <w:shd w:val="clear" w:color="auto" w:fill="FFFFFF"/>
        </w:rPr>
        <w:t>3mL</w:t>
      </w:r>
      <w:r w:rsidRPr="00970734">
        <w:rPr>
          <w:sz w:val="24"/>
          <w:shd w:val="clear" w:color="auto" w:fill="FFFFFF"/>
        </w:rPr>
        <w:t>左右</w:t>
      </w:r>
      <w:r w:rsidRPr="00970734">
        <w:rPr>
          <w:rFonts w:hint="eastAsia"/>
          <w:sz w:val="24"/>
          <w:shd w:val="clear" w:color="auto" w:fill="FFFFFF"/>
        </w:rPr>
        <w:t>,</w:t>
      </w:r>
      <w:r w:rsidRPr="00970734">
        <w:rPr>
          <w:sz w:val="24"/>
          <w:shd w:val="clear" w:color="auto" w:fill="FFFFFF"/>
        </w:rPr>
        <w:t>用</w:t>
      </w:r>
      <w:r w:rsidRPr="00970734">
        <w:rPr>
          <w:sz w:val="24"/>
          <w:shd w:val="clear" w:color="auto" w:fill="FFFFFF"/>
        </w:rPr>
        <w:t>1%</w:t>
      </w:r>
      <w:r w:rsidRPr="00970734">
        <w:rPr>
          <w:sz w:val="24"/>
          <w:shd w:val="clear" w:color="auto" w:fill="FFFFFF"/>
        </w:rPr>
        <w:t>的肝素钠抗凝</w:t>
      </w:r>
      <w:r w:rsidRPr="00970734">
        <w:rPr>
          <w:rFonts w:hint="eastAsia"/>
          <w:sz w:val="24"/>
          <w:shd w:val="clear" w:color="auto" w:fill="FFFFFF"/>
        </w:rPr>
        <w:t>,</w:t>
      </w:r>
      <w:r w:rsidRPr="00970734">
        <w:rPr>
          <w:sz w:val="24"/>
          <w:shd w:val="clear" w:color="auto" w:fill="FFFFFF"/>
        </w:rPr>
        <w:t>低温放置</w:t>
      </w:r>
      <w:r w:rsidRPr="00970734">
        <w:rPr>
          <w:sz w:val="24"/>
          <w:shd w:val="clear" w:color="auto" w:fill="FFFFFF"/>
        </w:rPr>
        <w:t>4h</w:t>
      </w:r>
      <w:r w:rsidRPr="00970734">
        <w:rPr>
          <w:sz w:val="24"/>
          <w:shd w:val="clear" w:color="auto" w:fill="FFFFFF"/>
        </w:rPr>
        <w:t>后</w:t>
      </w:r>
      <w:r w:rsidRPr="00970734">
        <w:rPr>
          <w:rFonts w:hint="eastAsia"/>
          <w:sz w:val="24"/>
          <w:shd w:val="clear" w:color="auto" w:fill="FFFFFF"/>
        </w:rPr>
        <w:t>,</w:t>
      </w:r>
      <w:r w:rsidRPr="00970734">
        <w:rPr>
          <w:sz w:val="24"/>
          <w:shd w:val="clear" w:color="auto" w:fill="FFFFFF"/>
        </w:rPr>
        <w:t>4000r/min</w:t>
      </w:r>
      <w:r w:rsidRPr="00970734">
        <w:rPr>
          <w:sz w:val="24"/>
          <w:shd w:val="clear" w:color="auto" w:fill="FFFFFF"/>
        </w:rPr>
        <w:t>离心</w:t>
      </w:r>
      <w:r w:rsidRPr="00970734">
        <w:rPr>
          <w:sz w:val="24"/>
          <w:shd w:val="clear" w:color="auto" w:fill="FFFFFF"/>
        </w:rPr>
        <w:t>10min</w:t>
      </w:r>
      <w:r w:rsidRPr="00970734">
        <w:rPr>
          <w:sz w:val="24"/>
          <w:shd w:val="clear" w:color="auto" w:fill="FFFFFF"/>
          <w:vertAlign w:val="superscript"/>
        </w:rPr>
        <w:t>[17]</w:t>
      </w:r>
      <w:r w:rsidRPr="00970734">
        <w:rPr>
          <w:rFonts w:hint="eastAsia"/>
          <w:sz w:val="24"/>
          <w:shd w:val="clear" w:color="auto" w:fill="FFFFFF"/>
        </w:rPr>
        <w:t>,</w:t>
      </w:r>
      <w:r w:rsidRPr="00970734">
        <w:rPr>
          <w:sz w:val="24"/>
          <w:shd w:val="clear" w:color="auto" w:fill="FFFFFF"/>
        </w:rPr>
        <w:t>分离出的血清用于测定总蛋白（</w:t>
      </w:r>
      <w:r w:rsidRPr="00970734">
        <w:rPr>
          <w:sz w:val="24"/>
          <w:shd w:val="clear" w:color="auto" w:fill="FFFFFF"/>
        </w:rPr>
        <w:t>TP</w:t>
      </w:r>
      <w:r w:rsidRPr="00970734">
        <w:rPr>
          <w:sz w:val="24"/>
          <w:shd w:val="clear" w:color="auto" w:fill="FFFFFF"/>
        </w:rPr>
        <w:t>）、总胆固醇（</w:t>
      </w:r>
      <w:r w:rsidRPr="00970734">
        <w:rPr>
          <w:sz w:val="24"/>
          <w:shd w:val="clear" w:color="auto" w:fill="FFFFFF"/>
        </w:rPr>
        <w:t>TC</w:t>
      </w:r>
      <w:r w:rsidRPr="00970734">
        <w:rPr>
          <w:sz w:val="24"/>
          <w:shd w:val="clear" w:color="auto" w:fill="FFFFFF"/>
        </w:rPr>
        <w:t>）、甘油三酯（</w:t>
      </w:r>
      <w:r w:rsidRPr="00970734">
        <w:rPr>
          <w:sz w:val="24"/>
          <w:shd w:val="clear" w:color="auto" w:fill="FFFFFF"/>
        </w:rPr>
        <w:t>TG</w:t>
      </w:r>
      <w:r w:rsidRPr="00970734">
        <w:rPr>
          <w:sz w:val="24"/>
          <w:shd w:val="clear" w:color="auto" w:fill="FFFFFF"/>
        </w:rPr>
        <w:t>）、碱性磷酸酶（</w:t>
      </w:r>
      <w:r w:rsidRPr="00970734">
        <w:rPr>
          <w:sz w:val="24"/>
          <w:shd w:val="clear" w:color="auto" w:fill="FFFFFF"/>
        </w:rPr>
        <w:t>ALP</w:t>
      </w:r>
      <w:r w:rsidRPr="00970734">
        <w:rPr>
          <w:sz w:val="24"/>
          <w:shd w:val="clear" w:color="auto" w:fill="FFFFFF"/>
        </w:rPr>
        <w:t>）、谷丙转氨酶（</w:t>
      </w:r>
      <w:r w:rsidRPr="00970734">
        <w:rPr>
          <w:sz w:val="24"/>
          <w:shd w:val="clear" w:color="auto" w:fill="FFFFFF"/>
        </w:rPr>
        <w:t>ALT</w:t>
      </w:r>
      <w:r w:rsidRPr="00970734">
        <w:rPr>
          <w:sz w:val="24"/>
          <w:shd w:val="clear" w:color="auto" w:fill="FFFFFF"/>
        </w:rPr>
        <w:t>）和谷草转氨酶（</w:t>
      </w:r>
      <w:r w:rsidRPr="00970734">
        <w:rPr>
          <w:sz w:val="24"/>
          <w:shd w:val="clear" w:color="auto" w:fill="FFFFFF"/>
        </w:rPr>
        <w:t>AST</w:t>
      </w:r>
      <w:r w:rsidRPr="00970734">
        <w:rPr>
          <w:sz w:val="24"/>
          <w:shd w:val="clear" w:color="auto" w:fill="FFFFFF"/>
        </w:rPr>
        <w:t>）水平。</w:t>
      </w:r>
    </w:p>
    <w:p w14:paraId="726DEA29"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1.4  </w:t>
      </w:r>
      <w:r w:rsidRPr="00970734">
        <w:rPr>
          <w:sz w:val="24"/>
          <w:shd w:val="clear" w:color="auto" w:fill="FFFFFF"/>
        </w:rPr>
        <w:t>数据统计与分析</w:t>
      </w:r>
    </w:p>
    <w:p w14:paraId="7DBD0EBE"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利用</w:t>
      </w:r>
      <w:r w:rsidRPr="00970734">
        <w:rPr>
          <w:sz w:val="24"/>
          <w:shd w:val="clear" w:color="auto" w:fill="FFFFFF"/>
        </w:rPr>
        <w:t>Excel</w:t>
      </w:r>
      <w:r w:rsidRPr="00970734">
        <w:rPr>
          <w:sz w:val="24"/>
          <w:shd w:val="clear" w:color="auto" w:fill="FFFFFF"/>
        </w:rPr>
        <w:t>软件初步计算处理数据</w:t>
      </w:r>
      <w:r w:rsidRPr="00970734">
        <w:rPr>
          <w:rFonts w:hint="eastAsia"/>
          <w:sz w:val="24"/>
          <w:shd w:val="clear" w:color="auto" w:fill="FFFFFF"/>
        </w:rPr>
        <w:t>,</w:t>
      </w:r>
      <w:r w:rsidRPr="00970734">
        <w:rPr>
          <w:sz w:val="24"/>
          <w:shd w:val="clear" w:color="auto" w:fill="FFFFFF"/>
        </w:rPr>
        <w:t>SPSS17.0</w:t>
      </w:r>
      <w:r w:rsidRPr="00970734">
        <w:rPr>
          <w:sz w:val="24"/>
          <w:shd w:val="clear" w:color="auto" w:fill="FFFFFF"/>
        </w:rPr>
        <w:t>软件进行单因素方差分析</w:t>
      </w:r>
      <w:r w:rsidRPr="00970734">
        <w:rPr>
          <w:rFonts w:hint="eastAsia"/>
          <w:sz w:val="24"/>
          <w:shd w:val="clear" w:color="auto" w:fill="FFFFFF"/>
        </w:rPr>
        <w:t>,</w:t>
      </w:r>
      <w:r w:rsidRPr="00970734">
        <w:rPr>
          <w:sz w:val="24"/>
          <w:shd w:val="clear" w:color="auto" w:fill="FFFFFF"/>
        </w:rPr>
        <w:t>Duncan's</w:t>
      </w:r>
      <w:r w:rsidRPr="00970734">
        <w:rPr>
          <w:sz w:val="24"/>
          <w:shd w:val="clear" w:color="auto" w:fill="FFFFFF"/>
        </w:rPr>
        <w:t>法进行多重比较</w:t>
      </w:r>
      <w:r w:rsidRPr="00970734">
        <w:rPr>
          <w:rFonts w:hint="eastAsia"/>
          <w:sz w:val="24"/>
          <w:shd w:val="clear" w:color="auto" w:fill="FFFFFF"/>
        </w:rPr>
        <w:t>,</w:t>
      </w:r>
      <w:r w:rsidRPr="00970734">
        <w:rPr>
          <w:sz w:val="24"/>
          <w:shd w:val="clear" w:color="auto" w:fill="FFFFFF"/>
        </w:rPr>
        <w:t>结果以</w:t>
      </w:r>
      <w:r w:rsidRPr="00970734">
        <w:rPr>
          <w:sz w:val="24"/>
          <w:shd w:val="clear" w:color="auto" w:fill="FFFFFF"/>
        </w:rPr>
        <w:t>“</w:t>
      </w:r>
      <w:r w:rsidRPr="00970734">
        <w:rPr>
          <w:sz w:val="24"/>
          <w:shd w:val="clear" w:color="auto" w:fill="FFFFFF"/>
        </w:rPr>
        <w:t>平均差</w:t>
      </w:r>
      <w:r w:rsidRPr="00970734">
        <w:rPr>
          <w:sz w:val="24"/>
          <w:shd w:val="clear" w:color="auto" w:fill="FFFFFF"/>
        </w:rPr>
        <w:t>±</w:t>
      </w:r>
      <w:r w:rsidRPr="00970734">
        <w:rPr>
          <w:sz w:val="24"/>
          <w:shd w:val="clear" w:color="auto" w:fill="FFFFFF"/>
        </w:rPr>
        <w:t>标准误</w:t>
      </w:r>
      <w:r w:rsidRPr="00970734">
        <w:rPr>
          <w:sz w:val="24"/>
          <w:shd w:val="clear" w:color="auto" w:fill="FFFFFF"/>
        </w:rPr>
        <w:t>”</w:t>
      </w:r>
      <w:r w:rsidRPr="00970734">
        <w:rPr>
          <w:sz w:val="24"/>
          <w:shd w:val="clear" w:color="auto" w:fill="FFFFFF"/>
        </w:rPr>
        <w:t>表示</w:t>
      </w:r>
      <w:r w:rsidRPr="00970734">
        <w:rPr>
          <w:rFonts w:hint="eastAsia"/>
          <w:sz w:val="24"/>
          <w:shd w:val="clear" w:color="auto" w:fill="FFFFFF"/>
        </w:rPr>
        <w:t>,</w:t>
      </w:r>
      <w:r w:rsidRPr="00970734">
        <w:rPr>
          <w:i/>
          <w:iCs/>
          <w:sz w:val="24"/>
          <w:shd w:val="clear" w:color="auto" w:fill="FFFFFF"/>
        </w:rPr>
        <w:t>P</w:t>
      </w:r>
      <w:r w:rsidRPr="00970734">
        <w:rPr>
          <w:sz w:val="24"/>
          <w:shd w:val="clear" w:color="auto" w:fill="FFFFFF"/>
        </w:rPr>
        <w:t>&lt;0.05</w:t>
      </w:r>
      <w:r w:rsidRPr="00970734">
        <w:rPr>
          <w:sz w:val="24"/>
          <w:shd w:val="clear" w:color="auto" w:fill="FFFFFF"/>
        </w:rPr>
        <w:t>表示差异显著。</w:t>
      </w:r>
    </w:p>
    <w:p w14:paraId="58EB9153"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2  </w:t>
      </w:r>
      <w:r w:rsidRPr="00970734">
        <w:rPr>
          <w:sz w:val="24"/>
          <w:shd w:val="clear" w:color="auto" w:fill="FFFFFF"/>
        </w:rPr>
        <w:t>结果与分析</w:t>
      </w:r>
    </w:p>
    <w:p w14:paraId="6032F232"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2.1  </w:t>
      </w:r>
      <w:proofErr w:type="gramStart"/>
      <w:r w:rsidRPr="00970734">
        <w:rPr>
          <w:sz w:val="24"/>
          <w:shd w:val="clear" w:color="auto" w:fill="FFFFFF"/>
        </w:rPr>
        <w:t>浒苔粉对</w:t>
      </w:r>
      <w:proofErr w:type="gramEnd"/>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生长性能的影响（见表</w:t>
      </w:r>
      <w:r w:rsidRPr="00970734">
        <w:rPr>
          <w:sz w:val="24"/>
          <w:shd w:val="clear" w:color="auto" w:fill="FFFFFF"/>
        </w:rPr>
        <w:t>2</w:t>
      </w:r>
      <w:r w:rsidRPr="00970734">
        <w:rPr>
          <w:sz w:val="24"/>
          <w:shd w:val="clear" w:color="auto" w:fill="FFFFFF"/>
        </w:rPr>
        <w:t>）</w:t>
      </w:r>
    </w:p>
    <w:p w14:paraId="1D824839"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由表</w:t>
      </w:r>
      <w:r w:rsidRPr="00970734">
        <w:rPr>
          <w:sz w:val="24"/>
          <w:shd w:val="clear" w:color="auto" w:fill="FFFFFF"/>
        </w:rPr>
        <w:t>2</w:t>
      </w:r>
      <w:r w:rsidRPr="00970734">
        <w:rPr>
          <w:sz w:val="24"/>
          <w:shd w:val="clear" w:color="auto" w:fill="FFFFFF"/>
        </w:rPr>
        <w:t>可知</w:t>
      </w:r>
      <w:r w:rsidRPr="00970734">
        <w:rPr>
          <w:rFonts w:hint="eastAsia"/>
          <w:sz w:val="24"/>
          <w:shd w:val="clear" w:color="auto" w:fill="FFFFFF"/>
        </w:rPr>
        <w:t>,</w:t>
      </w:r>
      <w:r w:rsidRPr="00970734">
        <w:rPr>
          <w:sz w:val="24"/>
          <w:shd w:val="clear" w:color="auto" w:fill="FFFFFF"/>
        </w:rPr>
        <w:t>B</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的饲料效率显著高于</w:t>
      </w:r>
      <w:r w:rsidRPr="00970734">
        <w:rPr>
          <w:sz w:val="24"/>
          <w:shd w:val="clear" w:color="auto" w:fill="FFFFFF"/>
        </w:rPr>
        <w:t>C</w:t>
      </w:r>
      <w:r w:rsidRPr="00970734">
        <w:rPr>
          <w:sz w:val="24"/>
          <w:shd w:val="clear" w:color="auto" w:fill="FFFFFF"/>
        </w:rPr>
        <w:t>组、</w:t>
      </w:r>
      <w:r w:rsidRPr="00970734">
        <w:rPr>
          <w:sz w:val="24"/>
          <w:shd w:val="clear" w:color="auto" w:fill="FFFFFF"/>
        </w:rPr>
        <w:t>D</w:t>
      </w:r>
      <w:r w:rsidRPr="00970734">
        <w:rPr>
          <w:sz w:val="24"/>
          <w:shd w:val="clear" w:color="auto" w:fill="FFFFFF"/>
        </w:rPr>
        <w:t>组、</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A</w:t>
      </w:r>
      <w:r w:rsidRPr="00970734">
        <w:rPr>
          <w:sz w:val="24"/>
          <w:shd w:val="clear" w:color="auto" w:fill="FFFFFF"/>
        </w:rPr>
        <w:t>组、</w:t>
      </w:r>
      <w:r w:rsidRPr="00970734">
        <w:rPr>
          <w:sz w:val="24"/>
          <w:shd w:val="clear" w:color="auto" w:fill="FFFFFF"/>
        </w:rPr>
        <w:t>B</w:t>
      </w:r>
      <w:r w:rsidRPr="00970734">
        <w:rPr>
          <w:sz w:val="24"/>
          <w:shd w:val="clear" w:color="auto" w:fill="FFFFFF"/>
        </w:rPr>
        <w:t>组和</w:t>
      </w:r>
      <w:r w:rsidRPr="00970734">
        <w:rPr>
          <w:sz w:val="24"/>
          <w:shd w:val="clear" w:color="auto" w:fill="FFFFFF"/>
        </w:rPr>
        <w:t>C</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的特定生长率显著高于</w:t>
      </w:r>
      <w:r w:rsidRPr="00970734">
        <w:rPr>
          <w:sz w:val="24"/>
          <w:shd w:val="clear" w:color="auto" w:fill="FFFFFF"/>
        </w:rPr>
        <w:t>D</w:t>
      </w:r>
      <w:r w:rsidRPr="00970734">
        <w:rPr>
          <w:sz w:val="24"/>
          <w:shd w:val="clear" w:color="auto" w:fill="FFFFFF"/>
        </w:rPr>
        <w:t>组和</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B</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的增重率显著高于其他各组（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p>
    <w:p w14:paraId="2A19874E" w14:textId="77777777" w:rsidR="00970734" w:rsidRPr="00970734" w:rsidRDefault="00970734" w:rsidP="00970734">
      <w:pPr>
        <w:spacing w:line="360" w:lineRule="auto"/>
        <w:jc w:val="center"/>
        <w:rPr>
          <w:sz w:val="24"/>
          <w:shd w:val="clear" w:color="auto" w:fill="FFFFFF"/>
        </w:rPr>
      </w:pPr>
      <w:r w:rsidRPr="00970734">
        <w:rPr>
          <w:noProof/>
          <w:sz w:val="24"/>
        </w:rPr>
        <w:drawing>
          <wp:inline distT="0" distB="0" distL="114300" distR="114300" wp14:anchorId="3785DCE7" wp14:editId="76708C4C">
            <wp:extent cx="5890126" cy="1633268"/>
            <wp:effectExtent l="0" t="0" r="0" b="5080"/>
            <wp:docPr id="1471787571" name="图片 147178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931821" cy="1644829"/>
                    </a:xfrm>
                    <a:prstGeom prst="rect">
                      <a:avLst/>
                    </a:prstGeom>
                    <a:noFill/>
                    <a:ln>
                      <a:noFill/>
                    </a:ln>
                  </pic:spPr>
                </pic:pic>
              </a:graphicData>
            </a:graphic>
          </wp:inline>
        </w:drawing>
      </w:r>
    </w:p>
    <w:p w14:paraId="30687196" w14:textId="77777777" w:rsidR="00970734" w:rsidRPr="00970734" w:rsidRDefault="00970734" w:rsidP="00970734">
      <w:pPr>
        <w:spacing w:line="360" w:lineRule="auto"/>
        <w:rPr>
          <w:sz w:val="24"/>
          <w:shd w:val="clear" w:color="auto" w:fill="FFFFFF"/>
        </w:rPr>
      </w:pPr>
      <w:r w:rsidRPr="00970734">
        <w:rPr>
          <w:sz w:val="24"/>
          <w:shd w:val="clear" w:color="auto" w:fill="FFFFFF"/>
        </w:rPr>
        <w:lastRenderedPageBreak/>
        <w:t xml:space="preserve">2.2  </w:t>
      </w:r>
      <w:proofErr w:type="gramStart"/>
      <w:r w:rsidRPr="00970734">
        <w:rPr>
          <w:sz w:val="24"/>
          <w:shd w:val="clear" w:color="auto" w:fill="FFFFFF"/>
        </w:rPr>
        <w:t>浒苔粉对</w:t>
      </w:r>
      <w:proofErr w:type="gramEnd"/>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形体指标的影响（见表</w:t>
      </w:r>
      <w:r w:rsidRPr="00970734">
        <w:rPr>
          <w:sz w:val="24"/>
          <w:shd w:val="clear" w:color="auto" w:fill="FFFFFF"/>
        </w:rPr>
        <w:t>3</w:t>
      </w:r>
      <w:r w:rsidRPr="00970734">
        <w:rPr>
          <w:sz w:val="24"/>
          <w:shd w:val="clear" w:color="auto" w:fill="FFFFFF"/>
        </w:rPr>
        <w:t>）</w:t>
      </w:r>
    </w:p>
    <w:p w14:paraId="31DA4E73"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由表</w:t>
      </w:r>
      <w:r w:rsidRPr="00970734">
        <w:rPr>
          <w:sz w:val="24"/>
          <w:shd w:val="clear" w:color="auto" w:fill="FFFFFF"/>
        </w:rPr>
        <w:t>3</w:t>
      </w:r>
      <w:r w:rsidRPr="00970734">
        <w:rPr>
          <w:sz w:val="24"/>
          <w:shd w:val="clear" w:color="auto" w:fill="FFFFFF"/>
        </w:rPr>
        <w:t>可知</w:t>
      </w:r>
      <w:r w:rsidRPr="00970734">
        <w:rPr>
          <w:rFonts w:hint="eastAsia"/>
          <w:sz w:val="24"/>
          <w:shd w:val="clear" w:color="auto" w:fill="FFFFFF"/>
        </w:rPr>
        <w:t>,</w:t>
      </w:r>
      <w:r w:rsidRPr="00970734">
        <w:rPr>
          <w:sz w:val="24"/>
          <w:shd w:val="clear" w:color="auto" w:fill="FFFFFF"/>
        </w:rPr>
        <w:t>B</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的鱼体肥满</w:t>
      </w:r>
      <w:proofErr w:type="gramStart"/>
      <w:r w:rsidRPr="00970734">
        <w:rPr>
          <w:sz w:val="24"/>
          <w:shd w:val="clear" w:color="auto" w:fill="FFFFFF"/>
        </w:rPr>
        <w:t>度显著</w:t>
      </w:r>
      <w:proofErr w:type="gramEnd"/>
      <w:r w:rsidRPr="00970734">
        <w:rPr>
          <w:sz w:val="24"/>
          <w:shd w:val="clear" w:color="auto" w:fill="FFFFFF"/>
        </w:rPr>
        <w:t>高于</w:t>
      </w:r>
      <w:r w:rsidRPr="00970734">
        <w:rPr>
          <w:sz w:val="24"/>
          <w:shd w:val="clear" w:color="auto" w:fill="FFFFFF"/>
        </w:rPr>
        <w:t>C</w:t>
      </w:r>
      <w:r w:rsidRPr="00970734">
        <w:rPr>
          <w:sz w:val="24"/>
          <w:shd w:val="clear" w:color="auto" w:fill="FFFFFF"/>
        </w:rPr>
        <w:t>组、</w:t>
      </w:r>
      <w:r w:rsidRPr="00970734">
        <w:rPr>
          <w:sz w:val="24"/>
          <w:shd w:val="clear" w:color="auto" w:fill="FFFFFF"/>
        </w:rPr>
        <w:t>D</w:t>
      </w:r>
      <w:r w:rsidRPr="00970734">
        <w:rPr>
          <w:sz w:val="24"/>
          <w:shd w:val="clear" w:color="auto" w:fill="FFFFFF"/>
        </w:rPr>
        <w:t>组和</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D</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的脏体</w:t>
      </w:r>
      <w:proofErr w:type="gramStart"/>
      <w:r w:rsidRPr="00970734">
        <w:rPr>
          <w:sz w:val="24"/>
          <w:shd w:val="clear" w:color="auto" w:fill="FFFFFF"/>
        </w:rPr>
        <w:t>比显著</w:t>
      </w:r>
      <w:proofErr w:type="gramEnd"/>
      <w:r w:rsidRPr="00970734">
        <w:rPr>
          <w:sz w:val="24"/>
          <w:shd w:val="clear" w:color="auto" w:fill="FFFFFF"/>
        </w:rPr>
        <w:t>低于</w:t>
      </w:r>
      <w:r w:rsidRPr="00970734">
        <w:rPr>
          <w:sz w:val="24"/>
          <w:shd w:val="clear" w:color="auto" w:fill="FFFFFF"/>
        </w:rPr>
        <w:t>A</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B</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的肝体</w:t>
      </w:r>
      <w:proofErr w:type="gramStart"/>
      <w:r w:rsidRPr="00970734">
        <w:rPr>
          <w:sz w:val="24"/>
          <w:shd w:val="clear" w:color="auto" w:fill="FFFFFF"/>
        </w:rPr>
        <w:t>比显著</w:t>
      </w:r>
      <w:proofErr w:type="gramEnd"/>
      <w:r w:rsidRPr="00970734">
        <w:rPr>
          <w:sz w:val="24"/>
          <w:shd w:val="clear" w:color="auto" w:fill="FFFFFF"/>
        </w:rPr>
        <w:t>高于</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p>
    <w:p w14:paraId="1F006C25" w14:textId="77777777" w:rsidR="00970734" w:rsidRPr="00970734" w:rsidRDefault="00970734" w:rsidP="00970734">
      <w:pPr>
        <w:spacing w:line="360" w:lineRule="auto"/>
        <w:jc w:val="center"/>
        <w:rPr>
          <w:sz w:val="24"/>
        </w:rPr>
      </w:pPr>
      <w:r w:rsidRPr="00970734">
        <w:rPr>
          <w:noProof/>
          <w:sz w:val="24"/>
        </w:rPr>
        <w:drawing>
          <wp:inline distT="0" distB="0" distL="114300" distR="114300" wp14:anchorId="1510ECBD" wp14:editId="480BCF23">
            <wp:extent cx="3956649" cy="1654230"/>
            <wp:effectExtent l="0" t="0" r="6350" b="3175"/>
            <wp:docPr id="1903137221" name="图片 190313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3981066" cy="1664438"/>
                    </a:xfrm>
                    <a:prstGeom prst="rect">
                      <a:avLst/>
                    </a:prstGeom>
                    <a:noFill/>
                    <a:ln>
                      <a:noFill/>
                    </a:ln>
                  </pic:spPr>
                </pic:pic>
              </a:graphicData>
            </a:graphic>
          </wp:inline>
        </w:drawing>
      </w:r>
    </w:p>
    <w:p w14:paraId="6E417D2A" w14:textId="77777777" w:rsidR="00970734" w:rsidRPr="00970734" w:rsidRDefault="00970734" w:rsidP="00970734">
      <w:pPr>
        <w:spacing w:line="360" w:lineRule="auto"/>
        <w:rPr>
          <w:sz w:val="24"/>
        </w:rPr>
      </w:pPr>
      <w:r w:rsidRPr="00970734">
        <w:rPr>
          <w:sz w:val="24"/>
        </w:rPr>
        <w:t xml:space="preserve">2.3  </w:t>
      </w:r>
      <w:proofErr w:type="gramStart"/>
      <w:r w:rsidRPr="00970734">
        <w:rPr>
          <w:sz w:val="24"/>
        </w:rPr>
        <w:t>浒苔粉对</w:t>
      </w:r>
      <w:proofErr w:type="gramEnd"/>
      <w:r w:rsidRPr="00970734">
        <w:rPr>
          <w:sz w:val="24"/>
        </w:rPr>
        <w:t>圆斑星</w:t>
      </w:r>
      <w:proofErr w:type="gramStart"/>
      <w:r w:rsidRPr="00970734">
        <w:rPr>
          <w:sz w:val="24"/>
        </w:rPr>
        <w:t>鲽</w:t>
      </w:r>
      <w:proofErr w:type="gramEnd"/>
      <w:r w:rsidRPr="00970734">
        <w:rPr>
          <w:sz w:val="24"/>
        </w:rPr>
        <w:t>全鱼体成分的影响（见表</w:t>
      </w:r>
      <w:r w:rsidRPr="00970734">
        <w:rPr>
          <w:sz w:val="24"/>
        </w:rPr>
        <w:t>4</w:t>
      </w:r>
      <w:r w:rsidRPr="00970734">
        <w:rPr>
          <w:sz w:val="24"/>
        </w:rPr>
        <w:t>）</w:t>
      </w:r>
    </w:p>
    <w:p w14:paraId="616B9729"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由表</w:t>
      </w:r>
      <w:r w:rsidRPr="00970734">
        <w:rPr>
          <w:sz w:val="24"/>
          <w:shd w:val="clear" w:color="auto" w:fill="FFFFFF"/>
        </w:rPr>
        <w:t>4</w:t>
      </w:r>
      <w:r w:rsidRPr="00970734">
        <w:rPr>
          <w:sz w:val="24"/>
          <w:shd w:val="clear" w:color="auto" w:fill="FFFFFF"/>
        </w:rPr>
        <w:t>可知</w:t>
      </w:r>
      <w:r w:rsidRPr="00970734">
        <w:rPr>
          <w:rFonts w:hint="eastAsia"/>
          <w:sz w:val="24"/>
          <w:shd w:val="clear" w:color="auto" w:fill="FFFFFF"/>
        </w:rPr>
        <w:t>,</w:t>
      </w:r>
      <w:r w:rsidRPr="00970734">
        <w:rPr>
          <w:sz w:val="24"/>
          <w:shd w:val="clear" w:color="auto" w:fill="FFFFFF"/>
        </w:rPr>
        <w:t>E</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的水分和粗灰分含量显著高于</w:t>
      </w:r>
      <w:r w:rsidRPr="00970734">
        <w:rPr>
          <w:sz w:val="24"/>
          <w:shd w:val="clear" w:color="auto" w:fill="FFFFFF"/>
        </w:rPr>
        <w:t>A</w:t>
      </w:r>
      <w:r w:rsidRPr="00970734">
        <w:rPr>
          <w:sz w:val="24"/>
          <w:shd w:val="clear" w:color="auto" w:fill="FFFFFF"/>
        </w:rPr>
        <w:t>组、</w:t>
      </w:r>
      <w:r w:rsidRPr="00970734">
        <w:rPr>
          <w:sz w:val="24"/>
          <w:shd w:val="clear" w:color="auto" w:fill="FFFFFF"/>
        </w:rPr>
        <w:t>B</w:t>
      </w:r>
      <w:r w:rsidRPr="00970734">
        <w:rPr>
          <w:sz w:val="24"/>
          <w:shd w:val="clear" w:color="auto" w:fill="FFFFFF"/>
        </w:rPr>
        <w:t>组和</w:t>
      </w:r>
      <w:r w:rsidRPr="00970734">
        <w:rPr>
          <w:sz w:val="24"/>
          <w:shd w:val="clear" w:color="auto" w:fill="FFFFFF"/>
        </w:rPr>
        <w:t>C</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B</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的粗蛋白含量显著高于</w:t>
      </w:r>
      <w:r w:rsidRPr="00970734">
        <w:rPr>
          <w:sz w:val="24"/>
          <w:shd w:val="clear" w:color="auto" w:fill="FFFFFF"/>
        </w:rPr>
        <w:t>D</w:t>
      </w:r>
      <w:r w:rsidRPr="00970734">
        <w:rPr>
          <w:sz w:val="24"/>
          <w:shd w:val="clear" w:color="auto" w:fill="FFFFFF"/>
        </w:rPr>
        <w:t>组和</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D</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的粗脂肪含量显著高于其他各组（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p>
    <w:p w14:paraId="7792F71A" w14:textId="77777777" w:rsidR="00970734" w:rsidRPr="00970734" w:rsidRDefault="00970734" w:rsidP="00970734">
      <w:pPr>
        <w:spacing w:line="360" w:lineRule="auto"/>
        <w:jc w:val="center"/>
        <w:rPr>
          <w:sz w:val="24"/>
        </w:rPr>
      </w:pPr>
      <w:r w:rsidRPr="00970734">
        <w:rPr>
          <w:noProof/>
          <w:sz w:val="24"/>
        </w:rPr>
        <w:drawing>
          <wp:inline distT="0" distB="0" distL="114300" distR="114300" wp14:anchorId="2FD222D0" wp14:editId="7CF1328C">
            <wp:extent cx="3778369" cy="1576492"/>
            <wp:effectExtent l="0" t="0" r="0" b="5080"/>
            <wp:docPr id="740022598" name="图片 74002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3798679" cy="1584966"/>
                    </a:xfrm>
                    <a:prstGeom prst="rect">
                      <a:avLst/>
                    </a:prstGeom>
                    <a:noFill/>
                    <a:ln>
                      <a:noFill/>
                    </a:ln>
                  </pic:spPr>
                </pic:pic>
              </a:graphicData>
            </a:graphic>
          </wp:inline>
        </w:drawing>
      </w:r>
    </w:p>
    <w:p w14:paraId="5C1EA046" w14:textId="77777777" w:rsidR="00970734" w:rsidRPr="00970734" w:rsidRDefault="00970734" w:rsidP="00970734">
      <w:pPr>
        <w:spacing w:line="360" w:lineRule="auto"/>
        <w:rPr>
          <w:sz w:val="24"/>
        </w:rPr>
      </w:pPr>
      <w:r w:rsidRPr="00970734">
        <w:rPr>
          <w:sz w:val="24"/>
        </w:rPr>
        <w:t xml:space="preserve">2.4  </w:t>
      </w:r>
      <w:proofErr w:type="gramStart"/>
      <w:r w:rsidRPr="00970734">
        <w:rPr>
          <w:sz w:val="24"/>
        </w:rPr>
        <w:t>浒苔粉对</w:t>
      </w:r>
      <w:proofErr w:type="gramEnd"/>
      <w:r w:rsidRPr="00970734">
        <w:rPr>
          <w:sz w:val="24"/>
        </w:rPr>
        <w:t>圆斑星</w:t>
      </w:r>
      <w:proofErr w:type="gramStart"/>
      <w:r w:rsidRPr="00970734">
        <w:rPr>
          <w:sz w:val="24"/>
        </w:rPr>
        <w:t>鲽</w:t>
      </w:r>
      <w:proofErr w:type="gramEnd"/>
      <w:r w:rsidRPr="00970734">
        <w:rPr>
          <w:sz w:val="24"/>
        </w:rPr>
        <w:t>消化酶活性的影响（见表</w:t>
      </w:r>
      <w:r w:rsidRPr="00970734">
        <w:rPr>
          <w:sz w:val="24"/>
        </w:rPr>
        <w:t>5</w:t>
      </w:r>
      <w:r w:rsidRPr="00970734">
        <w:rPr>
          <w:sz w:val="24"/>
        </w:rPr>
        <w:t>）</w:t>
      </w:r>
    </w:p>
    <w:p w14:paraId="1DF772C7"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由表</w:t>
      </w:r>
      <w:r w:rsidRPr="00970734">
        <w:rPr>
          <w:sz w:val="24"/>
          <w:shd w:val="clear" w:color="auto" w:fill="FFFFFF"/>
        </w:rPr>
        <w:t>5</w:t>
      </w:r>
      <w:r w:rsidRPr="00970734">
        <w:rPr>
          <w:sz w:val="24"/>
          <w:shd w:val="clear" w:color="auto" w:fill="FFFFFF"/>
        </w:rPr>
        <w:t>可知</w:t>
      </w:r>
      <w:r w:rsidRPr="00970734">
        <w:rPr>
          <w:rFonts w:hint="eastAsia"/>
          <w:sz w:val="24"/>
          <w:shd w:val="clear" w:color="auto" w:fill="FFFFFF"/>
        </w:rPr>
        <w:t>,</w:t>
      </w:r>
      <w:r w:rsidRPr="00970734">
        <w:rPr>
          <w:sz w:val="24"/>
          <w:shd w:val="clear" w:color="auto" w:fill="FFFFFF"/>
        </w:rPr>
        <w:t>B</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的肠蛋白酶活性显著高于</w:t>
      </w:r>
      <w:r w:rsidRPr="00970734">
        <w:rPr>
          <w:sz w:val="24"/>
          <w:shd w:val="clear" w:color="auto" w:fill="FFFFFF"/>
        </w:rPr>
        <w:t>A</w:t>
      </w:r>
      <w:r w:rsidRPr="00970734">
        <w:rPr>
          <w:sz w:val="24"/>
          <w:shd w:val="clear" w:color="auto" w:fill="FFFFFF"/>
        </w:rPr>
        <w:t>组、</w:t>
      </w:r>
      <w:r w:rsidRPr="00970734">
        <w:rPr>
          <w:sz w:val="24"/>
          <w:shd w:val="clear" w:color="auto" w:fill="FFFFFF"/>
        </w:rPr>
        <w:t>D</w:t>
      </w:r>
      <w:r w:rsidRPr="00970734">
        <w:rPr>
          <w:sz w:val="24"/>
          <w:shd w:val="clear" w:color="auto" w:fill="FFFFFF"/>
        </w:rPr>
        <w:t>组和</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B</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的肠脂肪酶活性显著高于</w:t>
      </w:r>
      <w:r w:rsidRPr="00970734">
        <w:rPr>
          <w:sz w:val="24"/>
          <w:shd w:val="clear" w:color="auto" w:fill="FFFFFF"/>
        </w:rPr>
        <w:t>C</w:t>
      </w:r>
      <w:r w:rsidRPr="00970734">
        <w:rPr>
          <w:sz w:val="24"/>
          <w:shd w:val="clear" w:color="auto" w:fill="FFFFFF"/>
        </w:rPr>
        <w:t>组、</w:t>
      </w:r>
      <w:r w:rsidRPr="00970734">
        <w:rPr>
          <w:sz w:val="24"/>
          <w:shd w:val="clear" w:color="auto" w:fill="FFFFFF"/>
        </w:rPr>
        <w:t>D</w:t>
      </w:r>
      <w:r w:rsidRPr="00970734">
        <w:rPr>
          <w:sz w:val="24"/>
          <w:shd w:val="clear" w:color="auto" w:fill="FFFFFF"/>
        </w:rPr>
        <w:t>组和</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D</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的肠淀粉酶活性显著高于</w:t>
      </w:r>
      <w:r w:rsidRPr="00970734">
        <w:rPr>
          <w:sz w:val="24"/>
          <w:shd w:val="clear" w:color="auto" w:fill="FFFFFF"/>
        </w:rPr>
        <w:t>A</w:t>
      </w:r>
      <w:r w:rsidRPr="00970734">
        <w:rPr>
          <w:sz w:val="24"/>
          <w:shd w:val="clear" w:color="auto" w:fill="FFFFFF"/>
        </w:rPr>
        <w:t>组、</w:t>
      </w:r>
      <w:r w:rsidRPr="00970734">
        <w:rPr>
          <w:sz w:val="24"/>
          <w:shd w:val="clear" w:color="auto" w:fill="FFFFFF"/>
        </w:rPr>
        <w:t>B</w:t>
      </w:r>
      <w:r w:rsidRPr="00970734">
        <w:rPr>
          <w:sz w:val="24"/>
          <w:shd w:val="clear" w:color="auto" w:fill="FFFFFF"/>
        </w:rPr>
        <w:t>组和</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p>
    <w:p w14:paraId="38FAEB80" w14:textId="77777777" w:rsidR="00970734" w:rsidRPr="00970734" w:rsidRDefault="00970734" w:rsidP="00970734">
      <w:pPr>
        <w:spacing w:line="360" w:lineRule="auto"/>
        <w:jc w:val="center"/>
        <w:rPr>
          <w:sz w:val="24"/>
        </w:rPr>
      </w:pPr>
      <w:r w:rsidRPr="00970734">
        <w:rPr>
          <w:noProof/>
          <w:sz w:val="24"/>
        </w:rPr>
        <w:drawing>
          <wp:inline distT="0" distB="0" distL="114300" distR="114300" wp14:anchorId="109B3C55" wp14:editId="410518ED">
            <wp:extent cx="3546416" cy="2127849"/>
            <wp:effectExtent l="0" t="0" r="0" b="6350"/>
            <wp:docPr id="1428048136" name="图片 142804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3586929" cy="2152157"/>
                    </a:xfrm>
                    <a:prstGeom prst="rect">
                      <a:avLst/>
                    </a:prstGeom>
                    <a:noFill/>
                    <a:ln>
                      <a:noFill/>
                    </a:ln>
                  </pic:spPr>
                </pic:pic>
              </a:graphicData>
            </a:graphic>
          </wp:inline>
        </w:drawing>
      </w:r>
    </w:p>
    <w:p w14:paraId="0D29519D" w14:textId="77777777" w:rsidR="00970734" w:rsidRPr="00970734" w:rsidRDefault="00970734" w:rsidP="00970734">
      <w:pPr>
        <w:spacing w:line="360" w:lineRule="auto"/>
        <w:rPr>
          <w:sz w:val="24"/>
        </w:rPr>
      </w:pPr>
      <w:r w:rsidRPr="00970734">
        <w:rPr>
          <w:sz w:val="24"/>
        </w:rPr>
        <w:lastRenderedPageBreak/>
        <w:t xml:space="preserve">2.5  </w:t>
      </w:r>
      <w:proofErr w:type="gramStart"/>
      <w:r w:rsidRPr="00970734">
        <w:rPr>
          <w:sz w:val="24"/>
        </w:rPr>
        <w:t>浒苔粉对</w:t>
      </w:r>
      <w:proofErr w:type="gramEnd"/>
      <w:r w:rsidRPr="00970734">
        <w:rPr>
          <w:sz w:val="24"/>
        </w:rPr>
        <w:t>圆斑星</w:t>
      </w:r>
      <w:proofErr w:type="gramStart"/>
      <w:r w:rsidRPr="00970734">
        <w:rPr>
          <w:sz w:val="24"/>
        </w:rPr>
        <w:t>鲽</w:t>
      </w:r>
      <w:proofErr w:type="gramEnd"/>
      <w:r w:rsidRPr="00970734">
        <w:rPr>
          <w:sz w:val="24"/>
        </w:rPr>
        <w:t>血清生化指标的影响（见表</w:t>
      </w:r>
      <w:r w:rsidRPr="00970734">
        <w:rPr>
          <w:sz w:val="24"/>
        </w:rPr>
        <w:t>6</w:t>
      </w:r>
      <w:r w:rsidRPr="00970734">
        <w:rPr>
          <w:sz w:val="24"/>
        </w:rPr>
        <w:t>）</w:t>
      </w:r>
    </w:p>
    <w:p w14:paraId="052CABC9"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由表</w:t>
      </w:r>
      <w:r w:rsidRPr="00970734">
        <w:rPr>
          <w:sz w:val="24"/>
          <w:shd w:val="clear" w:color="auto" w:fill="FFFFFF"/>
        </w:rPr>
        <w:t>6</w:t>
      </w:r>
      <w:r w:rsidRPr="00970734">
        <w:rPr>
          <w:sz w:val="24"/>
          <w:shd w:val="clear" w:color="auto" w:fill="FFFFFF"/>
        </w:rPr>
        <w:t>可知</w:t>
      </w:r>
      <w:r w:rsidRPr="00970734">
        <w:rPr>
          <w:rFonts w:hint="eastAsia"/>
          <w:sz w:val="24"/>
          <w:shd w:val="clear" w:color="auto" w:fill="FFFFFF"/>
        </w:rPr>
        <w:t>,</w:t>
      </w:r>
      <w:r w:rsidRPr="00970734">
        <w:rPr>
          <w:sz w:val="24"/>
          <w:shd w:val="clear" w:color="auto" w:fill="FFFFFF"/>
        </w:rPr>
        <w:t>B</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的血清</w:t>
      </w:r>
      <w:r w:rsidRPr="00970734">
        <w:rPr>
          <w:sz w:val="24"/>
          <w:shd w:val="clear" w:color="auto" w:fill="FFFFFF"/>
        </w:rPr>
        <w:t>TP</w:t>
      </w:r>
      <w:r w:rsidRPr="00970734">
        <w:rPr>
          <w:sz w:val="24"/>
          <w:shd w:val="clear" w:color="auto" w:fill="FFFFFF"/>
        </w:rPr>
        <w:t>含量显著高于</w:t>
      </w:r>
      <w:r w:rsidRPr="00970734">
        <w:rPr>
          <w:sz w:val="24"/>
          <w:shd w:val="clear" w:color="auto" w:fill="FFFFFF"/>
        </w:rPr>
        <w:t>C</w:t>
      </w:r>
      <w:r w:rsidRPr="00970734">
        <w:rPr>
          <w:sz w:val="24"/>
          <w:shd w:val="clear" w:color="auto" w:fill="FFFFFF"/>
        </w:rPr>
        <w:t>组、</w:t>
      </w:r>
      <w:r w:rsidRPr="00970734">
        <w:rPr>
          <w:sz w:val="24"/>
          <w:shd w:val="clear" w:color="auto" w:fill="FFFFFF"/>
        </w:rPr>
        <w:t>D</w:t>
      </w:r>
      <w:r w:rsidRPr="00970734">
        <w:rPr>
          <w:sz w:val="24"/>
          <w:shd w:val="clear" w:color="auto" w:fill="FFFFFF"/>
        </w:rPr>
        <w:t>组和</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E</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的血清</w:t>
      </w:r>
      <w:r w:rsidRPr="00970734">
        <w:rPr>
          <w:sz w:val="24"/>
          <w:shd w:val="clear" w:color="auto" w:fill="FFFFFF"/>
        </w:rPr>
        <w:t>ALT</w:t>
      </w:r>
      <w:r w:rsidRPr="00970734">
        <w:rPr>
          <w:sz w:val="24"/>
          <w:shd w:val="clear" w:color="auto" w:fill="FFFFFF"/>
        </w:rPr>
        <w:t>活性显著高于</w:t>
      </w:r>
      <w:r w:rsidRPr="00970734">
        <w:rPr>
          <w:sz w:val="24"/>
          <w:shd w:val="clear" w:color="auto" w:fill="FFFFFF"/>
        </w:rPr>
        <w:t>A</w:t>
      </w:r>
      <w:r w:rsidRPr="00970734">
        <w:rPr>
          <w:sz w:val="24"/>
          <w:shd w:val="clear" w:color="auto" w:fill="FFFFFF"/>
        </w:rPr>
        <w:t>组、</w:t>
      </w:r>
      <w:r w:rsidRPr="00970734">
        <w:rPr>
          <w:sz w:val="24"/>
          <w:shd w:val="clear" w:color="auto" w:fill="FFFFFF"/>
        </w:rPr>
        <w:t>B</w:t>
      </w:r>
      <w:r w:rsidRPr="00970734">
        <w:rPr>
          <w:sz w:val="24"/>
          <w:shd w:val="clear" w:color="auto" w:fill="FFFFFF"/>
        </w:rPr>
        <w:t>组和</w:t>
      </w:r>
      <w:r w:rsidRPr="00970734">
        <w:rPr>
          <w:sz w:val="24"/>
          <w:shd w:val="clear" w:color="auto" w:fill="FFFFFF"/>
        </w:rPr>
        <w:t>C</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D</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血清的</w:t>
      </w:r>
      <w:r w:rsidRPr="00970734">
        <w:rPr>
          <w:sz w:val="24"/>
          <w:shd w:val="clear" w:color="auto" w:fill="FFFFFF"/>
        </w:rPr>
        <w:t>AST</w:t>
      </w:r>
      <w:r w:rsidRPr="00970734">
        <w:rPr>
          <w:sz w:val="24"/>
          <w:shd w:val="clear" w:color="auto" w:fill="FFFFFF"/>
        </w:rPr>
        <w:t>活性显著高于</w:t>
      </w:r>
      <w:r w:rsidRPr="00970734">
        <w:rPr>
          <w:sz w:val="24"/>
          <w:shd w:val="clear" w:color="auto" w:fill="FFFFFF"/>
        </w:rPr>
        <w:t>A</w:t>
      </w:r>
      <w:r w:rsidRPr="00970734">
        <w:rPr>
          <w:sz w:val="24"/>
          <w:shd w:val="clear" w:color="auto" w:fill="FFFFFF"/>
        </w:rPr>
        <w:t>组、</w:t>
      </w:r>
      <w:r w:rsidRPr="00970734">
        <w:rPr>
          <w:sz w:val="24"/>
          <w:shd w:val="clear" w:color="auto" w:fill="FFFFFF"/>
        </w:rPr>
        <w:t>B</w:t>
      </w:r>
      <w:r w:rsidRPr="00970734">
        <w:rPr>
          <w:sz w:val="24"/>
          <w:shd w:val="clear" w:color="auto" w:fill="FFFFFF"/>
        </w:rPr>
        <w:t>组和</w:t>
      </w:r>
      <w:r w:rsidRPr="00970734">
        <w:rPr>
          <w:sz w:val="24"/>
          <w:shd w:val="clear" w:color="auto" w:fill="FFFFFF"/>
        </w:rPr>
        <w:t>C</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B</w:t>
      </w:r>
      <w:r w:rsidRPr="00970734">
        <w:rPr>
          <w:sz w:val="24"/>
          <w:shd w:val="clear" w:color="auto" w:fill="FFFFFF"/>
        </w:rPr>
        <w:t>组</w:t>
      </w:r>
      <w:r w:rsidRPr="00970734">
        <w:rPr>
          <w:sz w:val="24"/>
          <w:shd w:val="clear" w:color="auto" w:fill="FFFFFF"/>
        </w:rPr>
        <w:t>TG</w:t>
      </w:r>
      <w:r w:rsidRPr="00970734">
        <w:rPr>
          <w:sz w:val="24"/>
          <w:shd w:val="clear" w:color="auto" w:fill="FFFFFF"/>
        </w:rPr>
        <w:t>含量显著低于</w:t>
      </w:r>
      <w:r w:rsidRPr="00970734">
        <w:rPr>
          <w:sz w:val="24"/>
          <w:shd w:val="clear" w:color="auto" w:fill="FFFFFF"/>
        </w:rPr>
        <w:t>D</w:t>
      </w:r>
      <w:r w:rsidRPr="00970734">
        <w:rPr>
          <w:sz w:val="24"/>
          <w:shd w:val="clear" w:color="auto" w:fill="FFFFFF"/>
        </w:rPr>
        <w:t>组和</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A</w:t>
      </w:r>
      <w:r w:rsidRPr="00970734">
        <w:rPr>
          <w:sz w:val="24"/>
          <w:shd w:val="clear" w:color="auto" w:fill="FFFFFF"/>
        </w:rPr>
        <w:t>组</w:t>
      </w:r>
      <w:r w:rsidRPr="00970734">
        <w:rPr>
          <w:sz w:val="24"/>
          <w:shd w:val="clear" w:color="auto" w:fill="FFFFFF"/>
        </w:rPr>
        <w:t>TC</w:t>
      </w:r>
      <w:r w:rsidRPr="00970734">
        <w:rPr>
          <w:sz w:val="24"/>
          <w:shd w:val="clear" w:color="auto" w:fill="FFFFFF"/>
        </w:rPr>
        <w:t>含量显著低于</w:t>
      </w:r>
      <w:r w:rsidRPr="00970734">
        <w:rPr>
          <w:sz w:val="24"/>
          <w:shd w:val="clear" w:color="auto" w:fill="FFFFFF"/>
        </w:rPr>
        <w:t>C</w:t>
      </w:r>
      <w:r w:rsidRPr="00970734">
        <w:rPr>
          <w:sz w:val="24"/>
          <w:shd w:val="clear" w:color="auto" w:fill="FFFFFF"/>
        </w:rPr>
        <w:t>组、</w:t>
      </w:r>
      <w:r w:rsidRPr="00970734">
        <w:rPr>
          <w:sz w:val="24"/>
          <w:shd w:val="clear" w:color="auto" w:fill="FFFFFF"/>
        </w:rPr>
        <w:t>D</w:t>
      </w:r>
      <w:r w:rsidRPr="00970734">
        <w:rPr>
          <w:sz w:val="24"/>
          <w:shd w:val="clear" w:color="auto" w:fill="FFFFFF"/>
        </w:rPr>
        <w:t>组和</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r w:rsidRPr="00970734">
        <w:rPr>
          <w:rFonts w:hint="eastAsia"/>
          <w:sz w:val="24"/>
          <w:shd w:val="clear" w:color="auto" w:fill="FFFFFF"/>
        </w:rPr>
        <w:t>,</w:t>
      </w:r>
      <w:r w:rsidRPr="00970734">
        <w:rPr>
          <w:sz w:val="24"/>
          <w:shd w:val="clear" w:color="auto" w:fill="FFFFFF"/>
        </w:rPr>
        <w:t>D</w:t>
      </w:r>
      <w:r w:rsidRPr="00970734">
        <w:rPr>
          <w:sz w:val="24"/>
          <w:shd w:val="clear" w:color="auto" w:fill="FFFFFF"/>
        </w:rPr>
        <w:t>组</w:t>
      </w:r>
      <w:r w:rsidRPr="00970734">
        <w:rPr>
          <w:sz w:val="24"/>
          <w:shd w:val="clear" w:color="auto" w:fill="FFFFFF"/>
        </w:rPr>
        <w:t>ALP</w:t>
      </w:r>
      <w:r w:rsidRPr="00970734">
        <w:rPr>
          <w:sz w:val="24"/>
          <w:shd w:val="clear" w:color="auto" w:fill="FFFFFF"/>
        </w:rPr>
        <w:t>活性显著高于</w:t>
      </w:r>
      <w:r w:rsidRPr="00970734">
        <w:rPr>
          <w:sz w:val="24"/>
          <w:shd w:val="clear" w:color="auto" w:fill="FFFFFF"/>
        </w:rPr>
        <w:t>A</w:t>
      </w:r>
      <w:r w:rsidRPr="00970734">
        <w:rPr>
          <w:sz w:val="24"/>
          <w:shd w:val="clear" w:color="auto" w:fill="FFFFFF"/>
        </w:rPr>
        <w:t>组、</w:t>
      </w:r>
      <w:r w:rsidRPr="00970734">
        <w:rPr>
          <w:sz w:val="24"/>
          <w:shd w:val="clear" w:color="auto" w:fill="FFFFFF"/>
        </w:rPr>
        <w:t>B</w:t>
      </w:r>
      <w:r w:rsidRPr="00970734">
        <w:rPr>
          <w:sz w:val="24"/>
          <w:shd w:val="clear" w:color="auto" w:fill="FFFFFF"/>
        </w:rPr>
        <w:t>组和</w:t>
      </w:r>
      <w:r w:rsidRPr="00970734">
        <w:rPr>
          <w:sz w:val="24"/>
          <w:shd w:val="clear" w:color="auto" w:fill="FFFFFF"/>
        </w:rPr>
        <w:t>E</w:t>
      </w:r>
      <w:r w:rsidRPr="00970734">
        <w:rPr>
          <w:sz w:val="24"/>
          <w:shd w:val="clear" w:color="auto" w:fill="FFFFFF"/>
        </w:rPr>
        <w:t>组（</w:t>
      </w:r>
      <w:r w:rsidRPr="00970734">
        <w:rPr>
          <w:i/>
          <w:iCs/>
          <w:sz w:val="24"/>
          <w:shd w:val="clear" w:color="auto" w:fill="FFFFFF"/>
        </w:rPr>
        <w:t>P</w:t>
      </w:r>
      <w:r w:rsidRPr="00970734">
        <w:rPr>
          <w:sz w:val="24"/>
          <w:shd w:val="clear" w:color="auto" w:fill="FFFFFF"/>
        </w:rPr>
        <w:t>&lt;0.05</w:t>
      </w:r>
      <w:r w:rsidRPr="00970734">
        <w:rPr>
          <w:sz w:val="24"/>
          <w:shd w:val="clear" w:color="auto" w:fill="FFFFFF"/>
        </w:rPr>
        <w:t>）。</w:t>
      </w:r>
    </w:p>
    <w:p w14:paraId="1DC6F6E4" w14:textId="77777777" w:rsidR="00970734" w:rsidRPr="00970734" w:rsidRDefault="00970734" w:rsidP="00970734">
      <w:pPr>
        <w:spacing w:line="360" w:lineRule="auto"/>
        <w:jc w:val="center"/>
        <w:rPr>
          <w:sz w:val="24"/>
        </w:rPr>
      </w:pPr>
      <w:r w:rsidRPr="00970734">
        <w:rPr>
          <w:noProof/>
          <w:sz w:val="24"/>
        </w:rPr>
        <w:drawing>
          <wp:inline distT="0" distB="0" distL="114300" distR="114300" wp14:anchorId="26455CC8" wp14:editId="6DC9AD22">
            <wp:extent cx="5954523" cy="1725283"/>
            <wp:effectExtent l="0" t="0" r="0" b="8890"/>
            <wp:docPr id="496361404" name="图片 49636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964643" cy="1728215"/>
                    </a:xfrm>
                    <a:prstGeom prst="rect">
                      <a:avLst/>
                    </a:prstGeom>
                    <a:noFill/>
                    <a:ln>
                      <a:noFill/>
                    </a:ln>
                  </pic:spPr>
                </pic:pic>
              </a:graphicData>
            </a:graphic>
          </wp:inline>
        </w:drawing>
      </w:r>
    </w:p>
    <w:p w14:paraId="74FA5D7F"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3  </w:t>
      </w:r>
      <w:r w:rsidRPr="00970734">
        <w:rPr>
          <w:sz w:val="24"/>
          <w:shd w:val="clear" w:color="auto" w:fill="FFFFFF"/>
        </w:rPr>
        <w:t>讨论</w:t>
      </w:r>
    </w:p>
    <w:p w14:paraId="43E1B4B7"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3.1  </w:t>
      </w:r>
      <w:proofErr w:type="gramStart"/>
      <w:r w:rsidRPr="00970734">
        <w:rPr>
          <w:sz w:val="24"/>
          <w:shd w:val="clear" w:color="auto" w:fill="FFFFFF"/>
        </w:rPr>
        <w:t>浒苔粉对</w:t>
      </w:r>
      <w:proofErr w:type="gramEnd"/>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生长性能的影响</w:t>
      </w:r>
    </w:p>
    <w:p w14:paraId="44DEB9C1" w14:textId="77777777" w:rsidR="00970734" w:rsidRPr="00970734" w:rsidRDefault="00970734" w:rsidP="00970734">
      <w:pPr>
        <w:spacing w:line="360" w:lineRule="auto"/>
        <w:ind w:firstLineChars="200" w:firstLine="480"/>
        <w:rPr>
          <w:sz w:val="24"/>
          <w:shd w:val="clear" w:color="auto" w:fill="FFFFFF"/>
        </w:rPr>
      </w:pPr>
      <w:proofErr w:type="gramStart"/>
      <w:r w:rsidRPr="00970734">
        <w:rPr>
          <w:sz w:val="24"/>
          <w:shd w:val="clear" w:color="auto" w:fill="FFFFFF"/>
        </w:rPr>
        <w:t>浒</w:t>
      </w:r>
      <w:proofErr w:type="gramEnd"/>
      <w:r w:rsidRPr="00970734">
        <w:rPr>
          <w:sz w:val="24"/>
          <w:shd w:val="clear" w:color="auto" w:fill="FFFFFF"/>
        </w:rPr>
        <w:t>苔的营养价值较高</w:t>
      </w:r>
      <w:r w:rsidRPr="00970734">
        <w:rPr>
          <w:rFonts w:hint="eastAsia"/>
          <w:sz w:val="24"/>
          <w:shd w:val="clear" w:color="auto" w:fill="FFFFFF"/>
        </w:rPr>
        <w:t>,</w:t>
      </w:r>
      <w:r w:rsidRPr="00970734">
        <w:rPr>
          <w:sz w:val="24"/>
          <w:shd w:val="clear" w:color="auto" w:fill="FFFFFF"/>
        </w:rPr>
        <w:t>具有调节机体代谢、促进生长的功能</w:t>
      </w:r>
      <w:r w:rsidRPr="00970734">
        <w:rPr>
          <w:sz w:val="24"/>
          <w:shd w:val="clear" w:color="auto" w:fill="FFFFFF"/>
          <w:vertAlign w:val="superscript"/>
        </w:rPr>
        <w:t>[18]</w:t>
      </w:r>
      <w:r w:rsidRPr="00970734">
        <w:rPr>
          <w:sz w:val="24"/>
          <w:shd w:val="clear" w:color="auto" w:fill="FFFFFF"/>
        </w:rPr>
        <w:t>。研究表明</w:t>
      </w:r>
      <w:r w:rsidRPr="00970734">
        <w:rPr>
          <w:rFonts w:hint="eastAsia"/>
          <w:sz w:val="24"/>
          <w:shd w:val="clear" w:color="auto" w:fill="FFFFFF"/>
        </w:rPr>
        <w:t>,</w:t>
      </w:r>
      <w:r w:rsidRPr="00970734">
        <w:rPr>
          <w:sz w:val="24"/>
          <w:shd w:val="clear" w:color="auto" w:fill="FFFFFF"/>
        </w:rPr>
        <w:t>饲料中添加</w:t>
      </w:r>
      <w:r w:rsidRPr="00970734">
        <w:rPr>
          <w:sz w:val="24"/>
          <w:shd w:val="clear" w:color="auto" w:fill="FFFFFF"/>
        </w:rPr>
        <w:t>5%</w:t>
      </w:r>
      <w:r w:rsidRPr="00970734">
        <w:rPr>
          <w:sz w:val="24"/>
          <w:shd w:val="clear" w:color="auto" w:fill="FFFFFF"/>
        </w:rPr>
        <w:t>的</w:t>
      </w:r>
      <w:proofErr w:type="gramStart"/>
      <w:r w:rsidRPr="00970734">
        <w:rPr>
          <w:sz w:val="24"/>
          <w:shd w:val="clear" w:color="auto" w:fill="FFFFFF"/>
        </w:rPr>
        <w:t>浒</w:t>
      </w:r>
      <w:proofErr w:type="gramEnd"/>
      <w:r w:rsidRPr="00970734">
        <w:rPr>
          <w:sz w:val="24"/>
          <w:shd w:val="clear" w:color="auto" w:fill="FFFFFF"/>
        </w:rPr>
        <w:t>苔对</w:t>
      </w:r>
      <w:proofErr w:type="gramStart"/>
      <w:r w:rsidRPr="00970734">
        <w:rPr>
          <w:sz w:val="24"/>
          <w:shd w:val="clear" w:color="auto" w:fill="FFFFFF"/>
        </w:rPr>
        <w:t>蓝子</w:t>
      </w:r>
      <w:proofErr w:type="gramEnd"/>
      <w:r w:rsidRPr="00970734">
        <w:rPr>
          <w:sz w:val="24"/>
          <w:shd w:val="clear" w:color="auto" w:fill="FFFFFF"/>
        </w:rPr>
        <w:t>鱼的增重率无明显影响</w:t>
      </w:r>
      <w:r w:rsidRPr="00970734">
        <w:rPr>
          <w:sz w:val="24"/>
          <w:shd w:val="clear" w:color="auto" w:fill="FFFFFF"/>
          <w:vertAlign w:val="superscript"/>
        </w:rPr>
        <w:t>[19]</w:t>
      </w:r>
      <w:r w:rsidRPr="00970734">
        <w:rPr>
          <w:sz w:val="24"/>
          <w:shd w:val="clear" w:color="auto" w:fill="FFFFFF"/>
        </w:rPr>
        <w:t>。</w:t>
      </w:r>
      <w:r w:rsidRPr="00970734">
        <w:rPr>
          <w:sz w:val="24"/>
          <w:shd w:val="clear" w:color="auto" w:fill="FFFFFF"/>
        </w:rPr>
        <w:t>ASINO</w:t>
      </w:r>
      <w:r w:rsidRPr="00970734">
        <w:rPr>
          <w:sz w:val="24"/>
          <w:shd w:val="clear" w:color="auto" w:fill="FFFFFF"/>
        </w:rPr>
        <w:t>等</w:t>
      </w:r>
      <w:r w:rsidRPr="00970734">
        <w:rPr>
          <w:sz w:val="24"/>
          <w:shd w:val="clear" w:color="auto" w:fill="FFFFFF"/>
          <w:vertAlign w:val="superscript"/>
        </w:rPr>
        <w:t>[20]</w:t>
      </w:r>
      <w:r w:rsidRPr="00970734">
        <w:rPr>
          <w:sz w:val="24"/>
          <w:shd w:val="clear" w:color="auto" w:fill="FFFFFF"/>
        </w:rPr>
        <w:t>报道</w:t>
      </w:r>
      <w:r w:rsidRPr="00970734">
        <w:rPr>
          <w:rFonts w:hint="eastAsia"/>
          <w:sz w:val="24"/>
          <w:shd w:val="clear" w:color="auto" w:fill="FFFFFF"/>
        </w:rPr>
        <w:t>,</w:t>
      </w:r>
      <w:r w:rsidRPr="00970734">
        <w:rPr>
          <w:sz w:val="24"/>
          <w:shd w:val="clear" w:color="auto" w:fill="FFFFFF"/>
        </w:rPr>
        <w:t>大黄鱼饵料中</w:t>
      </w:r>
      <w:proofErr w:type="gramStart"/>
      <w:r w:rsidRPr="00970734">
        <w:rPr>
          <w:sz w:val="24"/>
          <w:shd w:val="clear" w:color="auto" w:fill="FFFFFF"/>
        </w:rPr>
        <w:t>浒</w:t>
      </w:r>
      <w:proofErr w:type="gramEnd"/>
      <w:r w:rsidRPr="00970734">
        <w:rPr>
          <w:sz w:val="24"/>
          <w:shd w:val="clear" w:color="auto" w:fill="FFFFFF"/>
        </w:rPr>
        <w:t>苔的添加量可达</w:t>
      </w:r>
      <w:r w:rsidRPr="00970734">
        <w:rPr>
          <w:sz w:val="24"/>
          <w:shd w:val="clear" w:color="auto" w:fill="FFFFFF"/>
        </w:rPr>
        <w:t>15%</w:t>
      </w:r>
      <w:r w:rsidRPr="00970734">
        <w:rPr>
          <w:sz w:val="24"/>
          <w:shd w:val="clear" w:color="auto" w:fill="FFFFFF"/>
        </w:rPr>
        <w:t>。在饲料中添加</w:t>
      </w:r>
      <w:r w:rsidRPr="00970734">
        <w:rPr>
          <w:sz w:val="24"/>
          <w:shd w:val="clear" w:color="auto" w:fill="FFFFFF"/>
        </w:rPr>
        <w:t>3%~4%</w:t>
      </w:r>
      <w:r w:rsidRPr="00970734">
        <w:rPr>
          <w:sz w:val="24"/>
          <w:shd w:val="clear" w:color="auto" w:fill="FFFFFF"/>
        </w:rPr>
        <w:t>超微粉碎</w:t>
      </w:r>
      <w:proofErr w:type="gramStart"/>
      <w:r w:rsidRPr="00970734">
        <w:rPr>
          <w:sz w:val="24"/>
          <w:shd w:val="clear" w:color="auto" w:fill="FFFFFF"/>
        </w:rPr>
        <w:t>浒</w:t>
      </w:r>
      <w:proofErr w:type="gramEnd"/>
      <w:r w:rsidRPr="00970734">
        <w:rPr>
          <w:sz w:val="24"/>
          <w:shd w:val="clear" w:color="auto" w:fill="FFFFFF"/>
        </w:rPr>
        <w:t>苔时</w:t>
      </w:r>
      <w:r w:rsidRPr="00970734">
        <w:rPr>
          <w:rFonts w:hint="eastAsia"/>
          <w:sz w:val="24"/>
          <w:shd w:val="clear" w:color="auto" w:fill="FFFFFF"/>
        </w:rPr>
        <w:t>,</w:t>
      </w:r>
      <w:r w:rsidRPr="00970734">
        <w:rPr>
          <w:sz w:val="24"/>
          <w:shd w:val="clear" w:color="auto" w:fill="FFFFFF"/>
        </w:rPr>
        <w:t>珍珠龙胆石斑鱼增重率和特定生长率最大</w:t>
      </w:r>
      <w:r w:rsidRPr="00970734">
        <w:rPr>
          <w:sz w:val="24"/>
          <w:shd w:val="clear" w:color="auto" w:fill="FFFFFF"/>
          <w:vertAlign w:val="superscript"/>
        </w:rPr>
        <w:t>[21]</w:t>
      </w:r>
      <w:r w:rsidRPr="00970734">
        <w:rPr>
          <w:sz w:val="24"/>
          <w:shd w:val="clear" w:color="auto" w:fill="FFFFFF"/>
        </w:rPr>
        <w:t>。饵料中添加</w:t>
      </w:r>
      <w:r w:rsidRPr="00970734">
        <w:rPr>
          <w:sz w:val="24"/>
          <w:shd w:val="clear" w:color="auto" w:fill="FFFFFF"/>
        </w:rPr>
        <w:t>10%</w:t>
      </w:r>
      <w:proofErr w:type="gramStart"/>
      <w:r w:rsidRPr="00970734">
        <w:rPr>
          <w:sz w:val="24"/>
          <w:shd w:val="clear" w:color="auto" w:fill="FFFFFF"/>
        </w:rPr>
        <w:t>浒</w:t>
      </w:r>
      <w:proofErr w:type="gramEnd"/>
      <w:r w:rsidRPr="00970734">
        <w:rPr>
          <w:sz w:val="24"/>
          <w:shd w:val="clear" w:color="auto" w:fill="FFFFFF"/>
        </w:rPr>
        <w:t>苔与植物蛋白质配合后替代</w:t>
      </w:r>
      <w:r w:rsidRPr="00970734">
        <w:rPr>
          <w:sz w:val="24"/>
          <w:shd w:val="clear" w:color="auto" w:fill="FFFFFF"/>
        </w:rPr>
        <w:t>30%</w:t>
      </w:r>
      <w:r w:rsidRPr="00970734">
        <w:rPr>
          <w:sz w:val="24"/>
          <w:shd w:val="clear" w:color="auto" w:fill="FFFFFF"/>
        </w:rPr>
        <w:t>的鱼粉</w:t>
      </w:r>
      <w:r w:rsidRPr="00970734">
        <w:rPr>
          <w:rFonts w:hint="eastAsia"/>
          <w:sz w:val="24"/>
          <w:shd w:val="clear" w:color="auto" w:fill="FFFFFF"/>
        </w:rPr>
        <w:t>,</w:t>
      </w:r>
      <w:r w:rsidRPr="00970734">
        <w:rPr>
          <w:sz w:val="24"/>
          <w:shd w:val="clear" w:color="auto" w:fill="FFFFFF"/>
        </w:rPr>
        <w:t>可以显著提高红鳍东方鲀的生长性能</w:t>
      </w:r>
      <w:r w:rsidRPr="00970734">
        <w:rPr>
          <w:sz w:val="24"/>
          <w:shd w:val="clear" w:color="auto" w:fill="FFFFFF"/>
          <w:vertAlign w:val="superscript"/>
        </w:rPr>
        <w:t>[2]</w:t>
      </w:r>
      <w:r w:rsidRPr="00970734">
        <w:rPr>
          <w:sz w:val="24"/>
          <w:shd w:val="clear" w:color="auto" w:fill="FFFFFF"/>
        </w:rPr>
        <w:t>。本试验发现：饲料中添加</w:t>
      </w:r>
      <w:r w:rsidRPr="00970734">
        <w:rPr>
          <w:sz w:val="24"/>
          <w:shd w:val="clear" w:color="auto" w:fill="FFFFFF"/>
        </w:rPr>
        <w:t>4%</w:t>
      </w:r>
      <w:r w:rsidRPr="00970734">
        <w:rPr>
          <w:sz w:val="24"/>
          <w:shd w:val="clear" w:color="auto" w:fill="FFFFFF"/>
        </w:rPr>
        <w:t>的</w:t>
      </w:r>
      <w:proofErr w:type="gramStart"/>
      <w:r w:rsidRPr="00970734">
        <w:rPr>
          <w:sz w:val="24"/>
          <w:shd w:val="clear" w:color="auto" w:fill="FFFFFF"/>
        </w:rPr>
        <w:t>浒苔粉</w:t>
      </w:r>
      <w:proofErr w:type="gramEnd"/>
      <w:r w:rsidRPr="00970734">
        <w:rPr>
          <w:rFonts w:hint="eastAsia"/>
          <w:sz w:val="24"/>
          <w:shd w:val="clear" w:color="auto" w:fill="FFFFFF"/>
        </w:rPr>
        <w:t>,</w:t>
      </w:r>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的增重率、特定生长率和饲料效率均达到最高值；随着饲料中</w:t>
      </w:r>
      <w:proofErr w:type="gramStart"/>
      <w:r w:rsidRPr="00970734">
        <w:rPr>
          <w:sz w:val="24"/>
          <w:shd w:val="clear" w:color="auto" w:fill="FFFFFF"/>
        </w:rPr>
        <w:t>浒</w:t>
      </w:r>
      <w:proofErr w:type="gramEnd"/>
      <w:r w:rsidRPr="00970734">
        <w:rPr>
          <w:sz w:val="24"/>
          <w:shd w:val="clear" w:color="auto" w:fill="FFFFFF"/>
        </w:rPr>
        <w:t>苔添加量的提高</w:t>
      </w:r>
      <w:r w:rsidRPr="00970734">
        <w:rPr>
          <w:rFonts w:hint="eastAsia"/>
          <w:sz w:val="24"/>
          <w:shd w:val="clear" w:color="auto" w:fill="FFFFFF"/>
        </w:rPr>
        <w:t>,</w:t>
      </w:r>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增重率等生长指标逐渐下降</w:t>
      </w:r>
      <w:r w:rsidRPr="00970734">
        <w:rPr>
          <w:rFonts w:hint="eastAsia"/>
          <w:sz w:val="24"/>
          <w:shd w:val="clear" w:color="auto" w:fill="FFFFFF"/>
        </w:rPr>
        <w:t>,</w:t>
      </w:r>
      <w:r w:rsidRPr="00970734">
        <w:rPr>
          <w:sz w:val="24"/>
          <w:shd w:val="clear" w:color="auto" w:fill="FFFFFF"/>
        </w:rPr>
        <w:t>当</w:t>
      </w:r>
      <w:proofErr w:type="gramStart"/>
      <w:r w:rsidRPr="00970734">
        <w:rPr>
          <w:sz w:val="24"/>
          <w:shd w:val="clear" w:color="auto" w:fill="FFFFFF"/>
        </w:rPr>
        <w:t>浒</w:t>
      </w:r>
      <w:proofErr w:type="gramEnd"/>
      <w:r w:rsidRPr="00970734">
        <w:rPr>
          <w:sz w:val="24"/>
          <w:shd w:val="clear" w:color="auto" w:fill="FFFFFF"/>
        </w:rPr>
        <w:t>苔添加量在</w:t>
      </w:r>
      <w:r w:rsidRPr="00970734">
        <w:rPr>
          <w:sz w:val="24"/>
          <w:shd w:val="clear" w:color="auto" w:fill="FFFFFF"/>
        </w:rPr>
        <w:t>12%</w:t>
      </w:r>
      <w:r w:rsidRPr="00970734">
        <w:rPr>
          <w:sz w:val="24"/>
          <w:shd w:val="clear" w:color="auto" w:fill="FFFFFF"/>
        </w:rPr>
        <w:t>时</w:t>
      </w:r>
      <w:r w:rsidRPr="00970734">
        <w:rPr>
          <w:rFonts w:hint="eastAsia"/>
          <w:sz w:val="24"/>
          <w:shd w:val="clear" w:color="auto" w:fill="FFFFFF"/>
        </w:rPr>
        <w:t>,</w:t>
      </w:r>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的生长受到明显抑制</w:t>
      </w:r>
      <w:r w:rsidRPr="00970734">
        <w:rPr>
          <w:rFonts w:hint="eastAsia"/>
          <w:sz w:val="24"/>
          <w:shd w:val="clear" w:color="auto" w:fill="FFFFFF"/>
        </w:rPr>
        <w:t>,</w:t>
      </w:r>
      <w:r w:rsidRPr="00970734">
        <w:rPr>
          <w:sz w:val="24"/>
          <w:shd w:val="clear" w:color="auto" w:fill="FFFFFF"/>
        </w:rPr>
        <w:t>这与郭中帅等</w:t>
      </w:r>
      <w:r w:rsidRPr="00970734">
        <w:rPr>
          <w:sz w:val="24"/>
          <w:shd w:val="clear" w:color="auto" w:fill="FFFFFF"/>
          <w:vertAlign w:val="superscript"/>
        </w:rPr>
        <w:t>[22]</w:t>
      </w:r>
      <w:r w:rsidRPr="00970734">
        <w:rPr>
          <w:sz w:val="24"/>
          <w:shd w:val="clear" w:color="auto" w:fill="FFFFFF"/>
        </w:rPr>
        <w:t>对大菱</w:t>
      </w:r>
      <w:proofErr w:type="gramStart"/>
      <w:r w:rsidRPr="00970734">
        <w:rPr>
          <w:sz w:val="24"/>
          <w:shd w:val="clear" w:color="auto" w:fill="FFFFFF"/>
        </w:rPr>
        <w:t>鲆</w:t>
      </w:r>
      <w:proofErr w:type="gramEnd"/>
      <w:r w:rsidRPr="00970734">
        <w:rPr>
          <w:sz w:val="24"/>
          <w:shd w:val="clear" w:color="auto" w:fill="FFFFFF"/>
        </w:rPr>
        <w:t>的研究和蒋鹏达</w:t>
      </w:r>
      <w:r w:rsidRPr="00970734">
        <w:rPr>
          <w:sz w:val="24"/>
          <w:shd w:val="clear" w:color="auto" w:fill="FFFFFF"/>
          <w:vertAlign w:val="superscript"/>
        </w:rPr>
        <w:t>[23]</w:t>
      </w:r>
      <w:r w:rsidRPr="00970734">
        <w:rPr>
          <w:sz w:val="24"/>
          <w:shd w:val="clear" w:color="auto" w:fill="FFFFFF"/>
        </w:rPr>
        <w:t>对</w:t>
      </w:r>
      <w:proofErr w:type="gramStart"/>
      <w:r w:rsidRPr="00970734">
        <w:rPr>
          <w:sz w:val="24"/>
          <w:shd w:val="clear" w:color="auto" w:fill="FFFFFF"/>
        </w:rPr>
        <w:t>花鲈的研究</w:t>
      </w:r>
      <w:proofErr w:type="gramEnd"/>
      <w:r w:rsidRPr="00970734">
        <w:rPr>
          <w:sz w:val="24"/>
          <w:shd w:val="clear" w:color="auto" w:fill="FFFFFF"/>
        </w:rPr>
        <w:t>结果相似。原因可能是</w:t>
      </w:r>
      <w:proofErr w:type="gramStart"/>
      <w:r w:rsidRPr="00970734">
        <w:rPr>
          <w:sz w:val="24"/>
          <w:shd w:val="clear" w:color="auto" w:fill="FFFFFF"/>
        </w:rPr>
        <w:t>浒苔中</w:t>
      </w:r>
      <w:proofErr w:type="gramEnd"/>
      <w:r w:rsidRPr="00970734">
        <w:rPr>
          <w:sz w:val="24"/>
          <w:shd w:val="clear" w:color="auto" w:fill="FFFFFF"/>
        </w:rPr>
        <w:t>呈味氨基酸含量较高</w:t>
      </w:r>
      <w:r w:rsidRPr="00970734">
        <w:rPr>
          <w:rFonts w:hint="eastAsia"/>
          <w:sz w:val="24"/>
          <w:shd w:val="clear" w:color="auto" w:fill="FFFFFF"/>
        </w:rPr>
        <w:t>,</w:t>
      </w:r>
      <w:r w:rsidRPr="00970734">
        <w:rPr>
          <w:sz w:val="24"/>
          <w:shd w:val="clear" w:color="auto" w:fill="FFFFFF"/>
        </w:rPr>
        <w:t>且具有</w:t>
      </w:r>
      <w:proofErr w:type="gramStart"/>
      <w:r w:rsidRPr="00970734">
        <w:rPr>
          <w:sz w:val="24"/>
          <w:shd w:val="clear" w:color="auto" w:fill="FFFFFF"/>
        </w:rPr>
        <w:t>诱食作用</w:t>
      </w:r>
      <w:proofErr w:type="gramEnd"/>
      <w:r w:rsidRPr="00970734">
        <w:rPr>
          <w:sz w:val="24"/>
          <w:shd w:val="clear" w:color="auto" w:fill="FFFFFF"/>
        </w:rPr>
        <w:t>的甜菜碱含量也较高</w:t>
      </w:r>
      <w:r w:rsidRPr="00970734">
        <w:rPr>
          <w:rFonts w:hint="eastAsia"/>
          <w:sz w:val="24"/>
          <w:shd w:val="clear" w:color="auto" w:fill="FFFFFF"/>
        </w:rPr>
        <w:t>,</w:t>
      </w:r>
      <w:r w:rsidRPr="00970734">
        <w:rPr>
          <w:sz w:val="24"/>
          <w:shd w:val="clear" w:color="auto" w:fill="FFFFFF"/>
        </w:rPr>
        <w:t>少量添加能够促进养殖动物的摄食和生长</w:t>
      </w:r>
      <w:r w:rsidRPr="00970734">
        <w:rPr>
          <w:rFonts w:hint="eastAsia"/>
          <w:sz w:val="24"/>
          <w:shd w:val="clear" w:color="auto" w:fill="FFFFFF"/>
        </w:rPr>
        <w:t>,</w:t>
      </w:r>
      <w:r w:rsidRPr="00970734">
        <w:rPr>
          <w:sz w:val="24"/>
          <w:shd w:val="clear" w:color="auto" w:fill="FFFFFF"/>
        </w:rPr>
        <w:t>过量添加会降低饲料的适口性</w:t>
      </w:r>
      <w:r w:rsidRPr="00970734">
        <w:rPr>
          <w:rFonts w:hint="eastAsia"/>
          <w:sz w:val="24"/>
          <w:shd w:val="clear" w:color="auto" w:fill="FFFFFF"/>
        </w:rPr>
        <w:t>,</w:t>
      </w:r>
      <w:r w:rsidRPr="00970734">
        <w:rPr>
          <w:sz w:val="24"/>
          <w:shd w:val="clear" w:color="auto" w:fill="FFFFFF"/>
        </w:rPr>
        <w:t>影响养殖动物的摄食</w:t>
      </w:r>
      <w:r w:rsidRPr="00970734">
        <w:rPr>
          <w:rFonts w:hint="eastAsia"/>
          <w:sz w:val="24"/>
          <w:shd w:val="clear" w:color="auto" w:fill="FFFFFF"/>
        </w:rPr>
        <w:t>,</w:t>
      </w:r>
      <w:r w:rsidRPr="00970734">
        <w:rPr>
          <w:sz w:val="24"/>
          <w:shd w:val="clear" w:color="auto" w:fill="FFFFFF"/>
        </w:rPr>
        <w:t>进而抑制动物的生长。</w:t>
      </w:r>
    </w:p>
    <w:p w14:paraId="2F8902D2"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3.2  </w:t>
      </w:r>
      <w:proofErr w:type="gramStart"/>
      <w:r w:rsidRPr="00970734">
        <w:rPr>
          <w:sz w:val="24"/>
          <w:shd w:val="clear" w:color="auto" w:fill="FFFFFF"/>
        </w:rPr>
        <w:t>浒苔粉对</w:t>
      </w:r>
      <w:proofErr w:type="gramEnd"/>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形体指标的影响</w:t>
      </w:r>
    </w:p>
    <w:p w14:paraId="363E06BC"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鱼体肥满度是衡量鱼体肥瘦和生长情况的重要指标</w:t>
      </w:r>
      <w:r w:rsidRPr="00970734">
        <w:rPr>
          <w:rFonts w:hint="eastAsia"/>
          <w:sz w:val="24"/>
          <w:shd w:val="clear" w:color="auto" w:fill="FFFFFF"/>
        </w:rPr>
        <w:t>,</w:t>
      </w:r>
      <w:r w:rsidRPr="00970734">
        <w:rPr>
          <w:sz w:val="24"/>
          <w:shd w:val="clear" w:color="auto" w:fill="FFFFFF"/>
        </w:rPr>
        <w:t>肝体比和</w:t>
      </w:r>
      <w:proofErr w:type="gramStart"/>
      <w:r w:rsidRPr="00970734">
        <w:rPr>
          <w:sz w:val="24"/>
          <w:shd w:val="clear" w:color="auto" w:fill="FFFFFF"/>
        </w:rPr>
        <w:t>脏体</w:t>
      </w:r>
      <w:proofErr w:type="gramEnd"/>
      <w:r w:rsidRPr="00970734">
        <w:rPr>
          <w:sz w:val="24"/>
          <w:shd w:val="clear" w:color="auto" w:fill="FFFFFF"/>
        </w:rPr>
        <w:t>比是衡量肝脏和内脏发育程度的关键指标</w:t>
      </w:r>
      <w:r w:rsidRPr="00970734">
        <w:rPr>
          <w:sz w:val="24"/>
          <w:shd w:val="clear" w:color="auto" w:fill="FFFFFF"/>
          <w:vertAlign w:val="superscript"/>
        </w:rPr>
        <w:t>[24]</w:t>
      </w:r>
      <w:r w:rsidRPr="00970734">
        <w:rPr>
          <w:sz w:val="24"/>
          <w:shd w:val="clear" w:color="auto" w:fill="FFFFFF"/>
        </w:rPr>
        <w:t>。本试验发现：随着饲料中</w:t>
      </w:r>
      <w:proofErr w:type="gramStart"/>
      <w:r w:rsidRPr="00970734">
        <w:rPr>
          <w:sz w:val="24"/>
          <w:shd w:val="clear" w:color="auto" w:fill="FFFFFF"/>
        </w:rPr>
        <w:t>浒苔粉</w:t>
      </w:r>
      <w:proofErr w:type="gramEnd"/>
      <w:r w:rsidRPr="00970734">
        <w:rPr>
          <w:sz w:val="24"/>
          <w:shd w:val="clear" w:color="auto" w:fill="FFFFFF"/>
        </w:rPr>
        <w:t>添加量的提高</w:t>
      </w:r>
      <w:r w:rsidRPr="00970734">
        <w:rPr>
          <w:rFonts w:hint="eastAsia"/>
          <w:sz w:val="24"/>
          <w:shd w:val="clear" w:color="auto" w:fill="FFFFFF"/>
        </w:rPr>
        <w:t>,</w:t>
      </w:r>
      <w:r w:rsidRPr="00970734">
        <w:rPr>
          <w:sz w:val="24"/>
          <w:shd w:val="clear" w:color="auto" w:fill="FFFFFF"/>
        </w:rPr>
        <w:t>鱼体的肥满度先升高后降低</w:t>
      </w:r>
      <w:r w:rsidRPr="00970734">
        <w:rPr>
          <w:rFonts w:hint="eastAsia"/>
          <w:sz w:val="24"/>
          <w:shd w:val="clear" w:color="auto" w:fill="FFFFFF"/>
        </w:rPr>
        <w:t>,</w:t>
      </w:r>
      <w:r w:rsidRPr="00970734">
        <w:rPr>
          <w:sz w:val="24"/>
          <w:shd w:val="clear" w:color="auto" w:fill="FFFFFF"/>
        </w:rPr>
        <w:t>当</w:t>
      </w:r>
      <w:proofErr w:type="gramStart"/>
      <w:r w:rsidRPr="00970734">
        <w:rPr>
          <w:sz w:val="24"/>
          <w:shd w:val="clear" w:color="auto" w:fill="FFFFFF"/>
        </w:rPr>
        <w:t>浒苔粉</w:t>
      </w:r>
      <w:proofErr w:type="gramEnd"/>
      <w:r w:rsidRPr="00970734">
        <w:rPr>
          <w:sz w:val="24"/>
          <w:shd w:val="clear" w:color="auto" w:fill="FFFFFF"/>
        </w:rPr>
        <w:t>添加量为</w:t>
      </w:r>
      <w:r w:rsidRPr="00970734">
        <w:rPr>
          <w:sz w:val="24"/>
          <w:shd w:val="clear" w:color="auto" w:fill="FFFFFF"/>
        </w:rPr>
        <w:t>4%</w:t>
      </w:r>
      <w:r w:rsidRPr="00970734">
        <w:rPr>
          <w:sz w:val="24"/>
          <w:shd w:val="clear" w:color="auto" w:fill="FFFFFF"/>
        </w:rPr>
        <w:t>时</w:t>
      </w:r>
      <w:r w:rsidRPr="00970734">
        <w:rPr>
          <w:rFonts w:hint="eastAsia"/>
          <w:sz w:val="24"/>
          <w:shd w:val="clear" w:color="auto" w:fill="FFFFFF"/>
        </w:rPr>
        <w:t>,</w:t>
      </w:r>
      <w:r w:rsidRPr="00970734">
        <w:rPr>
          <w:sz w:val="24"/>
          <w:shd w:val="clear" w:color="auto" w:fill="FFFFFF"/>
        </w:rPr>
        <w:t>鱼体的肥满度最高</w:t>
      </w:r>
      <w:r w:rsidRPr="00970734">
        <w:rPr>
          <w:rFonts w:hint="eastAsia"/>
          <w:sz w:val="24"/>
          <w:shd w:val="clear" w:color="auto" w:fill="FFFFFF"/>
        </w:rPr>
        <w:t>,</w:t>
      </w:r>
      <w:r w:rsidRPr="00970734">
        <w:rPr>
          <w:sz w:val="24"/>
          <w:shd w:val="clear" w:color="auto" w:fill="FFFFFF"/>
        </w:rPr>
        <w:t>原因是当</w:t>
      </w:r>
      <w:proofErr w:type="gramStart"/>
      <w:r w:rsidRPr="00970734">
        <w:rPr>
          <w:sz w:val="24"/>
          <w:shd w:val="clear" w:color="auto" w:fill="FFFFFF"/>
        </w:rPr>
        <w:t>浒苔粉</w:t>
      </w:r>
      <w:proofErr w:type="gramEnd"/>
      <w:r w:rsidRPr="00970734">
        <w:rPr>
          <w:sz w:val="24"/>
          <w:shd w:val="clear" w:color="auto" w:fill="FFFFFF"/>
        </w:rPr>
        <w:t>添加量为</w:t>
      </w:r>
      <w:r w:rsidRPr="00970734">
        <w:rPr>
          <w:sz w:val="24"/>
          <w:shd w:val="clear" w:color="auto" w:fill="FFFFFF"/>
        </w:rPr>
        <w:t>4%</w:t>
      </w:r>
      <w:r w:rsidRPr="00970734">
        <w:rPr>
          <w:sz w:val="24"/>
          <w:shd w:val="clear" w:color="auto" w:fill="FFFFFF"/>
        </w:rPr>
        <w:t>时</w:t>
      </w:r>
      <w:r w:rsidRPr="00970734">
        <w:rPr>
          <w:rFonts w:hint="eastAsia"/>
          <w:sz w:val="24"/>
          <w:shd w:val="clear" w:color="auto" w:fill="FFFFFF"/>
        </w:rPr>
        <w:t>,</w:t>
      </w:r>
      <w:r w:rsidRPr="00970734">
        <w:rPr>
          <w:sz w:val="24"/>
          <w:shd w:val="clear" w:color="auto" w:fill="FFFFFF"/>
        </w:rPr>
        <w:t>鱼体的生长性能提高</w:t>
      </w:r>
      <w:r w:rsidRPr="00970734">
        <w:rPr>
          <w:rFonts w:hint="eastAsia"/>
          <w:sz w:val="24"/>
          <w:shd w:val="clear" w:color="auto" w:fill="FFFFFF"/>
        </w:rPr>
        <w:t>,</w:t>
      </w:r>
      <w:r w:rsidRPr="00970734">
        <w:rPr>
          <w:sz w:val="24"/>
          <w:shd w:val="clear" w:color="auto" w:fill="FFFFFF"/>
        </w:rPr>
        <w:t>从而使鱼体的肥满度随之升高。</w:t>
      </w:r>
      <w:r w:rsidRPr="00970734">
        <w:rPr>
          <w:sz w:val="24"/>
          <w:shd w:val="clear" w:color="auto" w:fill="FFFFFF"/>
        </w:rPr>
        <w:t>D</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的脏体</w:t>
      </w:r>
      <w:proofErr w:type="gramStart"/>
      <w:r w:rsidRPr="00970734">
        <w:rPr>
          <w:sz w:val="24"/>
          <w:shd w:val="clear" w:color="auto" w:fill="FFFFFF"/>
        </w:rPr>
        <w:t>比显著</w:t>
      </w:r>
      <w:proofErr w:type="gramEnd"/>
      <w:r w:rsidRPr="00970734">
        <w:rPr>
          <w:sz w:val="24"/>
          <w:shd w:val="clear" w:color="auto" w:fill="FFFFFF"/>
        </w:rPr>
        <w:t>低于对照组</w:t>
      </w:r>
      <w:r w:rsidRPr="00970734">
        <w:rPr>
          <w:rFonts w:hint="eastAsia"/>
          <w:sz w:val="24"/>
          <w:shd w:val="clear" w:color="auto" w:fill="FFFFFF"/>
        </w:rPr>
        <w:t>,</w:t>
      </w:r>
      <w:r w:rsidRPr="00970734">
        <w:rPr>
          <w:sz w:val="24"/>
          <w:shd w:val="clear" w:color="auto" w:fill="FFFFFF"/>
        </w:rPr>
        <w:lastRenderedPageBreak/>
        <w:t>脏体比下降可以增加圆斑星</w:t>
      </w:r>
      <w:proofErr w:type="gramStart"/>
      <w:r w:rsidRPr="00970734">
        <w:rPr>
          <w:sz w:val="24"/>
          <w:shd w:val="clear" w:color="auto" w:fill="FFFFFF"/>
        </w:rPr>
        <w:t>鲽</w:t>
      </w:r>
      <w:proofErr w:type="gramEnd"/>
      <w:r w:rsidRPr="00970734">
        <w:rPr>
          <w:sz w:val="24"/>
          <w:shd w:val="clear" w:color="auto" w:fill="FFFFFF"/>
        </w:rPr>
        <w:t>的可食用部分</w:t>
      </w:r>
      <w:r w:rsidRPr="00970734">
        <w:rPr>
          <w:rFonts w:hint="eastAsia"/>
          <w:sz w:val="24"/>
          <w:shd w:val="clear" w:color="auto" w:fill="FFFFFF"/>
        </w:rPr>
        <w:t>,</w:t>
      </w:r>
      <w:r w:rsidRPr="00970734">
        <w:rPr>
          <w:sz w:val="24"/>
          <w:shd w:val="clear" w:color="auto" w:fill="FFFFFF"/>
        </w:rPr>
        <w:t>提高养殖的经济效益</w:t>
      </w:r>
      <w:r w:rsidRPr="00970734">
        <w:rPr>
          <w:sz w:val="24"/>
          <w:shd w:val="clear" w:color="auto" w:fill="FFFFFF"/>
          <w:vertAlign w:val="superscript"/>
        </w:rPr>
        <w:t>[25]</w:t>
      </w:r>
      <w:r w:rsidRPr="00970734">
        <w:rPr>
          <w:sz w:val="24"/>
          <w:shd w:val="clear" w:color="auto" w:fill="FFFFFF"/>
        </w:rPr>
        <w:t>。肝体比是反映鱼体营养的敏感指标</w:t>
      </w:r>
      <w:r w:rsidRPr="00970734">
        <w:rPr>
          <w:sz w:val="24"/>
          <w:shd w:val="clear" w:color="auto" w:fill="FFFFFF"/>
          <w:vertAlign w:val="superscript"/>
        </w:rPr>
        <w:t>[26]</w:t>
      </w:r>
      <w:r w:rsidRPr="00970734">
        <w:rPr>
          <w:sz w:val="24"/>
          <w:shd w:val="clear" w:color="auto" w:fill="FFFFFF"/>
        </w:rPr>
        <w:t>。肝体比偏低可降低机体患脂肪肝的风险</w:t>
      </w:r>
      <w:r w:rsidRPr="00970734">
        <w:rPr>
          <w:sz w:val="24"/>
          <w:shd w:val="clear" w:color="auto" w:fill="FFFFFF"/>
          <w:vertAlign w:val="superscript"/>
        </w:rPr>
        <w:t>[27]</w:t>
      </w:r>
      <w:r w:rsidRPr="00970734">
        <w:rPr>
          <w:sz w:val="24"/>
          <w:shd w:val="clear" w:color="auto" w:fill="FFFFFF"/>
        </w:rPr>
        <w:t>。本试验中</w:t>
      </w:r>
      <w:r w:rsidRPr="00970734">
        <w:rPr>
          <w:rFonts w:hint="eastAsia"/>
          <w:sz w:val="24"/>
          <w:shd w:val="clear" w:color="auto" w:fill="FFFFFF"/>
        </w:rPr>
        <w:t>,</w:t>
      </w:r>
      <w:r w:rsidRPr="00970734">
        <w:rPr>
          <w:sz w:val="24"/>
          <w:shd w:val="clear" w:color="auto" w:fill="FFFFFF"/>
        </w:rPr>
        <w:t>E</w:t>
      </w:r>
      <w:r w:rsidRPr="00970734">
        <w:rPr>
          <w:sz w:val="24"/>
          <w:shd w:val="clear" w:color="auto" w:fill="FFFFFF"/>
        </w:rPr>
        <w:t>组的肝体比最低</w:t>
      </w:r>
      <w:r w:rsidRPr="00970734">
        <w:rPr>
          <w:rFonts w:hint="eastAsia"/>
          <w:sz w:val="24"/>
          <w:shd w:val="clear" w:color="auto" w:fill="FFFFFF"/>
        </w:rPr>
        <w:t>,</w:t>
      </w:r>
      <w:r w:rsidRPr="00970734">
        <w:rPr>
          <w:sz w:val="24"/>
          <w:shd w:val="clear" w:color="auto" w:fill="FFFFFF"/>
        </w:rPr>
        <w:t>原因可能是</w:t>
      </w:r>
      <w:proofErr w:type="gramStart"/>
      <w:r w:rsidRPr="00970734">
        <w:rPr>
          <w:sz w:val="24"/>
          <w:shd w:val="clear" w:color="auto" w:fill="FFFFFF"/>
        </w:rPr>
        <w:t>浒苔粉</w:t>
      </w:r>
      <w:proofErr w:type="gramEnd"/>
      <w:r w:rsidRPr="00970734">
        <w:rPr>
          <w:sz w:val="24"/>
          <w:shd w:val="clear" w:color="auto" w:fill="FFFFFF"/>
        </w:rPr>
        <w:t>的添加对鱼体脂肪肝的形成产生一定的抑制作用</w:t>
      </w:r>
      <w:r w:rsidRPr="00970734">
        <w:rPr>
          <w:sz w:val="24"/>
          <w:shd w:val="clear" w:color="auto" w:fill="FFFFFF"/>
          <w:vertAlign w:val="superscript"/>
        </w:rPr>
        <w:t>[21]</w:t>
      </w:r>
      <w:r w:rsidRPr="00970734">
        <w:rPr>
          <w:sz w:val="24"/>
          <w:shd w:val="clear" w:color="auto" w:fill="FFFFFF"/>
        </w:rPr>
        <w:t>。</w:t>
      </w:r>
    </w:p>
    <w:p w14:paraId="049528FA"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3.3  </w:t>
      </w:r>
      <w:proofErr w:type="gramStart"/>
      <w:r w:rsidRPr="00970734">
        <w:rPr>
          <w:sz w:val="24"/>
          <w:shd w:val="clear" w:color="auto" w:fill="FFFFFF"/>
        </w:rPr>
        <w:t>浒苔粉对</w:t>
      </w:r>
      <w:proofErr w:type="gramEnd"/>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体成分的影响</w:t>
      </w:r>
    </w:p>
    <w:p w14:paraId="6951A7A7"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本试验中发现</w:t>
      </w:r>
      <w:r w:rsidRPr="00970734">
        <w:rPr>
          <w:rFonts w:hint="eastAsia"/>
          <w:sz w:val="24"/>
          <w:shd w:val="clear" w:color="auto" w:fill="FFFFFF"/>
        </w:rPr>
        <w:t>,</w:t>
      </w:r>
      <w:r w:rsidRPr="00970734">
        <w:rPr>
          <w:sz w:val="24"/>
          <w:shd w:val="clear" w:color="auto" w:fill="FFFFFF"/>
        </w:rPr>
        <w:t>饲料中添加</w:t>
      </w:r>
      <w:r w:rsidRPr="00970734">
        <w:rPr>
          <w:sz w:val="24"/>
          <w:shd w:val="clear" w:color="auto" w:fill="FFFFFF"/>
        </w:rPr>
        <w:t>4%</w:t>
      </w:r>
      <w:r w:rsidRPr="00970734">
        <w:rPr>
          <w:sz w:val="24"/>
          <w:shd w:val="clear" w:color="auto" w:fill="FFFFFF"/>
        </w:rPr>
        <w:t>的</w:t>
      </w:r>
      <w:proofErr w:type="gramStart"/>
      <w:r w:rsidRPr="00970734">
        <w:rPr>
          <w:sz w:val="24"/>
          <w:shd w:val="clear" w:color="auto" w:fill="FFFFFF"/>
        </w:rPr>
        <w:t>浒苔粉</w:t>
      </w:r>
      <w:proofErr w:type="gramEnd"/>
      <w:r w:rsidRPr="00970734">
        <w:rPr>
          <w:rFonts w:hint="eastAsia"/>
          <w:sz w:val="24"/>
          <w:shd w:val="clear" w:color="auto" w:fill="FFFFFF"/>
        </w:rPr>
        <w:t>,</w:t>
      </w:r>
      <w:proofErr w:type="gramStart"/>
      <w:r w:rsidRPr="00970734">
        <w:rPr>
          <w:sz w:val="24"/>
          <w:shd w:val="clear" w:color="auto" w:fill="FFFFFF"/>
        </w:rPr>
        <w:t>圆斑星鲽鱼</w:t>
      </w:r>
      <w:proofErr w:type="gramEnd"/>
      <w:r w:rsidRPr="00970734">
        <w:rPr>
          <w:sz w:val="24"/>
          <w:shd w:val="clear" w:color="auto" w:fill="FFFFFF"/>
        </w:rPr>
        <w:t>体水分含量降低</w:t>
      </w:r>
      <w:r w:rsidRPr="00970734">
        <w:rPr>
          <w:rFonts w:hint="eastAsia"/>
          <w:sz w:val="24"/>
          <w:shd w:val="clear" w:color="auto" w:fill="FFFFFF"/>
        </w:rPr>
        <w:t>,</w:t>
      </w:r>
      <w:r w:rsidRPr="00970734">
        <w:rPr>
          <w:sz w:val="24"/>
          <w:shd w:val="clear" w:color="auto" w:fill="FFFFFF"/>
        </w:rPr>
        <w:t>粗蛋白含量升高。粗蛋白含量提高可使鱼肉更紧致</w:t>
      </w:r>
      <w:r w:rsidRPr="00970734">
        <w:rPr>
          <w:rFonts w:hint="eastAsia"/>
          <w:sz w:val="24"/>
          <w:shd w:val="clear" w:color="auto" w:fill="FFFFFF"/>
        </w:rPr>
        <w:t>,</w:t>
      </w:r>
      <w:r w:rsidRPr="00970734">
        <w:rPr>
          <w:sz w:val="24"/>
          <w:shd w:val="clear" w:color="auto" w:fill="FFFFFF"/>
        </w:rPr>
        <w:t>品质更好</w:t>
      </w:r>
      <w:r w:rsidRPr="00970734">
        <w:rPr>
          <w:rFonts w:hint="eastAsia"/>
          <w:sz w:val="24"/>
          <w:shd w:val="clear" w:color="auto" w:fill="FFFFFF"/>
        </w:rPr>
        <w:t>,</w:t>
      </w:r>
      <w:r w:rsidRPr="00970734">
        <w:rPr>
          <w:sz w:val="24"/>
          <w:shd w:val="clear" w:color="auto" w:fill="FFFFFF"/>
        </w:rPr>
        <w:t>说明适量的</w:t>
      </w:r>
      <w:proofErr w:type="gramStart"/>
      <w:r w:rsidRPr="00970734">
        <w:rPr>
          <w:sz w:val="24"/>
          <w:shd w:val="clear" w:color="auto" w:fill="FFFFFF"/>
        </w:rPr>
        <w:t>浒苔粉</w:t>
      </w:r>
      <w:proofErr w:type="gramEnd"/>
      <w:r w:rsidRPr="00970734">
        <w:rPr>
          <w:sz w:val="24"/>
          <w:shd w:val="clear" w:color="auto" w:fill="FFFFFF"/>
        </w:rPr>
        <w:t>具有改善鱼肉品质的作用</w:t>
      </w:r>
      <w:r w:rsidRPr="00970734">
        <w:rPr>
          <w:rFonts w:hint="eastAsia"/>
          <w:sz w:val="24"/>
          <w:shd w:val="clear" w:color="auto" w:fill="FFFFFF"/>
        </w:rPr>
        <w:t>,</w:t>
      </w:r>
      <w:r w:rsidRPr="00970734">
        <w:rPr>
          <w:sz w:val="24"/>
          <w:shd w:val="clear" w:color="auto" w:fill="FFFFFF"/>
        </w:rPr>
        <w:t>此结果与蒋鹏达</w:t>
      </w:r>
      <w:r w:rsidRPr="00970734">
        <w:rPr>
          <w:sz w:val="24"/>
          <w:shd w:val="clear" w:color="auto" w:fill="FFFFFF"/>
          <w:vertAlign w:val="superscript"/>
        </w:rPr>
        <w:t>[23]</w:t>
      </w:r>
      <w:r w:rsidRPr="00970734">
        <w:rPr>
          <w:sz w:val="24"/>
          <w:shd w:val="clear" w:color="auto" w:fill="FFFFFF"/>
        </w:rPr>
        <w:t>的研究结果一致。饲料中添加</w:t>
      </w:r>
      <w:r w:rsidRPr="00970734">
        <w:rPr>
          <w:sz w:val="24"/>
          <w:shd w:val="clear" w:color="auto" w:fill="FFFFFF"/>
        </w:rPr>
        <w:t>12%</w:t>
      </w:r>
      <w:proofErr w:type="gramStart"/>
      <w:r w:rsidRPr="00970734">
        <w:rPr>
          <w:sz w:val="24"/>
          <w:shd w:val="clear" w:color="auto" w:fill="FFFFFF"/>
        </w:rPr>
        <w:t>浒苔粉</w:t>
      </w:r>
      <w:proofErr w:type="gramEnd"/>
      <w:r w:rsidRPr="00970734">
        <w:rPr>
          <w:rFonts w:hint="eastAsia"/>
          <w:sz w:val="24"/>
          <w:shd w:val="clear" w:color="auto" w:fill="FFFFFF"/>
        </w:rPr>
        <w:t>,</w:t>
      </w:r>
      <w:proofErr w:type="gramStart"/>
      <w:r w:rsidRPr="00970734">
        <w:rPr>
          <w:sz w:val="24"/>
          <w:shd w:val="clear" w:color="auto" w:fill="FFFFFF"/>
        </w:rPr>
        <w:t>圆斑星鲽鱼</w:t>
      </w:r>
      <w:proofErr w:type="gramEnd"/>
      <w:r w:rsidRPr="00970734">
        <w:rPr>
          <w:sz w:val="24"/>
          <w:shd w:val="clear" w:color="auto" w:fill="FFFFFF"/>
        </w:rPr>
        <w:t>体粗脂肪含量显著高于其他各组</w:t>
      </w:r>
      <w:r w:rsidRPr="00970734">
        <w:rPr>
          <w:rFonts w:hint="eastAsia"/>
          <w:sz w:val="24"/>
          <w:shd w:val="clear" w:color="auto" w:fill="FFFFFF"/>
        </w:rPr>
        <w:t>,</w:t>
      </w:r>
      <w:r w:rsidRPr="00970734">
        <w:rPr>
          <w:sz w:val="24"/>
          <w:shd w:val="clear" w:color="auto" w:fill="FFFFFF"/>
        </w:rPr>
        <w:t>说明在适宜范围内添加</w:t>
      </w:r>
      <w:proofErr w:type="gramStart"/>
      <w:r w:rsidRPr="00970734">
        <w:rPr>
          <w:sz w:val="24"/>
          <w:shd w:val="clear" w:color="auto" w:fill="FFFFFF"/>
        </w:rPr>
        <w:t>浒苔粉</w:t>
      </w:r>
      <w:proofErr w:type="gramEnd"/>
      <w:r w:rsidRPr="00970734">
        <w:rPr>
          <w:sz w:val="24"/>
          <w:shd w:val="clear" w:color="auto" w:fill="FFFFFF"/>
        </w:rPr>
        <w:t>有利于鱼体脂肪的沉积</w:t>
      </w:r>
      <w:r w:rsidRPr="00970734">
        <w:rPr>
          <w:rFonts w:hint="eastAsia"/>
          <w:sz w:val="24"/>
          <w:shd w:val="clear" w:color="auto" w:fill="FFFFFF"/>
        </w:rPr>
        <w:t>,</w:t>
      </w:r>
      <w:r w:rsidRPr="00970734">
        <w:rPr>
          <w:sz w:val="24"/>
          <w:shd w:val="clear" w:color="auto" w:fill="FFFFFF"/>
        </w:rPr>
        <w:t>这与胡晓伟</w:t>
      </w:r>
      <w:r w:rsidRPr="00970734">
        <w:rPr>
          <w:sz w:val="24"/>
          <w:shd w:val="clear" w:color="auto" w:fill="FFFFFF"/>
          <w:vertAlign w:val="superscript"/>
        </w:rPr>
        <w:t>[28]</w:t>
      </w:r>
      <w:r w:rsidRPr="00970734">
        <w:rPr>
          <w:sz w:val="24"/>
          <w:shd w:val="clear" w:color="auto" w:fill="FFFFFF"/>
        </w:rPr>
        <w:t>报道添加</w:t>
      </w:r>
      <w:proofErr w:type="gramStart"/>
      <w:r w:rsidRPr="00970734">
        <w:rPr>
          <w:sz w:val="24"/>
          <w:shd w:val="clear" w:color="auto" w:fill="FFFFFF"/>
        </w:rPr>
        <w:t>浒苔显著</w:t>
      </w:r>
      <w:proofErr w:type="gramEnd"/>
      <w:r w:rsidRPr="00970734">
        <w:rPr>
          <w:sz w:val="24"/>
          <w:shd w:val="clear" w:color="auto" w:fill="FFFFFF"/>
        </w:rPr>
        <w:t>提高了黑鲷幼鱼全体粗脂肪含量的研究结果相似</w:t>
      </w:r>
      <w:r w:rsidRPr="00970734">
        <w:rPr>
          <w:rFonts w:hint="eastAsia"/>
          <w:sz w:val="24"/>
          <w:shd w:val="clear" w:color="auto" w:fill="FFFFFF"/>
        </w:rPr>
        <w:t>,</w:t>
      </w:r>
      <w:r w:rsidRPr="00970734">
        <w:rPr>
          <w:sz w:val="24"/>
          <w:shd w:val="clear" w:color="auto" w:fill="FFFFFF"/>
        </w:rPr>
        <w:t>但过高的</w:t>
      </w:r>
      <w:proofErr w:type="gramStart"/>
      <w:r w:rsidRPr="00970734">
        <w:rPr>
          <w:sz w:val="24"/>
          <w:shd w:val="clear" w:color="auto" w:fill="FFFFFF"/>
        </w:rPr>
        <w:t>浒</w:t>
      </w:r>
      <w:proofErr w:type="gramEnd"/>
      <w:r w:rsidRPr="00970734">
        <w:rPr>
          <w:sz w:val="24"/>
          <w:shd w:val="clear" w:color="auto" w:fill="FFFFFF"/>
        </w:rPr>
        <w:t>苔添加量不利于鱼体脂肪的沉积。</w:t>
      </w:r>
    </w:p>
    <w:p w14:paraId="7C99B1A4"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3.4  </w:t>
      </w:r>
      <w:proofErr w:type="gramStart"/>
      <w:r w:rsidRPr="00970734">
        <w:rPr>
          <w:sz w:val="24"/>
          <w:shd w:val="clear" w:color="auto" w:fill="FFFFFF"/>
        </w:rPr>
        <w:t>浒苔粉对</w:t>
      </w:r>
      <w:proofErr w:type="gramEnd"/>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消化酶活性的影响</w:t>
      </w:r>
    </w:p>
    <w:p w14:paraId="2F40EA13"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消化酶能够反映鱼类消化的生理机能</w:t>
      </w:r>
      <w:r w:rsidRPr="00970734">
        <w:rPr>
          <w:rFonts w:hint="eastAsia"/>
          <w:sz w:val="24"/>
          <w:shd w:val="clear" w:color="auto" w:fill="FFFFFF"/>
        </w:rPr>
        <w:t>,</w:t>
      </w:r>
      <w:r w:rsidRPr="00970734">
        <w:rPr>
          <w:sz w:val="24"/>
          <w:shd w:val="clear" w:color="auto" w:fill="FFFFFF"/>
        </w:rPr>
        <w:t>鱼体摄食后</w:t>
      </w:r>
      <w:r w:rsidRPr="00970734">
        <w:rPr>
          <w:rFonts w:hint="eastAsia"/>
          <w:sz w:val="24"/>
          <w:shd w:val="clear" w:color="auto" w:fill="FFFFFF"/>
        </w:rPr>
        <w:t>,</w:t>
      </w:r>
      <w:r w:rsidRPr="00970734">
        <w:rPr>
          <w:sz w:val="24"/>
          <w:shd w:val="clear" w:color="auto" w:fill="FFFFFF"/>
        </w:rPr>
        <w:t>饲料中的营养物质成为消化酶的作用底物</w:t>
      </w:r>
      <w:r w:rsidRPr="00970734">
        <w:rPr>
          <w:rFonts w:hint="eastAsia"/>
          <w:sz w:val="24"/>
          <w:shd w:val="clear" w:color="auto" w:fill="FFFFFF"/>
        </w:rPr>
        <w:t>,</w:t>
      </w:r>
      <w:r w:rsidRPr="00970734">
        <w:rPr>
          <w:sz w:val="24"/>
          <w:shd w:val="clear" w:color="auto" w:fill="FFFFFF"/>
        </w:rPr>
        <w:t>从而影响消化酶的分泌。消化酶活性能够反映鱼类对饲料中营养物质的消化、吸收和利用的能力</w:t>
      </w:r>
      <w:r w:rsidRPr="00970734">
        <w:rPr>
          <w:sz w:val="24"/>
          <w:shd w:val="clear" w:color="auto" w:fill="FFFFFF"/>
          <w:vertAlign w:val="superscript"/>
        </w:rPr>
        <w:t>[29-30]</w:t>
      </w:r>
      <w:r w:rsidRPr="00970734">
        <w:rPr>
          <w:sz w:val="24"/>
          <w:shd w:val="clear" w:color="auto" w:fill="FFFFFF"/>
        </w:rPr>
        <w:t>。本试验中</w:t>
      </w:r>
      <w:r w:rsidRPr="00970734">
        <w:rPr>
          <w:rFonts w:hint="eastAsia"/>
          <w:sz w:val="24"/>
          <w:shd w:val="clear" w:color="auto" w:fill="FFFFFF"/>
        </w:rPr>
        <w:t>,</w:t>
      </w:r>
      <w:r w:rsidRPr="00970734">
        <w:rPr>
          <w:sz w:val="24"/>
          <w:shd w:val="clear" w:color="auto" w:fill="FFFFFF"/>
        </w:rPr>
        <w:t>鱼体消化酶活性均随饲料中</w:t>
      </w:r>
      <w:proofErr w:type="gramStart"/>
      <w:r w:rsidRPr="00970734">
        <w:rPr>
          <w:sz w:val="24"/>
          <w:shd w:val="clear" w:color="auto" w:fill="FFFFFF"/>
        </w:rPr>
        <w:t>浒</w:t>
      </w:r>
      <w:proofErr w:type="gramEnd"/>
      <w:r w:rsidRPr="00970734">
        <w:rPr>
          <w:sz w:val="24"/>
          <w:shd w:val="clear" w:color="auto" w:fill="FFFFFF"/>
        </w:rPr>
        <w:t>苔添加量的增加呈现先升高后降低的趋势</w:t>
      </w:r>
      <w:r w:rsidRPr="00970734">
        <w:rPr>
          <w:rFonts w:hint="eastAsia"/>
          <w:sz w:val="24"/>
          <w:shd w:val="clear" w:color="auto" w:fill="FFFFFF"/>
        </w:rPr>
        <w:t>,</w:t>
      </w:r>
      <w:r w:rsidRPr="00970734">
        <w:rPr>
          <w:sz w:val="24"/>
          <w:shd w:val="clear" w:color="auto" w:fill="FFFFFF"/>
        </w:rPr>
        <w:t>其中肠蛋白酶活性和肠脂肪酶活性以</w:t>
      </w:r>
      <w:proofErr w:type="gramStart"/>
      <w:r w:rsidRPr="00970734">
        <w:rPr>
          <w:sz w:val="24"/>
          <w:shd w:val="clear" w:color="auto" w:fill="FFFFFF"/>
        </w:rPr>
        <w:t>浒</w:t>
      </w:r>
      <w:proofErr w:type="gramEnd"/>
      <w:r w:rsidRPr="00970734">
        <w:rPr>
          <w:sz w:val="24"/>
          <w:shd w:val="clear" w:color="auto" w:fill="FFFFFF"/>
        </w:rPr>
        <w:t>苔添加量为</w:t>
      </w:r>
      <w:r w:rsidRPr="00970734">
        <w:rPr>
          <w:sz w:val="24"/>
          <w:shd w:val="clear" w:color="auto" w:fill="FFFFFF"/>
        </w:rPr>
        <w:t>4%</w:t>
      </w:r>
      <w:proofErr w:type="gramStart"/>
      <w:r w:rsidRPr="00970734">
        <w:rPr>
          <w:sz w:val="24"/>
          <w:shd w:val="clear" w:color="auto" w:fill="FFFFFF"/>
        </w:rPr>
        <w:t>组最高</w:t>
      </w:r>
      <w:proofErr w:type="gramEnd"/>
      <w:r w:rsidRPr="00970734">
        <w:rPr>
          <w:rFonts w:hint="eastAsia"/>
          <w:sz w:val="24"/>
          <w:shd w:val="clear" w:color="auto" w:fill="FFFFFF"/>
        </w:rPr>
        <w:t>,</w:t>
      </w:r>
      <w:r w:rsidRPr="00970734">
        <w:rPr>
          <w:sz w:val="24"/>
          <w:shd w:val="clear" w:color="auto" w:fill="FFFFFF"/>
        </w:rPr>
        <w:t>说明适宜的</w:t>
      </w:r>
      <w:proofErr w:type="gramStart"/>
      <w:r w:rsidRPr="00970734">
        <w:rPr>
          <w:sz w:val="24"/>
          <w:shd w:val="clear" w:color="auto" w:fill="FFFFFF"/>
        </w:rPr>
        <w:t>浒</w:t>
      </w:r>
      <w:proofErr w:type="gramEnd"/>
      <w:r w:rsidRPr="00970734">
        <w:rPr>
          <w:sz w:val="24"/>
          <w:shd w:val="clear" w:color="auto" w:fill="FFFFFF"/>
        </w:rPr>
        <w:t>苔添加</w:t>
      </w:r>
      <w:proofErr w:type="gramStart"/>
      <w:r w:rsidRPr="00970734">
        <w:rPr>
          <w:sz w:val="24"/>
          <w:shd w:val="clear" w:color="auto" w:fill="FFFFFF"/>
        </w:rPr>
        <w:t>量能够</w:t>
      </w:r>
      <w:proofErr w:type="gramEnd"/>
      <w:r w:rsidRPr="00970734">
        <w:rPr>
          <w:sz w:val="24"/>
          <w:shd w:val="clear" w:color="auto" w:fill="FFFFFF"/>
        </w:rPr>
        <w:t>提高肠蛋白酶活性和肠脂肪酶活性</w:t>
      </w:r>
      <w:r w:rsidRPr="00970734">
        <w:rPr>
          <w:rFonts w:hint="eastAsia"/>
          <w:sz w:val="24"/>
          <w:shd w:val="clear" w:color="auto" w:fill="FFFFFF"/>
        </w:rPr>
        <w:t>,</w:t>
      </w:r>
      <w:r w:rsidRPr="00970734">
        <w:rPr>
          <w:sz w:val="24"/>
          <w:shd w:val="clear" w:color="auto" w:fill="FFFFFF"/>
        </w:rPr>
        <w:t>这与王万骞等</w:t>
      </w:r>
      <w:r w:rsidRPr="00970734">
        <w:rPr>
          <w:sz w:val="24"/>
          <w:shd w:val="clear" w:color="auto" w:fill="FFFFFF"/>
          <w:vertAlign w:val="superscript"/>
        </w:rPr>
        <w:t>[31]</w:t>
      </w:r>
      <w:r w:rsidRPr="00970734">
        <w:rPr>
          <w:sz w:val="24"/>
          <w:shd w:val="clear" w:color="auto" w:fill="FFFFFF"/>
        </w:rPr>
        <w:t>对</w:t>
      </w:r>
      <w:proofErr w:type="gramStart"/>
      <w:r w:rsidRPr="00970734">
        <w:rPr>
          <w:sz w:val="24"/>
          <w:shd w:val="clear" w:color="auto" w:fill="FFFFFF"/>
        </w:rPr>
        <w:t>凡纳滨对虾</w:t>
      </w:r>
      <w:proofErr w:type="gramEnd"/>
      <w:r w:rsidRPr="00970734">
        <w:rPr>
          <w:sz w:val="24"/>
          <w:shd w:val="clear" w:color="auto" w:fill="FFFFFF"/>
        </w:rPr>
        <w:t>、秦搏等</w:t>
      </w:r>
      <w:r w:rsidRPr="00970734">
        <w:rPr>
          <w:sz w:val="24"/>
          <w:shd w:val="clear" w:color="auto" w:fill="FFFFFF"/>
          <w:vertAlign w:val="superscript"/>
        </w:rPr>
        <w:t>[32]</w:t>
      </w:r>
      <w:r w:rsidRPr="00970734">
        <w:rPr>
          <w:sz w:val="24"/>
          <w:shd w:val="clear" w:color="auto" w:fill="FFFFFF"/>
        </w:rPr>
        <w:t>对刺参和蒋鹏达</w:t>
      </w:r>
      <w:r w:rsidRPr="00970734">
        <w:rPr>
          <w:sz w:val="24"/>
          <w:shd w:val="clear" w:color="auto" w:fill="FFFFFF"/>
          <w:vertAlign w:val="superscript"/>
        </w:rPr>
        <w:t>[23]</w:t>
      </w:r>
      <w:r w:rsidRPr="00970734">
        <w:rPr>
          <w:sz w:val="24"/>
          <w:shd w:val="clear" w:color="auto" w:fill="FFFFFF"/>
        </w:rPr>
        <w:t>对</w:t>
      </w:r>
      <w:proofErr w:type="gramStart"/>
      <w:r w:rsidRPr="00970734">
        <w:rPr>
          <w:sz w:val="24"/>
          <w:shd w:val="clear" w:color="auto" w:fill="FFFFFF"/>
        </w:rPr>
        <w:t>花鲈的研究</w:t>
      </w:r>
      <w:proofErr w:type="gramEnd"/>
      <w:r w:rsidRPr="00970734">
        <w:rPr>
          <w:sz w:val="24"/>
          <w:shd w:val="clear" w:color="auto" w:fill="FFFFFF"/>
        </w:rPr>
        <w:t>结果相一致。本试验中</w:t>
      </w:r>
      <w:r w:rsidRPr="00970734">
        <w:rPr>
          <w:rFonts w:hint="eastAsia"/>
          <w:sz w:val="24"/>
          <w:shd w:val="clear" w:color="auto" w:fill="FFFFFF"/>
        </w:rPr>
        <w:t>,</w:t>
      </w:r>
      <w:r w:rsidRPr="00970734">
        <w:rPr>
          <w:sz w:val="24"/>
          <w:shd w:val="clear" w:color="auto" w:fill="FFFFFF"/>
        </w:rPr>
        <w:t>添加</w:t>
      </w:r>
      <w:r w:rsidRPr="00970734">
        <w:rPr>
          <w:sz w:val="24"/>
          <w:shd w:val="clear" w:color="auto" w:fill="FFFFFF"/>
        </w:rPr>
        <w:t>12%</w:t>
      </w:r>
      <w:proofErr w:type="gramStart"/>
      <w:r w:rsidRPr="00970734">
        <w:rPr>
          <w:sz w:val="24"/>
          <w:shd w:val="clear" w:color="auto" w:fill="FFFFFF"/>
        </w:rPr>
        <w:t>浒苔圆</w:t>
      </w:r>
      <w:proofErr w:type="gramEnd"/>
      <w:r w:rsidRPr="00970734">
        <w:rPr>
          <w:sz w:val="24"/>
          <w:shd w:val="clear" w:color="auto" w:fill="FFFFFF"/>
        </w:rPr>
        <w:t>斑星</w:t>
      </w:r>
      <w:proofErr w:type="gramStart"/>
      <w:r w:rsidRPr="00970734">
        <w:rPr>
          <w:sz w:val="24"/>
          <w:shd w:val="clear" w:color="auto" w:fill="FFFFFF"/>
        </w:rPr>
        <w:t>鲽</w:t>
      </w:r>
      <w:proofErr w:type="gramEnd"/>
      <w:r w:rsidRPr="00970734">
        <w:rPr>
          <w:sz w:val="24"/>
          <w:shd w:val="clear" w:color="auto" w:fill="FFFFFF"/>
        </w:rPr>
        <w:t>肠淀粉酶活性最高。原因可能是随着饲料中</w:t>
      </w:r>
      <w:proofErr w:type="gramStart"/>
      <w:r w:rsidRPr="00970734">
        <w:rPr>
          <w:sz w:val="24"/>
          <w:shd w:val="clear" w:color="auto" w:fill="FFFFFF"/>
        </w:rPr>
        <w:t>浒</w:t>
      </w:r>
      <w:proofErr w:type="gramEnd"/>
      <w:r w:rsidRPr="00970734">
        <w:rPr>
          <w:sz w:val="24"/>
          <w:shd w:val="clear" w:color="auto" w:fill="FFFFFF"/>
        </w:rPr>
        <w:t>苔含量的增加</w:t>
      </w:r>
      <w:r w:rsidRPr="00970734">
        <w:rPr>
          <w:rFonts w:hint="eastAsia"/>
          <w:sz w:val="24"/>
          <w:shd w:val="clear" w:color="auto" w:fill="FFFFFF"/>
        </w:rPr>
        <w:t>,</w:t>
      </w:r>
      <w:r w:rsidRPr="00970734">
        <w:rPr>
          <w:sz w:val="24"/>
          <w:shd w:val="clear" w:color="auto" w:fill="FFFFFF"/>
        </w:rPr>
        <w:t>饲料中粗纤维和碳水化合物含量升高</w:t>
      </w:r>
      <w:r w:rsidRPr="00970734">
        <w:rPr>
          <w:rFonts w:hint="eastAsia"/>
          <w:sz w:val="24"/>
          <w:shd w:val="clear" w:color="auto" w:fill="FFFFFF"/>
        </w:rPr>
        <w:t>,</w:t>
      </w:r>
      <w:r w:rsidRPr="00970734">
        <w:rPr>
          <w:sz w:val="24"/>
          <w:shd w:val="clear" w:color="auto" w:fill="FFFFFF"/>
        </w:rPr>
        <w:t>而鱼体为摄取更多的营养物质</w:t>
      </w:r>
      <w:r w:rsidRPr="00970734">
        <w:rPr>
          <w:rFonts w:hint="eastAsia"/>
          <w:sz w:val="24"/>
          <w:shd w:val="clear" w:color="auto" w:fill="FFFFFF"/>
        </w:rPr>
        <w:t>,</w:t>
      </w:r>
      <w:r w:rsidRPr="00970734">
        <w:rPr>
          <w:sz w:val="24"/>
          <w:shd w:val="clear" w:color="auto" w:fill="FFFFFF"/>
        </w:rPr>
        <w:t>会适应性地提高鱼体淀粉酶的活性</w:t>
      </w:r>
      <w:r w:rsidRPr="00970734">
        <w:rPr>
          <w:sz w:val="24"/>
          <w:shd w:val="clear" w:color="auto" w:fill="FFFFFF"/>
          <w:vertAlign w:val="superscript"/>
        </w:rPr>
        <w:t>[33]</w:t>
      </w:r>
      <w:r w:rsidRPr="00970734">
        <w:rPr>
          <w:sz w:val="24"/>
          <w:shd w:val="clear" w:color="auto" w:fill="FFFFFF"/>
        </w:rPr>
        <w:t>。但圆斑星</w:t>
      </w:r>
      <w:proofErr w:type="gramStart"/>
      <w:r w:rsidRPr="00970734">
        <w:rPr>
          <w:sz w:val="24"/>
          <w:shd w:val="clear" w:color="auto" w:fill="FFFFFF"/>
        </w:rPr>
        <w:t>鲽</w:t>
      </w:r>
      <w:proofErr w:type="gramEnd"/>
      <w:r w:rsidRPr="00970734">
        <w:rPr>
          <w:sz w:val="24"/>
          <w:shd w:val="clear" w:color="auto" w:fill="FFFFFF"/>
        </w:rPr>
        <w:t>对饲料中</w:t>
      </w:r>
      <w:proofErr w:type="gramStart"/>
      <w:r w:rsidRPr="00970734">
        <w:rPr>
          <w:sz w:val="24"/>
          <w:shd w:val="clear" w:color="auto" w:fill="FFFFFF"/>
        </w:rPr>
        <w:t>浒苔粉</w:t>
      </w:r>
      <w:proofErr w:type="gramEnd"/>
      <w:r w:rsidRPr="00970734">
        <w:rPr>
          <w:sz w:val="24"/>
          <w:shd w:val="clear" w:color="auto" w:fill="FFFFFF"/>
        </w:rPr>
        <w:t>的消化吸收能力有限</w:t>
      </w:r>
      <w:r w:rsidRPr="00970734">
        <w:rPr>
          <w:rFonts w:hint="eastAsia"/>
          <w:sz w:val="24"/>
          <w:shd w:val="clear" w:color="auto" w:fill="FFFFFF"/>
        </w:rPr>
        <w:t>,</w:t>
      </w:r>
      <w:proofErr w:type="gramStart"/>
      <w:r w:rsidRPr="00970734">
        <w:rPr>
          <w:sz w:val="24"/>
          <w:shd w:val="clear" w:color="auto" w:fill="FFFFFF"/>
        </w:rPr>
        <w:t>浒苔粉</w:t>
      </w:r>
      <w:proofErr w:type="gramEnd"/>
      <w:r w:rsidRPr="00970734">
        <w:rPr>
          <w:sz w:val="24"/>
          <w:shd w:val="clear" w:color="auto" w:fill="FFFFFF"/>
        </w:rPr>
        <w:t>的高水平添加不仅改变了饲料的整体营养结构</w:t>
      </w:r>
      <w:r w:rsidRPr="00970734">
        <w:rPr>
          <w:rFonts w:hint="eastAsia"/>
          <w:sz w:val="24"/>
          <w:shd w:val="clear" w:color="auto" w:fill="FFFFFF"/>
        </w:rPr>
        <w:t>,</w:t>
      </w:r>
      <w:r w:rsidRPr="00970734">
        <w:rPr>
          <w:sz w:val="24"/>
          <w:shd w:val="clear" w:color="auto" w:fill="FFFFFF"/>
        </w:rPr>
        <w:t>还使鱼体对营养物质的消化吸收产生了一定影响</w:t>
      </w:r>
      <w:r w:rsidRPr="00970734">
        <w:rPr>
          <w:sz w:val="24"/>
          <w:shd w:val="clear" w:color="auto" w:fill="FFFFFF"/>
          <w:vertAlign w:val="superscript"/>
        </w:rPr>
        <w:t>[34]</w:t>
      </w:r>
      <w:r w:rsidRPr="00970734">
        <w:rPr>
          <w:rFonts w:hint="eastAsia"/>
          <w:sz w:val="24"/>
          <w:shd w:val="clear" w:color="auto" w:fill="FFFFFF"/>
        </w:rPr>
        <w:t>,</w:t>
      </w:r>
      <w:r w:rsidRPr="00970734">
        <w:rPr>
          <w:sz w:val="24"/>
          <w:shd w:val="clear" w:color="auto" w:fill="FFFFFF"/>
        </w:rPr>
        <w:t>且粗纤维含量过高会使食物在消化道中的排空速度加快</w:t>
      </w:r>
      <w:r w:rsidRPr="00970734">
        <w:rPr>
          <w:rFonts w:hint="eastAsia"/>
          <w:sz w:val="24"/>
          <w:shd w:val="clear" w:color="auto" w:fill="FFFFFF"/>
        </w:rPr>
        <w:t>,</w:t>
      </w:r>
      <w:r w:rsidRPr="00970734">
        <w:rPr>
          <w:sz w:val="24"/>
          <w:shd w:val="clear" w:color="auto" w:fill="FFFFFF"/>
        </w:rPr>
        <w:t>使消化酶分泌受阻</w:t>
      </w:r>
      <w:r w:rsidRPr="00970734">
        <w:rPr>
          <w:rFonts w:hint="eastAsia"/>
          <w:sz w:val="24"/>
          <w:shd w:val="clear" w:color="auto" w:fill="FFFFFF"/>
        </w:rPr>
        <w:t>,</w:t>
      </w:r>
      <w:r w:rsidRPr="00970734">
        <w:rPr>
          <w:sz w:val="24"/>
          <w:shd w:val="clear" w:color="auto" w:fill="FFFFFF"/>
        </w:rPr>
        <w:t>导致消化酶活性下降。</w:t>
      </w:r>
    </w:p>
    <w:p w14:paraId="68609A5D"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3.5  </w:t>
      </w:r>
      <w:proofErr w:type="gramStart"/>
      <w:r w:rsidRPr="00970734">
        <w:rPr>
          <w:sz w:val="24"/>
          <w:shd w:val="clear" w:color="auto" w:fill="FFFFFF"/>
        </w:rPr>
        <w:t>浒苔粉对</w:t>
      </w:r>
      <w:proofErr w:type="gramEnd"/>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血清生化指标的影响</w:t>
      </w:r>
    </w:p>
    <w:p w14:paraId="5D0EDC37"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鱼类血清生化指标与机体的营养状况、代谢及其对环境的适应能力密切相关</w:t>
      </w:r>
      <w:r w:rsidRPr="00970734">
        <w:rPr>
          <w:rFonts w:hint="eastAsia"/>
          <w:sz w:val="24"/>
          <w:shd w:val="clear" w:color="auto" w:fill="FFFFFF"/>
        </w:rPr>
        <w:t>,</w:t>
      </w:r>
      <w:r w:rsidRPr="00970734">
        <w:rPr>
          <w:sz w:val="24"/>
          <w:shd w:val="clear" w:color="auto" w:fill="FFFFFF"/>
        </w:rPr>
        <w:t>通过对血清生化指标的分析能够更好地说明水产动物的健康状况</w:t>
      </w:r>
      <w:r w:rsidRPr="00970734">
        <w:rPr>
          <w:sz w:val="24"/>
          <w:shd w:val="clear" w:color="auto" w:fill="FFFFFF"/>
          <w:vertAlign w:val="superscript"/>
        </w:rPr>
        <w:t>[35-36]</w:t>
      </w:r>
      <w:r w:rsidRPr="00970734">
        <w:rPr>
          <w:sz w:val="24"/>
          <w:shd w:val="clear" w:color="auto" w:fill="FFFFFF"/>
        </w:rPr>
        <w:t>。其中</w:t>
      </w:r>
      <w:r w:rsidRPr="00970734">
        <w:rPr>
          <w:rFonts w:hint="eastAsia"/>
          <w:sz w:val="24"/>
          <w:shd w:val="clear" w:color="auto" w:fill="FFFFFF"/>
        </w:rPr>
        <w:t>,</w:t>
      </w:r>
      <w:r w:rsidRPr="00970734">
        <w:rPr>
          <w:sz w:val="24"/>
          <w:shd w:val="clear" w:color="auto" w:fill="FFFFFF"/>
        </w:rPr>
        <w:t>总蛋白含量能够在一定程度上反映机体对蛋白质的摄入和吸收能力</w:t>
      </w:r>
      <w:r w:rsidRPr="00970734">
        <w:rPr>
          <w:sz w:val="24"/>
          <w:shd w:val="clear" w:color="auto" w:fill="FFFFFF"/>
          <w:vertAlign w:val="superscript"/>
        </w:rPr>
        <w:t>[37-38]</w:t>
      </w:r>
      <w:r w:rsidRPr="00970734">
        <w:rPr>
          <w:sz w:val="24"/>
          <w:shd w:val="clear" w:color="auto" w:fill="FFFFFF"/>
        </w:rPr>
        <w:t>。本试验中</w:t>
      </w:r>
      <w:r w:rsidRPr="00970734">
        <w:rPr>
          <w:rFonts w:hint="eastAsia"/>
          <w:sz w:val="24"/>
          <w:shd w:val="clear" w:color="auto" w:fill="FFFFFF"/>
        </w:rPr>
        <w:t>,</w:t>
      </w:r>
      <w:r w:rsidRPr="00970734">
        <w:rPr>
          <w:sz w:val="24"/>
          <w:shd w:val="clear" w:color="auto" w:fill="FFFFFF"/>
        </w:rPr>
        <w:t>当</w:t>
      </w:r>
      <w:proofErr w:type="gramStart"/>
      <w:r w:rsidRPr="00970734">
        <w:rPr>
          <w:sz w:val="24"/>
          <w:shd w:val="clear" w:color="auto" w:fill="FFFFFF"/>
        </w:rPr>
        <w:t>浒苔粉</w:t>
      </w:r>
      <w:proofErr w:type="gramEnd"/>
      <w:r w:rsidRPr="00970734">
        <w:rPr>
          <w:sz w:val="24"/>
          <w:shd w:val="clear" w:color="auto" w:fill="FFFFFF"/>
        </w:rPr>
        <w:t>添加量为</w:t>
      </w:r>
      <w:r w:rsidRPr="00970734">
        <w:rPr>
          <w:sz w:val="24"/>
          <w:shd w:val="clear" w:color="auto" w:fill="FFFFFF"/>
        </w:rPr>
        <w:t>4%</w:t>
      </w:r>
      <w:r w:rsidRPr="00970734">
        <w:rPr>
          <w:sz w:val="24"/>
          <w:shd w:val="clear" w:color="auto" w:fill="FFFFFF"/>
        </w:rPr>
        <w:t>时</w:t>
      </w:r>
      <w:r w:rsidRPr="00970734">
        <w:rPr>
          <w:rFonts w:hint="eastAsia"/>
          <w:sz w:val="24"/>
          <w:shd w:val="clear" w:color="auto" w:fill="FFFFFF"/>
        </w:rPr>
        <w:t>,</w:t>
      </w:r>
      <w:r w:rsidRPr="00970734">
        <w:rPr>
          <w:sz w:val="24"/>
          <w:shd w:val="clear" w:color="auto" w:fill="FFFFFF"/>
        </w:rPr>
        <w:t>圆斑星</w:t>
      </w:r>
      <w:proofErr w:type="gramStart"/>
      <w:r w:rsidRPr="00970734">
        <w:rPr>
          <w:sz w:val="24"/>
          <w:shd w:val="clear" w:color="auto" w:fill="FFFFFF"/>
        </w:rPr>
        <w:t>鲽</w:t>
      </w:r>
      <w:proofErr w:type="gramEnd"/>
      <w:r w:rsidRPr="00970734">
        <w:rPr>
          <w:sz w:val="24"/>
          <w:shd w:val="clear" w:color="auto" w:fill="FFFFFF"/>
        </w:rPr>
        <w:t>血清总蛋白含量最高</w:t>
      </w:r>
      <w:r w:rsidRPr="00970734">
        <w:rPr>
          <w:rFonts w:hint="eastAsia"/>
          <w:sz w:val="24"/>
          <w:shd w:val="clear" w:color="auto" w:fill="FFFFFF"/>
        </w:rPr>
        <w:t>,</w:t>
      </w:r>
      <w:r w:rsidRPr="00970734">
        <w:rPr>
          <w:sz w:val="24"/>
          <w:shd w:val="clear" w:color="auto" w:fill="FFFFFF"/>
        </w:rPr>
        <w:t>这表明饲料中添加适量的</w:t>
      </w:r>
      <w:proofErr w:type="gramStart"/>
      <w:r w:rsidRPr="00970734">
        <w:rPr>
          <w:sz w:val="24"/>
          <w:shd w:val="clear" w:color="auto" w:fill="FFFFFF"/>
        </w:rPr>
        <w:t>浒苔粉</w:t>
      </w:r>
      <w:proofErr w:type="gramEnd"/>
      <w:r w:rsidRPr="00970734">
        <w:rPr>
          <w:sz w:val="24"/>
          <w:shd w:val="clear" w:color="auto" w:fill="FFFFFF"/>
        </w:rPr>
        <w:t>可以改善鱼体对蛋白质的消化、吸收</w:t>
      </w:r>
      <w:r w:rsidRPr="00970734">
        <w:rPr>
          <w:rFonts w:hint="eastAsia"/>
          <w:sz w:val="24"/>
          <w:shd w:val="clear" w:color="auto" w:fill="FFFFFF"/>
        </w:rPr>
        <w:t>,</w:t>
      </w:r>
      <w:r w:rsidRPr="00970734">
        <w:rPr>
          <w:sz w:val="24"/>
          <w:shd w:val="clear" w:color="auto" w:fill="FFFFFF"/>
        </w:rPr>
        <w:t>从而使鱼体血清中的总蛋白含量增加。</w:t>
      </w:r>
      <w:r w:rsidRPr="00970734">
        <w:rPr>
          <w:sz w:val="24"/>
          <w:shd w:val="clear" w:color="auto" w:fill="FFFFFF"/>
        </w:rPr>
        <w:t>B</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的血清甘油三酯和总胆固醇含量较低</w:t>
      </w:r>
      <w:r w:rsidRPr="00970734">
        <w:rPr>
          <w:rFonts w:hint="eastAsia"/>
          <w:sz w:val="24"/>
          <w:shd w:val="clear" w:color="auto" w:fill="FFFFFF"/>
        </w:rPr>
        <w:t>,</w:t>
      </w:r>
      <w:r w:rsidRPr="00970734">
        <w:rPr>
          <w:sz w:val="24"/>
          <w:shd w:val="clear" w:color="auto" w:fill="FFFFFF"/>
        </w:rPr>
        <w:t>说明饲料中添加适量的</w:t>
      </w:r>
      <w:proofErr w:type="gramStart"/>
      <w:r w:rsidRPr="00970734">
        <w:rPr>
          <w:sz w:val="24"/>
          <w:shd w:val="clear" w:color="auto" w:fill="FFFFFF"/>
        </w:rPr>
        <w:t>浒苔粉</w:t>
      </w:r>
      <w:proofErr w:type="gramEnd"/>
      <w:r w:rsidRPr="00970734">
        <w:rPr>
          <w:sz w:val="24"/>
          <w:shd w:val="clear" w:color="auto" w:fill="FFFFFF"/>
        </w:rPr>
        <w:t>可以增强机体对脂类的代谢吸收</w:t>
      </w:r>
      <w:r w:rsidRPr="00970734">
        <w:rPr>
          <w:rFonts w:hint="eastAsia"/>
          <w:sz w:val="24"/>
          <w:shd w:val="clear" w:color="auto" w:fill="FFFFFF"/>
        </w:rPr>
        <w:t>,</w:t>
      </w:r>
      <w:r w:rsidRPr="00970734">
        <w:rPr>
          <w:sz w:val="24"/>
          <w:shd w:val="clear" w:color="auto" w:fill="FFFFFF"/>
        </w:rPr>
        <w:t>从而降低了血清中脂</w:t>
      </w:r>
      <w:r w:rsidRPr="00970734">
        <w:rPr>
          <w:sz w:val="24"/>
          <w:shd w:val="clear" w:color="auto" w:fill="FFFFFF"/>
        </w:rPr>
        <w:lastRenderedPageBreak/>
        <w:t>肪的含量</w:t>
      </w:r>
      <w:r w:rsidRPr="00970734">
        <w:rPr>
          <w:rFonts w:hint="eastAsia"/>
          <w:sz w:val="24"/>
          <w:shd w:val="clear" w:color="auto" w:fill="FFFFFF"/>
        </w:rPr>
        <w:t>,</w:t>
      </w:r>
      <w:r w:rsidRPr="00970734">
        <w:rPr>
          <w:sz w:val="24"/>
          <w:shd w:val="clear" w:color="auto" w:fill="FFFFFF"/>
        </w:rPr>
        <w:t>这也可能是鱼体肥满</w:t>
      </w:r>
      <w:proofErr w:type="gramStart"/>
      <w:r w:rsidRPr="00970734">
        <w:rPr>
          <w:sz w:val="24"/>
          <w:shd w:val="clear" w:color="auto" w:fill="FFFFFF"/>
        </w:rPr>
        <w:t>度改善</w:t>
      </w:r>
      <w:proofErr w:type="gramEnd"/>
      <w:r w:rsidRPr="00970734">
        <w:rPr>
          <w:sz w:val="24"/>
          <w:shd w:val="clear" w:color="auto" w:fill="FFFFFF"/>
        </w:rPr>
        <w:t>的原因之一</w:t>
      </w:r>
      <w:r w:rsidRPr="00970734">
        <w:rPr>
          <w:sz w:val="24"/>
          <w:shd w:val="clear" w:color="auto" w:fill="FFFFFF"/>
          <w:vertAlign w:val="superscript"/>
        </w:rPr>
        <w:t>[39]</w:t>
      </w:r>
      <w:r w:rsidRPr="00970734">
        <w:rPr>
          <w:sz w:val="24"/>
          <w:shd w:val="clear" w:color="auto" w:fill="FFFFFF"/>
        </w:rPr>
        <w:t>。碱性磷酸酶能够直接参与生物体磷酸基团的转移。本试验中</w:t>
      </w:r>
      <w:r w:rsidRPr="00970734">
        <w:rPr>
          <w:rFonts w:hint="eastAsia"/>
          <w:sz w:val="24"/>
          <w:shd w:val="clear" w:color="auto" w:fill="FFFFFF"/>
        </w:rPr>
        <w:t>,</w:t>
      </w:r>
      <w:r w:rsidRPr="00970734">
        <w:rPr>
          <w:sz w:val="24"/>
          <w:shd w:val="clear" w:color="auto" w:fill="FFFFFF"/>
        </w:rPr>
        <w:t>D</w:t>
      </w:r>
      <w:proofErr w:type="gramStart"/>
      <w:r w:rsidRPr="00970734">
        <w:rPr>
          <w:sz w:val="24"/>
          <w:shd w:val="clear" w:color="auto" w:fill="FFFFFF"/>
        </w:rPr>
        <w:t>组圆斑</w:t>
      </w:r>
      <w:proofErr w:type="gramEnd"/>
      <w:r w:rsidRPr="00970734">
        <w:rPr>
          <w:sz w:val="24"/>
          <w:shd w:val="clear" w:color="auto" w:fill="FFFFFF"/>
        </w:rPr>
        <w:t>星</w:t>
      </w:r>
      <w:proofErr w:type="gramStart"/>
      <w:r w:rsidRPr="00970734">
        <w:rPr>
          <w:sz w:val="24"/>
          <w:shd w:val="clear" w:color="auto" w:fill="FFFFFF"/>
        </w:rPr>
        <w:t>鲽</w:t>
      </w:r>
      <w:proofErr w:type="gramEnd"/>
      <w:r w:rsidRPr="00970734">
        <w:rPr>
          <w:sz w:val="24"/>
          <w:shd w:val="clear" w:color="auto" w:fill="FFFFFF"/>
        </w:rPr>
        <w:t>的碱性磷酸酶活性最高</w:t>
      </w:r>
      <w:r w:rsidRPr="00970734">
        <w:rPr>
          <w:rFonts w:hint="eastAsia"/>
          <w:sz w:val="24"/>
          <w:shd w:val="clear" w:color="auto" w:fill="FFFFFF"/>
        </w:rPr>
        <w:t>,</w:t>
      </w:r>
      <w:r w:rsidRPr="00970734">
        <w:rPr>
          <w:sz w:val="24"/>
          <w:shd w:val="clear" w:color="auto" w:fill="FFFFFF"/>
        </w:rPr>
        <w:t>表明</w:t>
      </w:r>
      <w:proofErr w:type="gramStart"/>
      <w:r w:rsidRPr="00970734">
        <w:rPr>
          <w:sz w:val="24"/>
          <w:shd w:val="clear" w:color="auto" w:fill="FFFFFF"/>
        </w:rPr>
        <w:t>浒苔粉</w:t>
      </w:r>
      <w:proofErr w:type="gramEnd"/>
      <w:r w:rsidRPr="00970734">
        <w:rPr>
          <w:sz w:val="24"/>
          <w:shd w:val="clear" w:color="auto" w:fill="FFFFFF"/>
        </w:rPr>
        <w:t>的添加可以在一定程度上增强鱼体免疫力。谷草转氨酶和谷丙转氨酶主要存在于肝细胞内</w:t>
      </w:r>
      <w:r w:rsidRPr="00970734">
        <w:rPr>
          <w:rFonts w:hint="eastAsia"/>
          <w:sz w:val="24"/>
          <w:shd w:val="clear" w:color="auto" w:fill="FFFFFF"/>
        </w:rPr>
        <w:t>,</w:t>
      </w:r>
      <w:r w:rsidRPr="00970734">
        <w:rPr>
          <w:sz w:val="24"/>
          <w:shd w:val="clear" w:color="auto" w:fill="FFFFFF"/>
        </w:rPr>
        <w:t>能够反映机体的肝脏功能</w:t>
      </w:r>
      <w:r w:rsidRPr="00970734">
        <w:rPr>
          <w:rFonts w:hint="eastAsia"/>
          <w:sz w:val="24"/>
          <w:shd w:val="clear" w:color="auto" w:fill="FFFFFF"/>
        </w:rPr>
        <w:t>,</w:t>
      </w:r>
      <w:r w:rsidRPr="00970734">
        <w:rPr>
          <w:sz w:val="24"/>
          <w:shd w:val="clear" w:color="auto" w:fill="FFFFFF"/>
        </w:rPr>
        <w:t>参与机体乳酸和氨基酸的代谢</w:t>
      </w:r>
      <w:r w:rsidRPr="00970734">
        <w:rPr>
          <w:rFonts w:hint="eastAsia"/>
          <w:sz w:val="24"/>
          <w:shd w:val="clear" w:color="auto" w:fill="FFFFFF"/>
        </w:rPr>
        <w:t>,</w:t>
      </w:r>
      <w:r w:rsidRPr="00970734">
        <w:rPr>
          <w:sz w:val="24"/>
          <w:shd w:val="clear" w:color="auto" w:fill="FFFFFF"/>
        </w:rPr>
        <w:t>血清中转氨酶活性的升高说明肝脏功能的受损</w:t>
      </w:r>
      <w:r w:rsidRPr="00970734">
        <w:rPr>
          <w:sz w:val="24"/>
          <w:shd w:val="clear" w:color="auto" w:fill="FFFFFF"/>
          <w:vertAlign w:val="superscript"/>
        </w:rPr>
        <w:t>[40-41]</w:t>
      </w:r>
      <w:r w:rsidRPr="00970734">
        <w:rPr>
          <w:sz w:val="24"/>
          <w:shd w:val="clear" w:color="auto" w:fill="FFFFFF"/>
        </w:rPr>
        <w:t>。郭斌等</w:t>
      </w:r>
      <w:r w:rsidRPr="00970734">
        <w:rPr>
          <w:sz w:val="24"/>
          <w:shd w:val="clear" w:color="auto" w:fill="FFFFFF"/>
          <w:vertAlign w:val="superscript"/>
        </w:rPr>
        <w:t>[3]</w:t>
      </w:r>
      <w:r w:rsidRPr="00970734">
        <w:rPr>
          <w:sz w:val="24"/>
          <w:shd w:val="clear" w:color="auto" w:fill="FFFFFF"/>
        </w:rPr>
        <w:t>研究发现</w:t>
      </w:r>
      <w:r w:rsidRPr="00970734">
        <w:rPr>
          <w:rFonts w:hint="eastAsia"/>
          <w:sz w:val="24"/>
          <w:shd w:val="clear" w:color="auto" w:fill="FFFFFF"/>
        </w:rPr>
        <w:t>,</w:t>
      </w:r>
      <w:r w:rsidRPr="00970734">
        <w:rPr>
          <w:sz w:val="24"/>
          <w:shd w:val="clear" w:color="auto" w:fill="FFFFFF"/>
        </w:rPr>
        <w:t>饲料中添加</w:t>
      </w:r>
      <w:r w:rsidRPr="00970734">
        <w:rPr>
          <w:sz w:val="24"/>
          <w:shd w:val="clear" w:color="auto" w:fill="FFFFFF"/>
        </w:rPr>
        <w:t>10%</w:t>
      </w:r>
      <w:r w:rsidRPr="00970734">
        <w:rPr>
          <w:sz w:val="24"/>
          <w:shd w:val="clear" w:color="auto" w:fill="FFFFFF"/>
        </w:rPr>
        <w:t>的</w:t>
      </w:r>
      <w:proofErr w:type="gramStart"/>
      <w:r w:rsidRPr="00970734">
        <w:rPr>
          <w:sz w:val="24"/>
          <w:shd w:val="clear" w:color="auto" w:fill="FFFFFF"/>
        </w:rPr>
        <w:t>浒苔对</w:t>
      </w:r>
      <w:proofErr w:type="gramEnd"/>
      <w:r w:rsidRPr="00970734">
        <w:rPr>
          <w:sz w:val="24"/>
          <w:shd w:val="clear" w:color="auto" w:fill="FFFFFF"/>
        </w:rPr>
        <w:t>大菱</w:t>
      </w:r>
      <w:proofErr w:type="gramStart"/>
      <w:r w:rsidRPr="00970734">
        <w:rPr>
          <w:sz w:val="24"/>
          <w:shd w:val="clear" w:color="auto" w:fill="FFFFFF"/>
        </w:rPr>
        <w:t>鲆</w:t>
      </w:r>
      <w:proofErr w:type="gramEnd"/>
      <w:r w:rsidRPr="00970734">
        <w:rPr>
          <w:sz w:val="24"/>
          <w:shd w:val="clear" w:color="auto" w:fill="FFFFFF"/>
        </w:rPr>
        <w:t>血清中的谷丙转氨酶和谷草转氨酶活性未造成显著影响。本试验中</w:t>
      </w:r>
      <w:r w:rsidRPr="00970734">
        <w:rPr>
          <w:rFonts w:hint="eastAsia"/>
          <w:sz w:val="24"/>
          <w:shd w:val="clear" w:color="auto" w:fill="FFFFFF"/>
        </w:rPr>
        <w:t>,</w:t>
      </w:r>
      <w:r w:rsidRPr="00970734">
        <w:rPr>
          <w:sz w:val="24"/>
          <w:shd w:val="clear" w:color="auto" w:fill="FFFFFF"/>
        </w:rPr>
        <w:t>血清中谷丙转氨酶和谷草转氨酶活性随饲料中</w:t>
      </w:r>
      <w:proofErr w:type="gramStart"/>
      <w:r w:rsidRPr="00970734">
        <w:rPr>
          <w:sz w:val="24"/>
          <w:shd w:val="clear" w:color="auto" w:fill="FFFFFF"/>
        </w:rPr>
        <w:t>浒苔粉</w:t>
      </w:r>
      <w:proofErr w:type="gramEnd"/>
      <w:r w:rsidRPr="00970734">
        <w:rPr>
          <w:sz w:val="24"/>
          <w:shd w:val="clear" w:color="auto" w:fill="FFFFFF"/>
        </w:rPr>
        <w:t>含量的提高呈现升高的趋势</w:t>
      </w:r>
      <w:r w:rsidRPr="00970734">
        <w:rPr>
          <w:rFonts w:hint="eastAsia"/>
          <w:sz w:val="24"/>
          <w:shd w:val="clear" w:color="auto" w:fill="FFFFFF"/>
        </w:rPr>
        <w:t>,</w:t>
      </w:r>
      <w:r w:rsidRPr="00970734">
        <w:rPr>
          <w:sz w:val="24"/>
          <w:shd w:val="clear" w:color="auto" w:fill="FFFFFF"/>
        </w:rPr>
        <w:t>这可能是由于养殖品种不同</w:t>
      </w:r>
      <w:r w:rsidRPr="00970734">
        <w:rPr>
          <w:rFonts w:hint="eastAsia"/>
          <w:sz w:val="24"/>
          <w:shd w:val="clear" w:color="auto" w:fill="FFFFFF"/>
        </w:rPr>
        <w:t>,</w:t>
      </w:r>
      <w:r w:rsidRPr="00970734">
        <w:rPr>
          <w:sz w:val="24"/>
          <w:shd w:val="clear" w:color="auto" w:fill="FFFFFF"/>
        </w:rPr>
        <w:t>鱼体对</w:t>
      </w:r>
      <w:proofErr w:type="gramStart"/>
      <w:r w:rsidRPr="00970734">
        <w:rPr>
          <w:sz w:val="24"/>
          <w:shd w:val="clear" w:color="auto" w:fill="FFFFFF"/>
        </w:rPr>
        <w:t>浒苔粉</w:t>
      </w:r>
      <w:proofErr w:type="gramEnd"/>
      <w:r w:rsidRPr="00970734">
        <w:rPr>
          <w:sz w:val="24"/>
          <w:shd w:val="clear" w:color="auto" w:fill="FFFFFF"/>
        </w:rPr>
        <w:t>的吸收、代谢存在差异</w:t>
      </w:r>
      <w:r w:rsidRPr="00970734">
        <w:rPr>
          <w:rFonts w:hint="eastAsia"/>
          <w:sz w:val="24"/>
          <w:shd w:val="clear" w:color="auto" w:fill="FFFFFF"/>
        </w:rPr>
        <w:t>,</w:t>
      </w:r>
      <w:r w:rsidRPr="00970734">
        <w:rPr>
          <w:sz w:val="24"/>
          <w:shd w:val="clear" w:color="auto" w:fill="FFFFFF"/>
        </w:rPr>
        <w:t>说明饲料中</w:t>
      </w:r>
      <w:proofErr w:type="gramStart"/>
      <w:r w:rsidRPr="00970734">
        <w:rPr>
          <w:sz w:val="24"/>
          <w:shd w:val="clear" w:color="auto" w:fill="FFFFFF"/>
        </w:rPr>
        <w:t>浒苔粉</w:t>
      </w:r>
      <w:proofErr w:type="gramEnd"/>
      <w:r w:rsidRPr="00970734">
        <w:rPr>
          <w:sz w:val="24"/>
          <w:shd w:val="clear" w:color="auto" w:fill="FFFFFF"/>
        </w:rPr>
        <w:t>含量的增加可能导致圆斑星</w:t>
      </w:r>
      <w:proofErr w:type="gramStart"/>
      <w:r w:rsidRPr="00970734">
        <w:rPr>
          <w:sz w:val="24"/>
          <w:shd w:val="clear" w:color="auto" w:fill="FFFFFF"/>
        </w:rPr>
        <w:t>鲽</w:t>
      </w:r>
      <w:proofErr w:type="gramEnd"/>
      <w:r w:rsidRPr="00970734">
        <w:rPr>
          <w:sz w:val="24"/>
          <w:shd w:val="clear" w:color="auto" w:fill="FFFFFF"/>
        </w:rPr>
        <w:t>肝脏器官受到损害</w:t>
      </w:r>
      <w:r w:rsidRPr="00970734">
        <w:rPr>
          <w:rFonts w:hint="eastAsia"/>
          <w:sz w:val="24"/>
          <w:shd w:val="clear" w:color="auto" w:fill="FFFFFF"/>
        </w:rPr>
        <w:t>,</w:t>
      </w:r>
      <w:r w:rsidRPr="00970734">
        <w:rPr>
          <w:sz w:val="24"/>
          <w:shd w:val="clear" w:color="auto" w:fill="FFFFFF"/>
        </w:rPr>
        <w:t>从而使血清中谷草转氨酶和谷丙转氨酶的活性升高。</w:t>
      </w:r>
    </w:p>
    <w:p w14:paraId="1E23228B" w14:textId="77777777" w:rsidR="00970734" w:rsidRPr="00970734" w:rsidRDefault="00970734" w:rsidP="00970734">
      <w:pPr>
        <w:spacing w:line="360" w:lineRule="auto"/>
        <w:rPr>
          <w:sz w:val="24"/>
          <w:shd w:val="clear" w:color="auto" w:fill="FFFFFF"/>
        </w:rPr>
      </w:pPr>
      <w:r w:rsidRPr="00970734">
        <w:rPr>
          <w:sz w:val="24"/>
          <w:shd w:val="clear" w:color="auto" w:fill="FFFFFF"/>
        </w:rPr>
        <w:t xml:space="preserve">4  </w:t>
      </w:r>
      <w:r w:rsidRPr="00970734">
        <w:rPr>
          <w:sz w:val="24"/>
          <w:shd w:val="clear" w:color="auto" w:fill="FFFFFF"/>
        </w:rPr>
        <w:t>结论</w:t>
      </w:r>
    </w:p>
    <w:p w14:paraId="44F0EBF0" w14:textId="77777777" w:rsidR="00970734" w:rsidRPr="00970734" w:rsidRDefault="00970734" w:rsidP="00970734">
      <w:pPr>
        <w:spacing w:line="360" w:lineRule="auto"/>
        <w:ind w:firstLineChars="200" w:firstLine="480"/>
        <w:rPr>
          <w:sz w:val="24"/>
          <w:shd w:val="clear" w:color="auto" w:fill="FFFFFF"/>
        </w:rPr>
      </w:pPr>
      <w:r w:rsidRPr="00970734">
        <w:rPr>
          <w:sz w:val="24"/>
          <w:shd w:val="clear" w:color="auto" w:fill="FFFFFF"/>
        </w:rPr>
        <w:t>本研究表明</w:t>
      </w:r>
      <w:r w:rsidRPr="00970734">
        <w:rPr>
          <w:rFonts w:hint="eastAsia"/>
          <w:sz w:val="24"/>
          <w:shd w:val="clear" w:color="auto" w:fill="FFFFFF"/>
        </w:rPr>
        <w:t>,</w:t>
      </w:r>
      <w:r w:rsidRPr="00970734">
        <w:rPr>
          <w:sz w:val="24"/>
          <w:shd w:val="clear" w:color="auto" w:fill="FFFFFF"/>
        </w:rPr>
        <w:t>在饲料中添加</w:t>
      </w:r>
      <w:r w:rsidRPr="00970734">
        <w:rPr>
          <w:sz w:val="24"/>
          <w:shd w:val="clear" w:color="auto" w:fill="FFFFFF"/>
        </w:rPr>
        <w:t>4%</w:t>
      </w:r>
      <w:r w:rsidRPr="00970734">
        <w:rPr>
          <w:sz w:val="24"/>
          <w:shd w:val="clear" w:color="auto" w:fill="FFFFFF"/>
        </w:rPr>
        <w:t>的</w:t>
      </w:r>
      <w:proofErr w:type="gramStart"/>
      <w:r w:rsidRPr="00970734">
        <w:rPr>
          <w:sz w:val="24"/>
          <w:shd w:val="clear" w:color="auto" w:fill="FFFFFF"/>
        </w:rPr>
        <w:t>浒苔粉能够</w:t>
      </w:r>
      <w:proofErr w:type="gramEnd"/>
      <w:r w:rsidRPr="00970734">
        <w:rPr>
          <w:sz w:val="24"/>
          <w:shd w:val="clear" w:color="auto" w:fill="FFFFFF"/>
        </w:rPr>
        <w:t>提高圆斑星</w:t>
      </w:r>
      <w:proofErr w:type="gramStart"/>
      <w:r w:rsidRPr="00970734">
        <w:rPr>
          <w:sz w:val="24"/>
          <w:shd w:val="clear" w:color="auto" w:fill="FFFFFF"/>
        </w:rPr>
        <w:t>鲽</w:t>
      </w:r>
      <w:proofErr w:type="gramEnd"/>
      <w:r w:rsidRPr="00970734">
        <w:rPr>
          <w:sz w:val="24"/>
          <w:shd w:val="clear" w:color="auto" w:fill="FFFFFF"/>
        </w:rPr>
        <w:t>的生长性能、肥满度、鱼体粗蛋白含量、消化酶活性和血清总蛋白含量</w:t>
      </w:r>
      <w:r w:rsidRPr="00970734">
        <w:rPr>
          <w:rFonts w:hint="eastAsia"/>
          <w:sz w:val="24"/>
          <w:shd w:val="clear" w:color="auto" w:fill="FFFFFF"/>
        </w:rPr>
        <w:t>,</w:t>
      </w:r>
      <w:r w:rsidRPr="00970734">
        <w:rPr>
          <w:sz w:val="24"/>
          <w:shd w:val="clear" w:color="auto" w:fill="FFFFFF"/>
        </w:rPr>
        <w:t>但过量添加</w:t>
      </w:r>
      <w:proofErr w:type="gramStart"/>
      <w:r w:rsidRPr="00970734">
        <w:rPr>
          <w:sz w:val="24"/>
          <w:shd w:val="clear" w:color="auto" w:fill="FFFFFF"/>
        </w:rPr>
        <w:t>浒苔粉</w:t>
      </w:r>
      <w:proofErr w:type="gramEnd"/>
      <w:r w:rsidRPr="00970734">
        <w:rPr>
          <w:sz w:val="24"/>
          <w:shd w:val="clear" w:color="auto" w:fill="FFFFFF"/>
        </w:rPr>
        <w:t>会抑制鱼体的生长</w:t>
      </w:r>
      <w:r w:rsidRPr="00970734">
        <w:rPr>
          <w:rFonts w:hint="eastAsia"/>
          <w:sz w:val="24"/>
          <w:shd w:val="clear" w:color="auto" w:fill="FFFFFF"/>
        </w:rPr>
        <w:t>,</w:t>
      </w:r>
      <w:r w:rsidRPr="00970734">
        <w:rPr>
          <w:sz w:val="24"/>
          <w:shd w:val="clear" w:color="auto" w:fill="FFFFFF"/>
        </w:rPr>
        <w:t>建议圆斑星</w:t>
      </w:r>
      <w:proofErr w:type="gramStart"/>
      <w:r w:rsidRPr="00970734">
        <w:rPr>
          <w:sz w:val="24"/>
          <w:shd w:val="clear" w:color="auto" w:fill="FFFFFF"/>
        </w:rPr>
        <w:t>鲽</w:t>
      </w:r>
      <w:proofErr w:type="gramEnd"/>
      <w:r w:rsidRPr="00970734">
        <w:rPr>
          <w:sz w:val="24"/>
          <w:shd w:val="clear" w:color="auto" w:fill="FFFFFF"/>
        </w:rPr>
        <w:t>饲料中</w:t>
      </w:r>
      <w:proofErr w:type="gramStart"/>
      <w:r w:rsidRPr="00970734">
        <w:rPr>
          <w:sz w:val="24"/>
          <w:shd w:val="clear" w:color="auto" w:fill="FFFFFF"/>
        </w:rPr>
        <w:t>浒苔粉</w:t>
      </w:r>
      <w:proofErr w:type="gramEnd"/>
      <w:r w:rsidRPr="00970734">
        <w:rPr>
          <w:sz w:val="24"/>
          <w:shd w:val="clear" w:color="auto" w:fill="FFFFFF"/>
        </w:rPr>
        <w:t>的添加量为</w:t>
      </w:r>
      <w:r w:rsidRPr="00970734">
        <w:rPr>
          <w:sz w:val="24"/>
          <w:shd w:val="clear" w:color="auto" w:fill="FFFFFF"/>
        </w:rPr>
        <w:t>4%</w:t>
      </w:r>
      <w:r w:rsidRPr="00970734">
        <w:rPr>
          <w:sz w:val="24"/>
          <w:shd w:val="clear" w:color="auto" w:fill="FFFFFF"/>
        </w:rPr>
        <w:t>。</w:t>
      </w:r>
    </w:p>
    <w:p w14:paraId="69982DED" w14:textId="77777777" w:rsidR="00970734" w:rsidRPr="00970734" w:rsidRDefault="00970734" w:rsidP="00970734">
      <w:pPr>
        <w:spacing w:line="360" w:lineRule="auto"/>
        <w:rPr>
          <w:sz w:val="24"/>
          <w:shd w:val="clear" w:color="auto" w:fill="FFFFFF"/>
        </w:rPr>
      </w:pPr>
      <w:r w:rsidRPr="00970734">
        <w:rPr>
          <w:sz w:val="24"/>
          <w:shd w:val="clear" w:color="auto" w:fill="FFFFFF"/>
        </w:rPr>
        <w:t>参考文献：略</w:t>
      </w:r>
    </w:p>
    <w:p w14:paraId="0E26D1D7" w14:textId="50F189F2" w:rsidR="00970734" w:rsidRPr="00970734" w:rsidRDefault="00970734" w:rsidP="00970734">
      <w:pPr>
        <w:widowControl/>
        <w:spacing w:line="360" w:lineRule="auto"/>
        <w:ind w:firstLineChars="200" w:firstLine="480"/>
        <w:jc w:val="right"/>
        <w:rPr>
          <w:sz w:val="24"/>
        </w:rPr>
      </w:pPr>
      <w:r w:rsidRPr="00970734">
        <w:rPr>
          <w:sz w:val="24"/>
        </w:rPr>
        <w:t>原文刊登在《饲料研究》</w:t>
      </w:r>
      <w:r w:rsidR="001942E4">
        <w:rPr>
          <w:rFonts w:hint="eastAsia"/>
          <w:sz w:val="24"/>
        </w:rPr>
        <w:t>2024</w:t>
      </w:r>
      <w:r w:rsidR="001942E4">
        <w:rPr>
          <w:rFonts w:hint="eastAsia"/>
          <w:sz w:val="24"/>
        </w:rPr>
        <w:t>年第</w:t>
      </w:r>
      <w:r w:rsidR="001942E4">
        <w:rPr>
          <w:rFonts w:hint="eastAsia"/>
          <w:sz w:val="24"/>
        </w:rPr>
        <w:t>12</w:t>
      </w:r>
      <w:r w:rsidR="001942E4">
        <w:rPr>
          <w:rFonts w:hint="eastAsia"/>
          <w:sz w:val="24"/>
        </w:rPr>
        <w:t>期</w:t>
      </w:r>
    </w:p>
    <w:p w14:paraId="7AE58C3B" w14:textId="77777777" w:rsidR="00970734" w:rsidRPr="00970734" w:rsidRDefault="00970734" w:rsidP="00970734">
      <w:pPr>
        <w:jc w:val="center"/>
        <w:outlineLvl w:val="1"/>
        <w:rPr>
          <w:rFonts w:ascii="黑体" w:eastAsia="黑体" w:hAnsi="黑体" w:hint="eastAsia"/>
          <w:b/>
          <w:bCs/>
          <w:sz w:val="32"/>
          <w:szCs w:val="32"/>
        </w:rPr>
      </w:pPr>
      <w:bookmarkStart w:id="21" w:name="_Toc179795994"/>
      <w:r w:rsidRPr="00970734">
        <w:rPr>
          <w:rFonts w:ascii="黑体" w:eastAsia="黑体" w:hAnsi="黑体"/>
          <w:b/>
          <w:bCs/>
          <w:sz w:val="32"/>
          <w:szCs w:val="32"/>
        </w:rPr>
        <w:t>花生四烯酸(ARA)对凡纳对虾亲本繁殖、免疫及脂质代谢的影响</w:t>
      </w:r>
      <w:bookmarkEnd w:id="21"/>
    </w:p>
    <w:p w14:paraId="5341B309" w14:textId="77777777" w:rsidR="00970734" w:rsidRPr="00970734" w:rsidRDefault="00970734" w:rsidP="00970734">
      <w:pPr>
        <w:jc w:val="center"/>
        <w:rPr>
          <w:szCs w:val="21"/>
        </w:rPr>
      </w:pPr>
      <w:proofErr w:type="gramStart"/>
      <w:r w:rsidRPr="00970734">
        <w:rPr>
          <w:szCs w:val="21"/>
        </w:rPr>
        <w:t>钟箫</w:t>
      </w:r>
      <w:proofErr w:type="gramEnd"/>
      <w:r w:rsidRPr="00970734">
        <w:rPr>
          <w:szCs w:val="21"/>
          <w:vertAlign w:val="superscript"/>
        </w:rPr>
        <w:t>1</w:t>
      </w:r>
      <w:r w:rsidRPr="00970734">
        <w:rPr>
          <w:szCs w:val="21"/>
        </w:rPr>
        <w:t>徐斌</w:t>
      </w:r>
      <w:r w:rsidRPr="00970734">
        <w:rPr>
          <w:szCs w:val="21"/>
          <w:vertAlign w:val="superscript"/>
        </w:rPr>
        <w:t>2</w:t>
      </w:r>
      <w:r w:rsidRPr="00970734">
        <w:rPr>
          <w:szCs w:val="21"/>
        </w:rPr>
        <w:t>刘嘉欣</w:t>
      </w:r>
      <w:r w:rsidRPr="00970734">
        <w:rPr>
          <w:szCs w:val="21"/>
          <w:vertAlign w:val="superscript"/>
        </w:rPr>
        <w:t>2</w:t>
      </w:r>
      <w:r w:rsidRPr="00970734">
        <w:rPr>
          <w:szCs w:val="21"/>
        </w:rPr>
        <w:t>王艺磊</w:t>
      </w:r>
      <w:r w:rsidRPr="00970734">
        <w:rPr>
          <w:szCs w:val="21"/>
          <w:vertAlign w:val="superscript"/>
        </w:rPr>
        <w:t>1*</w:t>
      </w:r>
    </w:p>
    <w:p w14:paraId="1A7E4700" w14:textId="77777777" w:rsidR="00970734" w:rsidRPr="00970734" w:rsidRDefault="00970734" w:rsidP="00970734">
      <w:pPr>
        <w:jc w:val="center"/>
        <w:rPr>
          <w:szCs w:val="21"/>
        </w:rPr>
      </w:pPr>
      <w:r w:rsidRPr="00970734">
        <w:rPr>
          <w:szCs w:val="21"/>
        </w:rPr>
        <w:t>(1.</w:t>
      </w:r>
      <w:r w:rsidRPr="00970734">
        <w:rPr>
          <w:szCs w:val="21"/>
        </w:rPr>
        <w:t>集美大学水产学院，海水养殖生物育种全国重点实验室，福建</w:t>
      </w:r>
      <w:r w:rsidRPr="00970734">
        <w:rPr>
          <w:szCs w:val="21"/>
        </w:rPr>
        <w:t xml:space="preserve"> </w:t>
      </w:r>
      <w:r w:rsidRPr="00970734">
        <w:rPr>
          <w:szCs w:val="21"/>
        </w:rPr>
        <w:t>厦门</w:t>
      </w:r>
      <w:r w:rsidRPr="00970734">
        <w:rPr>
          <w:szCs w:val="21"/>
        </w:rPr>
        <w:t>361021</w:t>
      </w:r>
      <w:r w:rsidRPr="00970734">
        <w:rPr>
          <w:szCs w:val="21"/>
        </w:rPr>
        <w:t>；</w:t>
      </w:r>
    </w:p>
    <w:p w14:paraId="79767F99" w14:textId="77777777" w:rsidR="00970734" w:rsidRPr="00970734" w:rsidRDefault="00970734" w:rsidP="00970734">
      <w:pPr>
        <w:jc w:val="center"/>
        <w:rPr>
          <w:szCs w:val="21"/>
        </w:rPr>
      </w:pPr>
      <w:r w:rsidRPr="00970734">
        <w:rPr>
          <w:szCs w:val="21"/>
        </w:rPr>
        <w:t>2.</w:t>
      </w:r>
      <w:r w:rsidRPr="00970734">
        <w:rPr>
          <w:szCs w:val="21"/>
        </w:rPr>
        <w:t>广东海兴农集团有限公司，广东</w:t>
      </w:r>
      <w:r w:rsidRPr="00970734">
        <w:rPr>
          <w:szCs w:val="21"/>
        </w:rPr>
        <w:t xml:space="preserve"> </w:t>
      </w:r>
      <w:r w:rsidRPr="00970734">
        <w:rPr>
          <w:szCs w:val="21"/>
        </w:rPr>
        <w:t>广州</w:t>
      </w:r>
      <w:r w:rsidRPr="00970734">
        <w:rPr>
          <w:szCs w:val="21"/>
        </w:rPr>
        <w:t>511400))</w:t>
      </w:r>
    </w:p>
    <w:p w14:paraId="5209FE0D" w14:textId="77777777" w:rsidR="00970734" w:rsidRPr="00970734" w:rsidRDefault="00970734" w:rsidP="00970734">
      <w:pPr>
        <w:rPr>
          <w:szCs w:val="21"/>
        </w:rPr>
      </w:pPr>
      <w:r w:rsidRPr="00970734">
        <w:rPr>
          <w:b/>
          <w:bCs/>
          <w:szCs w:val="21"/>
        </w:rPr>
        <w:t>摘要：</w:t>
      </w:r>
      <w:r w:rsidRPr="00970734">
        <w:rPr>
          <w:szCs w:val="21"/>
        </w:rPr>
        <w:t>为探究花生四烯酸</w:t>
      </w:r>
      <w:r w:rsidRPr="00970734">
        <w:rPr>
          <w:szCs w:val="21"/>
        </w:rPr>
        <w:t>(ARA)</w:t>
      </w:r>
      <w:r w:rsidRPr="00970734">
        <w:rPr>
          <w:szCs w:val="21"/>
        </w:rPr>
        <w:t>对凡纳对虾亲本繁殖、免疫及脂质代谢的影响，实验根据</w:t>
      </w:r>
      <w:proofErr w:type="gramStart"/>
      <w:r w:rsidRPr="00970734">
        <w:rPr>
          <w:szCs w:val="21"/>
        </w:rPr>
        <w:t>实际亲虾</w:t>
      </w:r>
      <w:proofErr w:type="gramEnd"/>
      <w:r w:rsidRPr="00970734">
        <w:rPr>
          <w:szCs w:val="21"/>
        </w:rPr>
        <w:t>培育与幼体生产模式，选取</w:t>
      </w:r>
      <w:r w:rsidRPr="00970734">
        <w:rPr>
          <w:szCs w:val="21"/>
        </w:rPr>
        <w:t>6</w:t>
      </w:r>
      <w:r w:rsidRPr="00970734">
        <w:rPr>
          <w:szCs w:val="21"/>
        </w:rPr>
        <w:t>月龄，大小规格一致的雄虾与单侧眼柄切除的雌虾，随机分为</w:t>
      </w:r>
      <w:r w:rsidRPr="00970734">
        <w:rPr>
          <w:szCs w:val="21"/>
        </w:rPr>
        <w:t>5</w:t>
      </w:r>
      <w:r w:rsidRPr="00970734">
        <w:rPr>
          <w:szCs w:val="21"/>
        </w:rPr>
        <w:t>组，雌雄分开养殖，分别投喂含有不同含量</w:t>
      </w:r>
      <w:r w:rsidRPr="00970734">
        <w:rPr>
          <w:szCs w:val="21"/>
        </w:rPr>
        <w:t>ARA(0.03%</w:t>
      </w:r>
      <w:r w:rsidRPr="00970734">
        <w:rPr>
          <w:szCs w:val="21"/>
        </w:rPr>
        <w:t>、</w:t>
      </w:r>
      <w:r w:rsidRPr="00970734">
        <w:rPr>
          <w:szCs w:val="21"/>
        </w:rPr>
        <w:t>2.70%</w:t>
      </w:r>
      <w:r w:rsidRPr="00970734">
        <w:rPr>
          <w:szCs w:val="21"/>
        </w:rPr>
        <w:t>、</w:t>
      </w:r>
      <w:r w:rsidRPr="00970734">
        <w:rPr>
          <w:szCs w:val="21"/>
        </w:rPr>
        <w:t>4.99%</w:t>
      </w:r>
      <w:r w:rsidRPr="00970734">
        <w:rPr>
          <w:szCs w:val="21"/>
        </w:rPr>
        <w:t>、</w:t>
      </w:r>
      <w:r w:rsidRPr="00970734">
        <w:rPr>
          <w:szCs w:val="21"/>
        </w:rPr>
        <w:t>10.63%)</w:t>
      </w:r>
      <w:r w:rsidRPr="00970734">
        <w:rPr>
          <w:szCs w:val="21"/>
        </w:rPr>
        <w:t>的软颗粒饲料</w:t>
      </w:r>
      <w:r w:rsidRPr="00970734">
        <w:rPr>
          <w:szCs w:val="21"/>
        </w:rPr>
        <w:t>(</w:t>
      </w:r>
      <w:r w:rsidRPr="00970734">
        <w:rPr>
          <w:szCs w:val="21"/>
        </w:rPr>
        <w:t>分别命名为</w:t>
      </w:r>
      <w:r w:rsidRPr="00970734">
        <w:rPr>
          <w:szCs w:val="21"/>
        </w:rPr>
        <w:t>Z1~Z4</w:t>
      </w:r>
      <w:r w:rsidRPr="00970734">
        <w:rPr>
          <w:szCs w:val="21"/>
        </w:rPr>
        <w:t>组</w:t>
      </w:r>
      <w:r w:rsidRPr="00970734">
        <w:rPr>
          <w:szCs w:val="21"/>
        </w:rPr>
        <w:t>)</w:t>
      </w:r>
      <w:r w:rsidRPr="00970734">
        <w:rPr>
          <w:szCs w:val="21"/>
        </w:rPr>
        <w:t>与纯生物饵料</w:t>
      </w:r>
      <w:r w:rsidRPr="00970734">
        <w:rPr>
          <w:szCs w:val="21"/>
        </w:rPr>
        <w:t>(</w:t>
      </w:r>
      <w:r w:rsidRPr="00970734">
        <w:rPr>
          <w:szCs w:val="21"/>
        </w:rPr>
        <w:t>沙蚕</w:t>
      </w:r>
      <w:r w:rsidRPr="00970734">
        <w:rPr>
          <w:szCs w:val="21"/>
        </w:rPr>
        <w:t>)</w:t>
      </w:r>
      <w:r w:rsidRPr="00970734">
        <w:rPr>
          <w:szCs w:val="21"/>
        </w:rPr>
        <w:t>的生产组</w:t>
      </w:r>
      <w:r w:rsidRPr="00970734">
        <w:rPr>
          <w:szCs w:val="21"/>
        </w:rPr>
        <w:t>(Z5)</w:t>
      </w:r>
      <w:r w:rsidRPr="00970734">
        <w:rPr>
          <w:szCs w:val="21"/>
        </w:rPr>
        <w:t>。结果显示，摄食饲料的雌虾增重率</w:t>
      </w:r>
      <w:r w:rsidRPr="00970734">
        <w:rPr>
          <w:szCs w:val="21"/>
        </w:rPr>
        <w:t>(WGR)</w:t>
      </w:r>
      <w:r w:rsidRPr="00970734">
        <w:rPr>
          <w:szCs w:val="21"/>
        </w:rPr>
        <w:t>比生产组显著提升，亲本肝胰腺指数</w:t>
      </w:r>
      <w:r w:rsidRPr="00970734">
        <w:rPr>
          <w:szCs w:val="21"/>
        </w:rPr>
        <w:t>(HSI)</w:t>
      </w:r>
      <w:r w:rsidRPr="00970734">
        <w:rPr>
          <w:szCs w:val="21"/>
        </w:rPr>
        <w:t>随着</w:t>
      </w:r>
      <w:r w:rsidRPr="00970734">
        <w:rPr>
          <w:szCs w:val="21"/>
        </w:rPr>
        <w:t>ARA</w:t>
      </w:r>
      <w:r w:rsidRPr="00970734">
        <w:rPr>
          <w:szCs w:val="21"/>
        </w:rPr>
        <w:t>含量的增加呈现先升后降的整体趋势，在</w:t>
      </w:r>
      <w:r w:rsidRPr="00970734">
        <w:rPr>
          <w:szCs w:val="21"/>
        </w:rPr>
        <w:t>4.99% ARA</w:t>
      </w:r>
      <w:r w:rsidRPr="00970734">
        <w:rPr>
          <w:szCs w:val="21"/>
        </w:rPr>
        <w:t>影响下亲本肝胰腺发育良好，孵化率最高，幼体产量最多质量最好，且卵巢发育相关基因</w:t>
      </w:r>
      <w:r w:rsidRPr="00970734">
        <w:rPr>
          <w:szCs w:val="21"/>
        </w:rPr>
        <w:t>(</w:t>
      </w:r>
      <w:proofErr w:type="spellStart"/>
      <w:r w:rsidRPr="00970734">
        <w:rPr>
          <w:i/>
          <w:szCs w:val="21"/>
        </w:rPr>
        <w:t>Vtg</w:t>
      </w:r>
      <w:proofErr w:type="spellEnd"/>
      <w:r w:rsidRPr="00970734">
        <w:rPr>
          <w:szCs w:val="21"/>
        </w:rPr>
        <w:t>、</w:t>
      </w:r>
      <w:proofErr w:type="spellStart"/>
      <w:r w:rsidRPr="00970734">
        <w:rPr>
          <w:i/>
          <w:szCs w:val="21"/>
        </w:rPr>
        <w:t>VtgR</w:t>
      </w:r>
      <w:proofErr w:type="spellEnd"/>
      <w:r w:rsidRPr="00970734">
        <w:rPr>
          <w:szCs w:val="21"/>
        </w:rPr>
        <w:t>、</w:t>
      </w:r>
      <w:r w:rsidRPr="00970734">
        <w:rPr>
          <w:i/>
          <w:szCs w:val="21"/>
        </w:rPr>
        <w:t>VASA</w:t>
      </w:r>
      <w:r w:rsidRPr="00970734">
        <w:rPr>
          <w:szCs w:val="21"/>
        </w:rPr>
        <w:t>与</w:t>
      </w:r>
      <w:r w:rsidRPr="00970734">
        <w:rPr>
          <w:i/>
          <w:szCs w:val="21"/>
        </w:rPr>
        <w:t>FAMeT2</w:t>
      </w:r>
      <w:r w:rsidRPr="00970734">
        <w:rPr>
          <w:szCs w:val="21"/>
        </w:rPr>
        <w:t>)</w:t>
      </w:r>
      <w:r w:rsidRPr="00970734">
        <w:rPr>
          <w:szCs w:val="21"/>
        </w:rPr>
        <w:t>表达最高；</w:t>
      </w:r>
      <w:r w:rsidRPr="00970734">
        <w:rPr>
          <w:szCs w:val="21"/>
        </w:rPr>
        <w:t>4.99%ARA</w:t>
      </w:r>
      <w:r w:rsidRPr="00970734">
        <w:rPr>
          <w:szCs w:val="21"/>
        </w:rPr>
        <w:t>添加量还可影响</w:t>
      </w:r>
      <w:proofErr w:type="gramStart"/>
      <w:r w:rsidRPr="00970734">
        <w:rPr>
          <w:szCs w:val="21"/>
        </w:rPr>
        <w:t>雌虾肝胰腺</w:t>
      </w:r>
      <w:proofErr w:type="gramEnd"/>
      <w:r w:rsidRPr="00970734">
        <w:rPr>
          <w:szCs w:val="21"/>
        </w:rPr>
        <w:t>脂质代谢水平，提高脂质利用与转运相关基因</w:t>
      </w:r>
      <w:r w:rsidRPr="00970734">
        <w:rPr>
          <w:szCs w:val="21"/>
        </w:rPr>
        <w:t>(</w:t>
      </w:r>
      <w:r w:rsidRPr="00970734">
        <w:rPr>
          <w:i/>
          <w:szCs w:val="21"/>
        </w:rPr>
        <w:t>PL</w:t>
      </w:r>
      <w:r w:rsidRPr="00970734">
        <w:rPr>
          <w:szCs w:val="21"/>
        </w:rPr>
        <w:t>、</w:t>
      </w:r>
      <w:r w:rsidRPr="00970734">
        <w:rPr>
          <w:i/>
          <w:szCs w:val="21"/>
        </w:rPr>
        <w:t>SREPB</w:t>
      </w:r>
      <w:r w:rsidRPr="00970734">
        <w:rPr>
          <w:szCs w:val="21"/>
        </w:rPr>
        <w:t>与</w:t>
      </w:r>
      <w:r w:rsidRPr="00970734">
        <w:rPr>
          <w:i/>
          <w:szCs w:val="21"/>
        </w:rPr>
        <w:t>FATB</w:t>
      </w:r>
      <w:r w:rsidRPr="00970734">
        <w:rPr>
          <w:szCs w:val="21"/>
        </w:rPr>
        <w:t>)</w:t>
      </w:r>
      <w:r w:rsidRPr="00970734">
        <w:rPr>
          <w:szCs w:val="21"/>
        </w:rPr>
        <w:t>表达，进而影响受精卵中脂肪酸成分变化，显著增加功能性脂肪酸</w:t>
      </w:r>
      <w:r w:rsidRPr="00970734">
        <w:rPr>
          <w:szCs w:val="21"/>
        </w:rPr>
        <w:t>DHA</w:t>
      </w:r>
      <w:r w:rsidRPr="00970734">
        <w:rPr>
          <w:szCs w:val="21"/>
        </w:rPr>
        <w:t>含量，同时影响其中</w:t>
      </w:r>
      <w:r w:rsidRPr="00970734">
        <w:rPr>
          <w:szCs w:val="21"/>
        </w:rPr>
        <w:t>∑n-3 PUFA</w:t>
      </w:r>
      <w:r w:rsidRPr="00970734">
        <w:rPr>
          <w:szCs w:val="21"/>
        </w:rPr>
        <w:t>与</w:t>
      </w:r>
      <w:r w:rsidRPr="00970734">
        <w:rPr>
          <w:szCs w:val="21"/>
        </w:rPr>
        <w:t>∑n-6 PUFA</w:t>
      </w:r>
      <w:r w:rsidRPr="00970734">
        <w:rPr>
          <w:szCs w:val="21"/>
        </w:rPr>
        <w:t>含量及其之间比值。因繁殖与免疫的拮抗关系，造成该</w:t>
      </w:r>
      <w:r w:rsidRPr="00970734">
        <w:rPr>
          <w:szCs w:val="21"/>
        </w:rPr>
        <w:t>ARA</w:t>
      </w:r>
      <w:r w:rsidRPr="00970734">
        <w:rPr>
          <w:szCs w:val="21"/>
        </w:rPr>
        <w:t>含量下抗氧化应激与非特异免疫水平下降。研究表明，饲料中添加不同</w:t>
      </w:r>
      <w:r w:rsidRPr="00970734">
        <w:rPr>
          <w:szCs w:val="21"/>
        </w:rPr>
        <w:t>ARA</w:t>
      </w:r>
      <w:r w:rsidRPr="00970734">
        <w:rPr>
          <w:szCs w:val="21"/>
        </w:rPr>
        <w:t>能够影响凡纳对虾亲本生长与繁殖、免疫及脂质代谢能力，在优先考虑繁殖性能下，建议</w:t>
      </w:r>
      <w:proofErr w:type="gramStart"/>
      <w:r w:rsidRPr="00970734">
        <w:rPr>
          <w:szCs w:val="21"/>
        </w:rPr>
        <w:t>在亲虾饲料</w:t>
      </w:r>
      <w:proofErr w:type="gramEnd"/>
      <w:r w:rsidRPr="00970734">
        <w:rPr>
          <w:szCs w:val="21"/>
        </w:rPr>
        <w:t>中保持</w:t>
      </w:r>
      <w:r w:rsidRPr="00970734">
        <w:rPr>
          <w:szCs w:val="21"/>
        </w:rPr>
        <w:t>4.99% ARA</w:t>
      </w:r>
      <w:r w:rsidRPr="00970734">
        <w:rPr>
          <w:szCs w:val="21"/>
        </w:rPr>
        <w:t>更能促进卵巢发育与幼体生产。</w:t>
      </w:r>
    </w:p>
    <w:p w14:paraId="64642119" w14:textId="77777777" w:rsidR="00970734" w:rsidRPr="00970734" w:rsidRDefault="00970734" w:rsidP="00970734">
      <w:pPr>
        <w:rPr>
          <w:szCs w:val="21"/>
        </w:rPr>
      </w:pPr>
      <w:r w:rsidRPr="00970734">
        <w:rPr>
          <w:b/>
          <w:bCs/>
          <w:szCs w:val="21"/>
        </w:rPr>
        <w:t>关键词：</w:t>
      </w:r>
      <w:r w:rsidRPr="00970734">
        <w:rPr>
          <w:szCs w:val="21"/>
        </w:rPr>
        <w:t>凡纳对虾；花生四烯酸；繁殖；免疫；脂质代谢</w:t>
      </w:r>
    </w:p>
    <w:p w14:paraId="705696E4" w14:textId="77777777" w:rsidR="00970734" w:rsidRPr="00970734" w:rsidRDefault="00970734" w:rsidP="00970734">
      <w:pPr>
        <w:jc w:val="center"/>
        <w:rPr>
          <w:b/>
          <w:bCs/>
          <w:sz w:val="24"/>
        </w:rPr>
      </w:pPr>
      <w:r w:rsidRPr="00970734">
        <w:rPr>
          <w:b/>
          <w:bCs/>
          <w:sz w:val="24"/>
        </w:rPr>
        <w:t>Effects of arachidonic acid (ARA) on reproduction, immunity, and</w:t>
      </w:r>
    </w:p>
    <w:p w14:paraId="44E7AEBA" w14:textId="77777777" w:rsidR="00970734" w:rsidRPr="00970734" w:rsidRDefault="00970734" w:rsidP="00970734">
      <w:pPr>
        <w:jc w:val="center"/>
        <w:rPr>
          <w:b/>
          <w:bCs/>
          <w:sz w:val="24"/>
        </w:rPr>
      </w:pPr>
      <w:r w:rsidRPr="00970734">
        <w:rPr>
          <w:b/>
          <w:bCs/>
          <w:sz w:val="24"/>
        </w:rPr>
        <w:t xml:space="preserve">lipid metabolism of </w:t>
      </w:r>
      <w:r w:rsidRPr="00970734">
        <w:rPr>
          <w:b/>
          <w:bCs/>
          <w:i/>
          <w:sz w:val="24"/>
        </w:rPr>
        <w:t xml:space="preserve">Penaeus </w:t>
      </w:r>
      <w:proofErr w:type="spellStart"/>
      <w:r w:rsidRPr="00970734">
        <w:rPr>
          <w:b/>
          <w:bCs/>
          <w:i/>
          <w:sz w:val="24"/>
        </w:rPr>
        <w:t>vannamei</w:t>
      </w:r>
      <w:proofErr w:type="spellEnd"/>
      <w:r w:rsidRPr="00970734">
        <w:rPr>
          <w:b/>
          <w:bCs/>
          <w:sz w:val="24"/>
        </w:rPr>
        <w:t xml:space="preserve"> broodstocks</w:t>
      </w:r>
    </w:p>
    <w:p w14:paraId="0726DFD4" w14:textId="77777777" w:rsidR="00970734" w:rsidRPr="00970734" w:rsidRDefault="00970734" w:rsidP="00970734">
      <w:pPr>
        <w:jc w:val="center"/>
        <w:rPr>
          <w:szCs w:val="22"/>
        </w:rPr>
      </w:pPr>
      <w:r w:rsidRPr="00970734">
        <w:rPr>
          <w:szCs w:val="22"/>
        </w:rPr>
        <w:t xml:space="preserve">ZHONG Xiao </w:t>
      </w:r>
      <w:r w:rsidRPr="00970734">
        <w:rPr>
          <w:szCs w:val="22"/>
          <w:vertAlign w:val="superscript"/>
        </w:rPr>
        <w:t>1</w:t>
      </w:r>
      <w:r w:rsidRPr="00970734">
        <w:rPr>
          <w:szCs w:val="22"/>
        </w:rPr>
        <w:t xml:space="preserve"> XU Bin </w:t>
      </w:r>
      <w:r w:rsidRPr="00970734">
        <w:rPr>
          <w:szCs w:val="22"/>
          <w:vertAlign w:val="superscript"/>
        </w:rPr>
        <w:t>2</w:t>
      </w:r>
      <w:r w:rsidRPr="00970734">
        <w:rPr>
          <w:szCs w:val="22"/>
        </w:rPr>
        <w:t xml:space="preserve"> LIU Jiaxin </w:t>
      </w:r>
      <w:r w:rsidRPr="00970734">
        <w:rPr>
          <w:szCs w:val="22"/>
          <w:vertAlign w:val="superscript"/>
        </w:rPr>
        <w:t>2</w:t>
      </w:r>
      <w:r w:rsidRPr="00970734">
        <w:rPr>
          <w:szCs w:val="22"/>
        </w:rPr>
        <w:t xml:space="preserve"> WANG </w:t>
      </w:r>
      <w:proofErr w:type="spellStart"/>
      <w:r w:rsidRPr="00970734">
        <w:rPr>
          <w:szCs w:val="22"/>
        </w:rPr>
        <w:t>Yilei</w:t>
      </w:r>
      <w:proofErr w:type="spellEnd"/>
      <w:r w:rsidRPr="00970734">
        <w:rPr>
          <w:szCs w:val="22"/>
        </w:rPr>
        <w:t xml:space="preserve"> </w:t>
      </w:r>
      <w:r w:rsidRPr="00970734">
        <w:rPr>
          <w:szCs w:val="22"/>
          <w:vertAlign w:val="superscript"/>
        </w:rPr>
        <w:t>1*</w:t>
      </w:r>
    </w:p>
    <w:p w14:paraId="79657BB7" w14:textId="77777777" w:rsidR="00970734" w:rsidRPr="00970734" w:rsidRDefault="00970734" w:rsidP="00970734">
      <w:pPr>
        <w:jc w:val="center"/>
        <w:rPr>
          <w:szCs w:val="22"/>
        </w:rPr>
      </w:pPr>
      <w:r w:rsidRPr="00970734">
        <w:rPr>
          <w:szCs w:val="22"/>
        </w:rPr>
        <w:t>(</w:t>
      </w:r>
      <w:r w:rsidRPr="00970734">
        <w:rPr>
          <w:i/>
          <w:iCs/>
          <w:szCs w:val="22"/>
        </w:rPr>
        <w:t xml:space="preserve">1. State Key Laboratory of Mariculture Breeding, Fisheries College, </w:t>
      </w:r>
      <w:proofErr w:type="spellStart"/>
      <w:r w:rsidRPr="00970734">
        <w:rPr>
          <w:i/>
          <w:iCs/>
          <w:szCs w:val="22"/>
        </w:rPr>
        <w:t>Jimei</w:t>
      </w:r>
      <w:proofErr w:type="spellEnd"/>
      <w:r w:rsidRPr="00970734">
        <w:rPr>
          <w:i/>
          <w:iCs/>
          <w:szCs w:val="22"/>
        </w:rPr>
        <w:t xml:space="preserve"> University, Xiamen 361021, China; </w:t>
      </w:r>
      <w:r w:rsidRPr="00970734">
        <w:rPr>
          <w:i/>
          <w:iCs/>
          <w:szCs w:val="22"/>
        </w:rPr>
        <w:lastRenderedPageBreak/>
        <w:t xml:space="preserve">2. Guangdong </w:t>
      </w:r>
      <w:proofErr w:type="spellStart"/>
      <w:r w:rsidRPr="00970734">
        <w:rPr>
          <w:i/>
          <w:iCs/>
          <w:szCs w:val="22"/>
        </w:rPr>
        <w:t>Hisenor</w:t>
      </w:r>
      <w:proofErr w:type="spellEnd"/>
      <w:r w:rsidRPr="00970734">
        <w:rPr>
          <w:i/>
          <w:iCs/>
          <w:szCs w:val="22"/>
        </w:rPr>
        <w:t xml:space="preserve"> Group Co., Ltd, Guangzhou 511400, China</w:t>
      </w:r>
      <w:r w:rsidRPr="00970734">
        <w:rPr>
          <w:szCs w:val="22"/>
        </w:rPr>
        <w:t>)</w:t>
      </w:r>
    </w:p>
    <w:p w14:paraId="4548020F" w14:textId="77777777" w:rsidR="00970734" w:rsidRPr="00970734" w:rsidRDefault="00970734" w:rsidP="00970734">
      <w:pPr>
        <w:rPr>
          <w:szCs w:val="22"/>
        </w:rPr>
      </w:pPr>
      <w:r w:rsidRPr="00970734">
        <w:rPr>
          <w:b/>
          <w:bCs/>
          <w:szCs w:val="22"/>
        </w:rPr>
        <w:t xml:space="preserve">Abstract: </w:t>
      </w:r>
      <w:r w:rsidRPr="00970734">
        <w:rPr>
          <w:szCs w:val="22"/>
        </w:rPr>
        <w:t>Pacific white shrimp (</w:t>
      </w:r>
      <w:r w:rsidRPr="00970734">
        <w:rPr>
          <w:i/>
          <w:szCs w:val="22"/>
        </w:rPr>
        <w:t xml:space="preserve">Penaeus </w:t>
      </w:r>
      <w:proofErr w:type="spellStart"/>
      <w:r w:rsidRPr="00970734">
        <w:rPr>
          <w:i/>
          <w:szCs w:val="22"/>
        </w:rPr>
        <w:t>vannamei</w:t>
      </w:r>
      <w:proofErr w:type="spellEnd"/>
      <w:r w:rsidRPr="00970734">
        <w:rPr>
          <w:szCs w:val="22"/>
        </w:rPr>
        <w:t>) is a staple in aquaculture due to its rapid growth cycle, adaptability to both freshwater and saltwater, broad temperature tolerance, minimal nutritional needs, and high meat yield. It is recognized the Chinese shrimp (</w:t>
      </w:r>
      <w:r w:rsidRPr="00970734">
        <w:rPr>
          <w:i/>
          <w:szCs w:val="22"/>
        </w:rPr>
        <w:t>P. chinensis</w:t>
      </w:r>
      <w:r w:rsidRPr="00970734">
        <w:rPr>
          <w:szCs w:val="22"/>
        </w:rPr>
        <w:t>) and black tiger shrimp (</w:t>
      </w:r>
      <w:r w:rsidRPr="00970734">
        <w:rPr>
          <w:i/>
          <w:szCs w:val="22"/>
        </w:rPr>
        <w:t>P. monodon</w:t>
      </w:r>
      <w:r w:rsidRPr="00970734">
        <w:rPr>
          <w:szCs w:val="22"/>
        </w:rPr>
        <w:t xml:space="preserve">), as one of the three most important shrimp species for global aquaculture. The industry's sustainable growth hinges on the development of superior feed, breeding of high-quality stocks, and the provision of premium seedlings to enhance the reproductive performance and quality of the Pacific white shrimp's offspring. The research investigates the impact of arachidonic acid (ARA) on the reproduction, immunity, and lipid metabolism of the Pacific white shrimp's broodstock, offering insights for selective breeding and feed formulation. Males at six months of age and unilaterally eyestalk-ablated female shrimps were selected to reflect actual breeding practices. They were randomly assigned to five groups, with females and males reared separately. The groups were fed with different levels of </w:t>
      </w:r>
      <w:proofErr w:type="gramStart"/>
      <w:r w:rsidRPr="00970734">
        <w:rPr>
          <w:szCs w:val="22"/>
        </w:rPr>
        <w:t>ARA(</w:t>
      </w:r>
      <w:proofErr w:type="gramEnd"/>
      <w:r w:rsidRPr="00970734">
        <w:rPr>
          <w:szCs w:val="22"/>
        </w:rPr>
        <w:t xml:space="preserve">0.03%, 2.70%, 4.99%, 10.63%) in pelleted feed (designated as Z1-Z4) and a control group with natural feed (clam worms)(designated as Z5). Findings indicate that the weight gain </w:t>
      </w:r>
      <w:proofErr w:type="gramStart"/>
      <w:r w:rsidRPr="00970734">
        <w:rPr>
          <w:szCs w:val="22"/>
        </w:rPr>
        <w:t>rate(</w:t>
      </w:r>
      <w:proofErr w:type="gramEnd"/>
      <w:r w:rsidRPr="00970734">
        <w:rPr>
          <w:szCs w:val="22"/>
        </w:rPr>
        <w:t xml:space="preserve">WG) of female shrimps on the pelleted feed was significantly superior to the control. The hepatopancreatic index (HSI) of the broodstock showed </w:t>
      </w:r>
      <w:proofErr w:type="spellStart"/>
      <w:r w:rsidRPr="00970734">
        <w:rPr>
          <w:szCs w:val="22"/>
        </w:rPr>
        <w:t>aninitial</w:t>
      </w:r>
      <w:proofErr w:type="spellEnd"/>
      <w:r w:rsidRPr="00970734">
        <w:rPr>
          <w:szCs w:val="22"/>
        </w:rPr>
        <w:t xml:space="preserve"> increase followed by a decrease with escalating ARA concentrations. At an ARA concentration 4.99%, optimal hepatopancreatic development, peak hatching rate, and superior larval yield and quality were </w:t>
      </w:r>
      <w:proofErr w:type="spellStart"/>
      <w:proofErr w:type="gramStart"/>
      <w:r w:rsidRPr="00970734">
        <w:rPr>
          <w:szCs w:val="22"/>
        </w:rPr>
        <w:t>observed,along</w:t>
      </w:r>
      <w:proofErr w:type="spellEnd"/>
      <w:proofErr w:type="gramEnd"/>
      <w:r w:rsidRPr="00970734">
        <w:rPr>
          <w:szCs w:val="22"/>
        </w:rPr>
        <w:t xml:space="preserve"> with heightened expression of genes pivotal to  ovarian development (</w:t>
      </w:r>
      <w:proofErr w:type="spellStart"/>
      <w:r w:rsidRPr="00970734">
        <w:rPr>
          <w:i/>
          <w:szCs w:val="22"/>
        </w:rPr>
        <w:t>Vtg</w:t>
      </w:r>
      <w:proofErr w:type="spellEnd"/>
      <w:r w:rsidRPr="00970734">
        <w:rPr>
          <w:szCs w:val="22"/>
        </w:rPr>
        <w:t xml:space="preserve">, </w:t>
      </w:r>
      <w:proofErr w:type="spellStart"/>
      <w:r w:rsidRPr="00970734">
        <w:rPr>
          <w:i/>
          <w:szCs w:val="22"/>
        </w:rPr>
        <w:t>VtgR</w:t>
      </w:r>
      <w:proofErr w:type="spellEnd"/>
      <w:r w:rsidRPr="00970734">
        <w:rPr>
          <w:szCs w:val="22"/>
        </w:rPr>
        <w:t xml:space="preserve">, </w:t>
      </w:r>
      <w:r w:rsidRPr="00970734">
        <w:rPr>
          <w:i/>
          <w:szCs w:val="22"/>
        </w:rPr>
        <w:t>VASA</w:t>
      </w:r>
      <w:r w:rsidRPr="00970734">
        <w:rPr>
          <w:szCs w:val="22"/>
        </w:rPr>
        <w:t xml:space="preserve">, and </w:t>
      </w:r>
      <w:r w:rsidRPr="00970734">
        <w:rPr>
          <w:i/>
          <w:szCs w:val="22"/>
        </w:rPr>
        <w:t>FAMeT2</w:t>
      </w:r>
      <w:r w:rsidRPr="00970734">
        <w:rPr>
          <w:szCs w:val="22"/>
        </w:rPr>
        <w:t xml:space="preserve">).This ARA level also modulated lipid metabolism in the female hepatopancreas, enhancing the expression of genes </w:t>
      </w:r>
      <w:proofErr w:type="spellStart"/>
      <w:r w:rsidRPr="00970734">
        <w:rPr>
          <w:szCs w:val="22"/>
        </w:rPr>
        <w:t>ssociated</w:t>
      </w:r>
      <w:proofErr w:type="spellEnd"/>
      <w:r w:rsidRPr="00970734">
        <w:rPr>
          <w:szCs w:val="22"/>
        </w:rPr>
        <w:t xml:space="preserve"> with lipid processing and transport (</w:t>
      </w:r>
      <w:r w:rsidRPr="00970734">
        <w:rPr>
          <w:i/>
          <w:szCs w:val="22"/>
        </w:rPr>
        <w:t>PL</w:t>
      </w:r>
      <w:r w:rsidRPr="00970734">
        <w:rPr>
          <w:szCs w:val="22"/>
        </w:rPr>
        <w:t xml:space="preserve">, </w:t>
      </w:r>
      <w:r w:rsidRPr="00970734">
        <w:rPr>
          <w:i/>
          <w:szCs w:val="22"/>
        </w:rPr>
        <w:t>SREBP</w:t>
      </w:r>
      <w:r w:rsidRPr="00970734">
        <w:rPr>
          <w:szCs w:val="22"/>
        </w:rPr>
        <w:t xml:space="preserve"> and </w:t>
      </w:r>
      <w:r w:rsidRPr="00970734">
        <w:rPr>
          <w:i/>
          <w:szCs w:val="22"/>
        </w:rPr>
        <w:t>FATB</w:t>
      </w:r>
      <w:r w:rsidRPr="00970734">
        <w:rPr>
          <w:szCs w:val="22"/>
        </w:rPr>
        <w:t xml:space="preserve">), thereby influencing the fatty acid profile of </w:t>
      </w:r>
      <w:proofErr w:type="spellStart"/>
      <w:r w:rsidRPr="00970734">
        <w:rPr>
          <w:szCs w:val="22"/>
        </w:rPr>
        <w:t>ertilized</w:t>
      </w:r>
      <w:proofErr w:type="spellEnd"/>
      <w:r w:rsidRPr="00970734">
        <w:rPr>
          <w:szCs w:val="22"/>
        </w:rPr>
        <w:t xml:space="preserve"> eggs. Notably, it elevated the functional fatty acid DHA content and adjusted the ratios of ∑n-3 and ∑n-6 </w:t>
      </w:r>
      <w:proofErr w:type="spellStart"/>
      <w:r w:rsidRPr="00970734">
        <w:rPr>
          <w:szCs w:val="22"/>
        </w:rPr>
        <w:t>olyunsaturated</w:t>
      </w:r>
      <w:proofErr w:type="spellEnd"/>
      <w:r w:rsidRPr="00970734">
        <w:rPr>
          <w:szCs w:val="22"/>
        </w:rPr>
        <w:t xml:space="preserve"> fatty acids (PUFA). Due to the antagonistic relationship between reproduction and immunity, this RA concentration led to a reduction in oxidant stress and non-specific immune responses. In conclusion, different ARA levels in feed significantly influence the growth, reproductive success, immune function, and lipid metabolism of the Pacific white shrimp's broodstock. To prioritize reproductive performance, an ARA content of 4.99% in the stock feed is recommended for its positive effects on ovary development and larval production, offering valuable guidance for the ARA application during the breeding phase of the Pacific white shrimp.</w:t>
      </w:r>
    </w:p>
    <w:p w14:paraId="7683C68C" w14:textId="77777777" w:rsidR="00970734" w:rsidRPr="00970734" w:rsidRDefault="00970734" w:rsidP="00970734">
      <w:pPr>
        <w:rPr>
          <w:szCs w:val="22"/>
        </w:rPr>
      </w:pPr>
      <w:r w:rsidRPr="00970734">
        <w:rPr>
          <w:b/>
          <w:bCs/>
          <w:szCs w:val="22"/>
        </w:rPr>
        <w:t>Key words:</w:t>
      </w:r>
      <w:r w:rsidRPr="00970734">
        <w:rPr>
          <w:szCs w:val="22"/>
        </w:rPr>
        <w:t xml:space="preserve"> </w:t>
      </w:r>
      <w:r w:rsidRPr="00970734">
        <w:rPr>
          <w:i/>
          <w:szCs w:val="22"/>
        </w:rPr>
        <w:t xml:space="preserve">Penaeus </w:t>
      </w:r>
      <w:proofErr w:type="spellStart"/>
      <w:r w:rsidRPr="00970734">
        <w:rPr>
          <w:i/>
          <w:szCs w:val="22"/>
        </w:rPr>
        <w:t>vannamei</w:t>
      </w:r>
      <w:proofErr w:type="spellEnd"/>
      <w:r w:rsidRPr="00970734">
        <w:rPr>
          <w:szCs w:val="22"/>
        </w:rPr>
        <w:t>; arachidonic acid; reproduction; immunity; lipid metabolism</w:t>
      </w:r>
    </w:p>
    <w:p w14:paraId="3864E58A" w14:textId="77777777" w:rsidR="00970734" w:rsidRPr="00970734" w:rsidRDefault="00970734" w:rsidP="00970734">
      <w:pPr>
        <w:rPr>
          <w:sz w:val="24"/>
          <w:szCs w:val="22"/>
        </w:rPr>
      </w:pPr>
    </w:p>
    <w:p w14:paraId="11C6C291" w14:textId="77777777" w:rsidR="00970734" w:rsidRPr="00970734" w:rsidRDefault="00970734" w:rsidP="00970734">
      <w:pPr>
        <w:spacing w:line="360" w:lineRule="auto"/>
        <w:ind w:firstLineChars="200" w:firstLine="480"/>
        <w:rPr>
          <w:sz w:val="24"/>
          <w:szCs w:val="22"/>
        </w:rPr>
      </w:pPr>
      <w:r w:rsidRPr="00970734">
        <w:rPr>
          <w:sz w:val="24"/>
          <w:szCs w:val="22"/>
        </w:rPr>
        <w:t>凡纳对虾</w:t>
      </w:r>
      <w:r w:rsidRPr="00970734">
        <w:rPr>
          <w:sz w:val="24"/>
          <w:szCs w:val="22"/>
        </w:rPr>
        <w:t>(</w:t>
      </w:r>
      <w:r w:rsidRPr="00970734">
        <w:rPr>
          <w:i/>
          <w:sz w:val="24"/>
          <w:szCs w:val="22"/>
        </w:rPr>
        <w:t xml:space="preserve">Penaeus </w:t>
      </w:r>
      <w:proofErr w:type="spellStart"/>
      <w:r w:rsidRPr="00970734">
        <w:rPr>
          <w:i/>
          <w:sz w:val="24"/>
          <w:szCs w:val="22"/>
        </w:rPr>
        <w:t>vannamei</w:t>
      </w:r>
      <w:proofErr w:type="spellEnd"/>
      <w:r w:rsidRPr="00970734">
        <w:rPr>
          <w:sz w:val="24"/>
          <w:szCs w:val="22"/>
        </w:rPr>
        <w:t>)</w:t>
      </w:r>
      <w:r w:rsidRPr="00970734">
        <w:rPr>
          <w:sz w:val="24"/>
          <w:szCs w:val="22"/>
        </w:rPr>
        <w:t>因其具有生长周期短、海淡水可养、适温范围广、营养需求低、出肉率高等优点被广泛养殖，其养殖产量不断提升。据《</w:t>
      </w:r>
      <w:r w:rsidRPr="00970734">
        <w:rPr>
          <w:sz w:val="24"/>
          <w:szCs w:val="22"/>
        </w:rPr>
        <w:t>2023</w:t>
      </w:r>
      <w:r w:rsidRPr="00970734">
        <w:rPr>
          <w:sz w:val="24"/>
          <w:szCs w:val="22"/>
        </w:rPr>
        <w:t>年渔业统计年鉴》显示，</w:t>
      </w:r>
      <w:r w:rsidRPr="00970734">
        <w:rPr>
          <w:sz w:val="24"/>
          <w:szCs w:val="22"/>
        </w:rPr>
        <w:t>2022</w:t>
      </w:r>
      <w:r w:rsidRPr="00970734">
        <w:rPr>
          <w:sz w:val="24"/>
          <w:szCs w:val="22"/>
        </w:rPr>
        <w:t>年全国凡纳对虾养殖产量为</w:t>
      </w:r>
      <w:r w:rsidRPr="00970734">
        <w:rPr>
          <w:sz w:val="24"/>
          <w:szCs w:val="22"/>
        </w:rPr>
        <w:t>2098630t</w:t>
      </w:r>
      <w:r w:rsidRPr="00970734">
        <w:rPr>
          <w:sz w:val="24"/>
          <w:szCs w:val="22"/>
        </w:rPr>
        <w:t>，占全国甲壳类养殖总产量的</w:t>
      </w:r>
      <w:r w:rsidRPr="00970734">
        <w:rPr>
          <w:sz w:val="24"/>
          <w:szCs w:val="22"/>
        </w:rPr>
        <w:t>30.64%</w:t>
      </w:r>
      <w:r w:rsidRPr="00970734">
        <w:rPr>
          <w:sz w:val="24"/>
          <w:szCs w:val="22"/>
        </w:rPr>
        <w:t>。凡纳对虾亲本培育目前尚无商品化饲料，常以鲜活鱿鱼、沙蚕等</w:t>
      </w:r>
      <w:r w:rsidRPr="00970734">
        <w:rPr>
          <w:sz w:val="24"/>
          <w:szCs w:val="22"/>
          <w:vertAlign w:val="superscript"/>
        </w:rPr>
        <w:t>[1]</w:t>
      </w:r>
      <w:r w:rsidRPr="00970734">
        <w:rPr>
          <w:sz w:val="24"/>
          <w:szCs w:val="22"/>
        </w:rPr>
        <w:t>作为日常投喂的生物饵料，消化吸收后通过肝胰腺输送营养物质用于性腺发育与配子形成</w:t>
      </w:r>
      <w:r w:rsidRPr="00970734">
        <w:rPr>
          <w:sz w:val="24"/>
          <w:szCs w:val="22"/>
          <w:vertAlign w:val="superscript"/>
        </w:rPr>
        <w:t>[2-3]</w:t>
      </w:r>
      <w:r w:rsidRPr="00970734">
        <w:rPr>
          <w:sz w:val="24"/>
          <w:szCs w:val="22"/>
        </w:rPr>
        <w:t>。</w:t>
      </w:r>
      <w:proofErr w:type="gramStart"/>
      <w:r w:rsidRPr="00970734">
        <w:rPr>
          <w:sz w:val="24"/>
          <w:szCs w:val="22"/>
        </w:rPr>
        <w:t>当亲虾繁殖期</w:t>
      </w:r>
      <w:proofErr w:type="gramEnd"/>
      <w:r w:rsidRPr="00970734">
        <w:rPr>
          <w:sz w:val="24"/>
          <w:szCs w:val="22"/>
        </w:rPr>
        <w:t>间从外界获取的营养不足或者不合理时，会造成性腺无法正常发育，繁殖活动减弱</w:t>
      </w:r>
      <w:r w:rsidRPr="00970734">
        <w:rPr>
          <w:sz w:val="24"/>
          <w:szCs w:val="22"/>
          <w:vertAlign w:val="superscript"/>
        </w:rPr>
        <w:t>[4]</w:t>
      </w:r>
      <w:r w:rsidRPr="00970734">
        <w:rPr>
          <w:sz w:val="24"/>
          <w:szCs w:val="22"/>
        </w:rPr>
        <w:t>，严重时会使卵巢进入重吸收阶段</w:t>
      </w:r>
      <w:r w:rsidRPr="00970734">
        <w:rPr>
          <w:sz w:val="24"/>
          <w:szCs w:val="22"/>
          <w:vertAlign w:val="superscript"/>
        </w:rPr>
        <w:t>[5]</w:t>
      </w:r>
      <w:r w:rsidRPr="00970734">
        <w:rPr>
          <w:sz w:val="24"/>
          <w:szCs w:val="22"/>
        </w:rPr>
        <w:t>。且幼体体重也</w:t>
      </w:r>
      <w:proofErr w:type="gramStart"/>
      <w:r w:rsidRPr="00970734">
        <w:rPr>
          <w:sz w:val="24"/>
          <w:szCs w:val="22"/>
        </w:rPr>
        <w:t>与亲虾在</w:t>
      </w:r>
      <w:proofErr w:type="gramEnd"/>
      <w:r w:rsidRPr="00970734">
        <w:rPr>
          <w:sz w:val="24"/>
          <w:szCs w:val="22"/>
        </w:rPr>
        <w:t>培育阶段的营养状况密切相关</w:t>
      </w:r>
      <w:r w:rsidRPr="00970734">
        <w:rPr>
          <w:sz w:val="24"/>
          <w:szCs w:val="22"/>
          <w:vertAlign w:val="superscript"/>
        </w:rPr>
        <w:t>[6]</w:t>
      </w:r>
      <w:r w:rsidRPr="00970734">
        <w:rPr>
          <w:sz w:val="24"/>
          <w:szCs w:val="22"/>
        </w:rPr>
        <w:t>。目前，研究普遍认为丰富的多不饱和脂肪酸组成、高含量的蛋白质与适宜的氨基酸及一些生物活性因子</w:t>
      </w:r>
      <w:r w:rsidRPr="00970734">
        <w:rPr>
          <w:sz w:val="24"/>
          <w:szCs w:val="22"/>
        </w:rPr>
        <w:t>(</w:t>
      </w:r>
      <w:r w:rsidRPr="00970734">
        <w:rPr>
          <w:sz w:val="24"/>
          <w:szCs w:val="22"/>
        </w:rPr>
        <w:t>类胡萝卜素、维生素、矿物质等</w:t>
      </w:r>
      <w:r w:rsidRPr="00970734">
        <w:rPr>
          <w:sz w:val="24"/>
          <w:szCs w:val="22"/>
        </w:rPr>
        <w:t>)</w:t>
      </w:r>
      <w:r w:rsidRPr="00970734">
        <w:rPr>
          <w:sz w:val="24"/>
          <w:szCs w:val="22"/>
        </w:rPr>
        <w:t>对亲虾的性腺发育至关重要</w:t>
      </w:r>
      <w:r w:rsidRPr="00970734">
        <w:rPr>
          <w:sz w:val="24"/>
          <w:szCs w:val="22"/>
          <w:vertAlign w:val="superscript"/>
        </w:rPr>
        <w:t>[7-9]</w:t>
      </w:r>
      <w:r w:rsidRPr="00970734">
        <w:rPr>
          <w:sz w:val="24"/>
          <w:szCs w:val="22"/>
        </w:rPr>
        <w:t>。</w:t>
      </w:r>
    </w:p>
    <w:p w14:paraId="1122E994" w14:textId="77777777" w:rsidR="00970734" w:rsidRPr="00970734" w:rsidRDefault="00970734" w:rsidP="00970734">
      <w:pPr>
        <w:spacing w:line="360" w:lineRule="auto"/>
        <w:ind w:firstLineChars="200" w:firstLine="480"/>
        <w:rPr>
          <w:sz w:val="24"/>
          <w:szCs w:val="22"/>
        </w:rPr>
      </w:pPr>
      <w:r w:rsidRPr="00970734">
        <w:rPr>
          <w:sz w:val="24"/>
          <w:szCs w:val="22"/>
        </w:rPr>
        <w:t>花生四烯酸</w:t>
      </w:r>
      <w:r w:rsidRPr="00970734">
        <w:rPr>
          <w:sz w:val="24"/>
          <w:szCs w:val="22"/>
        </w:rPr>
        <w:t>(arachidonic acid</w:t>
      </w:r>
      <w:r w:rsidRPr="00970734">
        <w:rPr>
          <w:sz w:val="24"/>
          <w:szCs w:val="22"/>
        </w:rPr>
        <w:t>，</w:t>
      </w:r>
      <w:r w:rsidRPr="00970734">
        <w:rPr>
          <w:sz w:val="24"/>
          <w:szCs w:val="22"/>
        </w:rPr>
        <w:t>ARA)</w:t>
      </w:r>
      <w:r w:rsidRPr="00970734">
        <w:rPr>
          <w:sz w:val="24"/>
          <w:szCs w:val="22"/>
        </w:rPr>
        <w:t>又名</w:t>
      </w:r>
      <w:proofErr w:type="gramStart"/>
      <w:r w:rsidRPr="00970734">
        <w:rPr>
          <w:sz w:val="24"/>
          <w:szCs w:val="22"/>
        </w:rPr>
        <w:t>二十碳四烯酸</w:t>
      </w:r>
      <w:proofErr w:type="gramEnd"/>
      <w:r w:rsidRPr="00970734">
        <w:rPr>
          <w:sz w:val="24"/>
          <w:szCs w:val="22"/>
        </w:rPr>
        <w:t>(C20:4n-6)</w:t>
      </w:r>
      <w:r w:rsidRPr="00970734">
        <w:rPr>
          <w:sz w:val="24"/>
          <w:szCs w:val="22"/>
        </w:rPr>
        <w:t>，主要以磷脂的形式存</w:t>
      </w:r>
      <w:r w:rsidRPr="00970734">
        <w:rPr>
          <w:sz w:val="24"/>
          <w:szCs w:val="22"/>
        </w:rPr>
        <w:lastRenderedPageBreak/>
        <w:t>在于细胞膜上，当机体受到外界刺激时，在磷脂酶</w:t>
      </w:r>
      <w:r w:rsidRPr="00970734">
        <w:rPr>
          <w:sz w:val="24"/>
          <w:szCs w:val="22"/>
        </w:rPr>
        <w:t>A</w:t>
      </w:r>
      <w:r w:rsidRPr="00970734">
        <w:rPr>
          <w:sz w:val="24"/>
          <w:szCs w:val="22"/>
          <w:vertAlign w:val="subscript"/>
        </w:rPr>
        <w:t>2</w:t>
      </w:r>
      <w:r w:rsidRPr="00970734">
        <w:rPr>
          <w:sz w:val="24"/>
          <w:szCs w:val="22"/>
        </w:rPr>
        <w:t>与磷脂酶</w:t>
      </w:r>
      <w:r w:rsidRPr="00970734">
        <w:rPr>
          <w:sz w:val="24"/>
          <w:szCs w:val="22"/>
        </w:rPr>
        <w:t>C</w:t>
      </w:r>
      <w:r w:rsidRPr="00970734">
        <w:rPr>
          <w:sz w:val="24"/>
          <w:szCs w:val="22"/>
        </w:rPr>
        <w:t>作用下解离释放</w:t>
      </w:r>
      <w:r w:rsidRPr="00970734">
        <w:rPr>
          <w:sz w:val="24"/>
          <w:szCs w:val="22"/>
          <w:vertAlign w:val="superscript"/>
        </w:rPr>
        <w:t>[10]</w:t>
      </w:r>
      <w:r w:rsidRPr="00970734">
        <w:rPr>
          <w:sz w:val="24"/>
          <w:szCs w:val="22"/>
        </w:rPr>
        <w:t>，再通过环加氧酶途径</w:t>
      </w:r>
      <w:r w:rsidRPr="00970734">
        <w:rPr>
          <w:sz w:val="24"/>
          <w:szCs w:val="22"/>
          <w:vertAlign w:val="superscript"/>
        </w:rPr>
        <w:t>[11]</w:t>
      </w:r>
      <w:r w:rsidRPr="00970734">
        <w:rPr>
          <w:sz w:val="24"/>
          <w:szCs w:val="22"/>
        </w:rPr>
        <w:t>、脂加氧酶途径</w:t>
      </w:r>
      <w:r w:rsidRPr="00970734">
        <w:rPr>
          <w:sz w:val="24"/>
          <w:szCs w:val="22"/>
          <w:vertAlign w:val="superscript"/>
        </w:rPr>
        <w:t>[12]</w:t>
      </w:r>
      <w:r w:rsidRPr="00970734">
        <w:rPr>
          <w:sz w:val="24"/>
          <w:szCs w:val="22"/>
        </w:rPr>
        <w:t>和环氧化</w:t>
      </w:r>
      <w:proofErr w:type="gramStart"/>
      <w:r w:rsidRPr="00970734">
        <w:rPr>
          <w:sz w:val="24"/>
          <w:szCs w:val="22"/>
        </w:rPr>
        <w:t>酶途径</w:t>
      </w:r>
      <w:proofErr w:type="gramEnd"/>
      <w:r w:rsidRPr="00970734">
        <w:rPr>
          <w:sz w:val="24"/>
          <w:szCs w:val="22"/>
          <w:vertAlign w:val="superscript"/>
        </w:rPr>
        <w:t>[13]</w:t>
      </w:r>
      <w:r w:rsidRPr="00970734">
        <w:rPr>
          <w:sz w:val="24"/>
          <w:szCs w:val="22"/>
        </w:rPr>
        <w:t>转变为具有生物活性的代谢产物，在机体内能够促进大脑发育</w:t>
      </w:r>
      <w:r w:rsidRPr="00970734">
        <w:rPr>
          <w:sz w:val="24"/>
          <w:szCs w:val="22"/>
          <w:vertAlign w:val="superscript"/>
        </w:rPr>
        <w:t>[14-15]</w:t>
      </w:r>
      <w:r w:rsidRPr="00970734">
        <w:rPr>
          <w:sz w:val="24"/>
          <w:szCs w:val="22"/>
        </w:rPr>
        <w:t>、充当第二信使</w:t>
      </w:r>
      <w:r w:rsidRPr="00970734">
        <w:rPr>
          <w:sz w:val="24"/>
          <w:szCs w:val="22"/>
          <w:vertAlign w:val="superscript"/>
        </w:rPr>
        <w:t>[16]</w:t>
      </w:r>
      <w:r w:rsidRPr="00970734">
        <w:rPr>
          <w:sz w:val="24"/>
          <w:szCs w:val="22"/>
        </w:rPr>
        <w:t>、护肝</w:t>
      </w:r>
      <w:r w:rsidRPr="00970734">
        <w:rPr>
          <w:sz w:val="24"/>
          <w:szCs w:val="22"/>
          <w:vertAlign w:val="superscript"/>
        </w:rPr>
        <w:t>[17]</w:t>
      </w:r>
      <w:r w:rsidRPr="00970734">
        <w:rPr>
          <w:sz w:val="24"/>
          <w:szCs w:val="22"/>
        </w:rPr>
        <w:t>、提升机体抗氧化应激</w:t>
      </w:r>
      <w:r w:rsidRPr="00970734">
        <w:rPr>
          <w:sz w:val="24"/>
          <w:szCs w:val="22"/>
          <w:vertAlign w:val="superscript"/>
        </w:rPr>
        <w:t>[18]</w:t>
      </w:r>
      <w:r w:rsidRPr="00970734">
        <w:rPr>
          <w:sz w:val="24"/>
          <w:szCs w:val="22"/>
        </w:rPr>
        <w:t>与免疫能力</w:t>
      </w:r>
      <w:r w:rsidRPr="00970734">
        <w:rPr>
          <w:sz w:val="24"/>
          <w:szCs w:val="22"/>
          <w:vertAlign w:val="superscript"/>
        </w:rPr>
        <w:t>[19]</w:t>
      </w:r>
      <w:r w:rsidRPr="00970734">
        <w:rPr>
          <w:sz w:val="24"/>
          <w:szCs w:val="22"/>
        </w:rPr>
        <w:t>；大量研究证实</w:t>
      </w:r>
      <w:r w:rsidRPr="00970734">
        <w:rPr>
          <w:sz w:val="24"/>
          <w:szCs w:val="22"/>
        </w:rPr>
        <w:t>ARA</w:t>
      </w:r>
      <w:r w:rsidRPr="00970734">
        <w:rPr>
          <w:sz w:val="24"/>
          <w:szCs w:val="22"/>
        </w:rPr>
        <w:t>能够促进甲壳类生长</w:t>
      </w:r>
      <w:r w:rsidRPr="00970734">
        <w:rPr>
          <w:sz w:val="24"/>
          <w:szCs w:val="22"/>
          <w:vertAlign w:val="superscript"/>
        </w:rPr>
        <w:t>[20]</w:t>
      </w:r>
      <w:r w:rsidRPr="00970734">
        <w:rPr>
          <w:sz w:val="24"/>
          <w:szCs w:val="22"/>
        </w:rPr>
        <w:t>与繁殖</w:t>
      </w:r>
      <w:r w:rsidRPr="00970734">
        <w:rPr>
          <w:sz w:val="24"/>
          <w:szCs w:val="22"/>
          <w:vertAlign w:val="superscript"/>
        </w:rPr>
        <w:t>[21-23]</w:t>
      </w:r>
      <w:r w:rsidRPr="00970734">
        <w:rPr>
          <w:sz w:val="24"/>
          <w:szCs w:val="22"/>
        </w:rPr>
        <w:t>。</w:t>
      </w:r>
    </w:p>
    <w:p w14:paraId="03678F63" w14:textId="77777777" w:rsidR="00970734" w:rsidRPr="00970734" w:rsidRDefault="00970734" w:rsidP="00970734">
      <w:pPr>
        <w:spacing w:line="360" w:lineRule="auto"/>
        <w:ind w:firstLineChars="200" w:firstLine="480"/>
        <w:rPr>
          <w:sz w:val="24"/>
          <w:szCs w:val="22"/>
        </w:rPr>
      </w:pPr>
      <w:r w:rsidRPr="00970734">
        <w:rPr>
          <w:sz w:val="24"/>
          <w:szCs w:val="22"/>
        </w:rPr>
        <w:t>目前，国内凡纳对虾养殖过程中已出现苗种质量良莠不齐、病害严重等问题</w:t>
      </w:r>
      <w:r w:rsidRPr="00970734">
        <w:rPr>
          <w:sz w:val="24"/>
          <w:szCs w:val="22"/>
          <w:vertAlign w:val="superscript"/>
        </w:rPr>
        <w:t>[24]</w:t>
      </w:r>
      <w:r w:rsidRPr="00970734">
        <w:rPr>
          <w:sz w:val="24"/>
          <w:szCs w:val="22"/>
        </w:rPr>
        <w:t>，在集约化、高密度与养殖规模不断扩大的背景下，如何提升亲本质量与优质苗种稳定供应，是我国对虾养殖业能否持续发展的核心问题。而天然生物饵料来源不一，可能携带对虾</w:t>
      </w:r>
      <w:proofErr w:type="gramStart"/>
      <w:r w:rsidRPr="00970734">
        <w:rPr>
          <w:sz w:val="24"/>
          <w:szCs w:val="22"/>
        </w:rPr>
        <w:t>多种致</w:t>
      </w:r>
      <w:proofErr w:type="gramEnd"/>
      <w:r w:rsidRPr="00970734">
        <w:rPr>
          <w:sz w:val="24"/>
          <w:szCs w:val="22"/>
        </w:rPr>
        <w:t>病源并通过垂直传播的途径感染虾苗</w:t>
      </w:r>
      <w:r w:rsidRPr="00970734">
        <w:rPr>
          <w:sz w:val="24"/>
          <w:szCs w:val="22"/>
          <w:vertAlign w:val="superscript"/>
        </w:rPr>
        <w:t>[25]</w:t>
      </w:r>
      <w:r w:rsidRPr="00970734">
        <w:rPr>
          <w:sz w:val="24"/>
          <w:szCs w:val="22"/>
        </w:rPr>
        <w:t>，且天然饵料价格昂贵，产量、质量与运输保鲜无法保障，导致饵料成本飙升，因此，急需</w:t>
      </w:r>
      <w:proofErr w:type="gramStart"/>
      <w:r w:rsidRPr="00970734">
        <w:rPr>
          <w:sz w:val="24"/>
          <w:szCs w:val="22"/>
        </w:rPr>
        <w:t>开发亲虾人工</w:t>
      </w:r>
      <w:proofErr w:type="gramEnd"/>
      <w:r w:rsidRPr="00970734">
        <w:rPr>
          <w:sz w:val="24"/>
          <w:szCs w:val="22"/>
        </w:rPr>
        <w:t>配合饲料。本研究旨在利用</w:t>
      </w:r>
      <w:r w:rsidRPr="00970734">
        <w:rPr>
          <w:sz w:val="24"/>
          <w:szCs w:val="22"/>
        </w:rPr>
        <w:t>ARA</w:t>
      </w:r>
      <w:r w:rsidRPr="00970734">
        <w:rPr>
          <w:sz w:val="24"/>
          <w:szCs w:val="22"/>
        </w:rPr>
        <w:t>能够促进繁殖的作用，</w:t>
      </w:r>
      <w:proofErr w:type="gramStart"/>
      <w:r w:rsidRPr="00970734">
        <w:rPr>
          <w:sz w:val="24"/>
          <w:szCs w:val="22"/>
        </w:rPr>
        <w:t>探究亲虾饲料</w:t>
      </w:r>
      <w:proofErr w:type="gramEnd"/>
      <w:r w:rsidRPr="00970734">
        <w:rPr>
          <w:sz w:val="24"/>
          <w:szCs w:val="22"/>
        </w:rPr>
        <w:t>中</w:t>
      </w:r>
      <w:r w:rsidRPr="00970734">
        <w:rPr>
          <w:sz w:val="24"/>
          <w:szCs w:val="22"/>
        </w:rPr>
        <w:t>ARA</w:t>
      </w:r>
      <w:r w:rsidRPr="00970734">
        <w:rPr>
          <w:sz w:val="24"/>
          <w:szCs w:val="22"/>
        </w:rPr>
        <w:t>的</w:t>
      </w:r>
      <w:proofErr w:type="gramStart"/>
      <w:r w:rsidRPr="00970734">
        <w:rPr>
          <w:sz w:val="24"/>
          <w:szCs w:val="22"/>
        </w:rPr>
        <w:t>最</w:t>
      </w:r>
      <w:proofErr w:type="gramEnd"/>
      <w:r w:rsidRPr="00970734">
        <w:rPr>
          <w:sz w:val="24"/>
          <w:szCs w:val="22"/>
        </w:rPr>
        <w:t>适添加量，为</w:t>
      </w:r>
      <w:r w:rsidRPr="00970734">
        <w:rPr>
          <w:sz w:val="24"/>
          <w:szCs w:val="22"/>
        </w:rPr>
        <w:t>ARA</w:t>
      </w:r>
      <w:r w:rsidRPr="00970734">
        <w:rPr>
          <w:sz w:val="24"/>
          <w:szCs w:val="22"/>
        </w:rPr>
        <w:t>在凡纳对虾亲本繁殖期间的应用提供理论依据。</w:t>
      </w:r>
    </w:p>
    <w:p w14:paraId="36F47A6B" w14:textId="54657079" w:rsidR="00970734" w:rsidRPr="00970734" w:rsidRDefault="00970734" w:rsidP="00970734">
      <w:pPr>
        <w:tabs>
          <w:tab w:val="left" w:pos="6490"/>
        </w:tabs>
        <w:spacing w:line="360" w:lineRule="auto"/>
        <w:rPr>
          <w:sz w:val="24"/>
          <w:szCs w:val="22"/>
        </w:rPr>
      </w:pPr>
      <w:r w:rsidRPr="00970734">
        <w:rPr>
          <w:sz w:val="24"/>
          <w:szCs w:val="22"/>
        </w:rPr>
        <w:t>1</w:t>
      </w:r>
      <w:r w:rsidRPr="00970734">
        <w:rPr>
          <w:sz w:val="24"/>
          <w:szCs w:val="22"/>
        </w:rPr>
        <w:t>材料与方法</w:t>
      </w:r>
    </w:p>
    <w:p w14:paraId="5C093037" w14:textId="77777777" w:rsidR="00970734" w:rsidRPr="00970734" w:rsidRDefault="00970734" w:rsidP="00970734">
      <w:pPr>
        <w:spacing w:line="360" w:lineRule="auto"/>
        <w:rPr>
          <w:sz w:val="24"/>
          <w:szCs w:val="22"/>
        </w:rPr>
      </w:pPr>
      <w:r w:rsidRPr="00970734">
        <w:rPr>
          <w:sz w:val="24"/>
          <w:szCs w:val="22"/>
        </w:rPr>
        <w:t>1.1</w:t>
      </w:r>
      <w:r w:rsidRPr="00970734">
        <w:rPr>
          <w:sz w:val="24"/>
          <w:szCs w:val="22"/>
        </w:rPr>
        <w:t>饲料制作</w:t>
      </w:r>
    </w:p>
    <w:p w14:paraId="678B838C" w14:textId="77777777" w:rsidR="00970734" w:rsidRPr="00970734" w:rsidRDefault="00970734" w:rsidP="00970734">
      <w:pPr>
        <w:spacing w:line="360" w:lineRule="auto"/>
        <w:ind w:firstLineChars="200" w:firstLine="480"/>
        <w:rPr>
          <w:sz w:val="24"/>
          <w:szCs w:val="22"/>
        </w:rPr>
      </w:pPr>
      <w:proofErr w:type="gramStart"/>
      <w:r w:rsidRPr="00970734">
        <w:rPr>
          <w:sz w:val="24"/>
          <w:szCs w:val="22"/>
        </w:rPr>
        <w:t>亲虾</w:t>
      </w:r>
      <w:r w:rsidRPr="00970734">
        <w:rPr>
          <w:sz w:val="24"/>
          <w:szCs w:val="22"/>
        </w:rPr>
        <w:t>4</w:t>
      </w:r>
      <w:r w:rsidRPr="00970734">
        <w:rPr>
          <w:sz w:val="24"/>
          <w:szCs w:val="22"/>
        </w:rPr>
        <w:t>种</w:t>
      </w:r>
      <w:proofErr w:type="gramEnd"/>
      <w:r w:rsidRPr="00970734">
        <w:rPr>
          <w:sz w:val="24"/>
          <w:szCs w:val="22"/>
        </w:rPr>
        <w:t>软颗粒饲料</w:t>
      </w:r>
      <w:r w:rsidRPr="00970734">
        <w:rPr>
          <w:sz w:val="24"/>
          <w:szCs w:val="22"/>
        </w:rPr>
        <w:t xml:space="preserve"> (Z1</w:t>
      </w:r>
      <w:r w:rsidRPr="00970734">
        <w:rPr>
          <w:sz w:val="24"/>
          <w:szCs w:val="22"/>
        </w:rPr>
        <w:t>、</w:t>
      </w:r>
      <w:r w:rsidRPr="00970734">
        <w:rPr>
          <w:sz w:val="24"/>
          <w:szCs w:val="22"/>
        </w:rPr>
        <w:t>Z2</w:t>
      </w:r>
      <w:r w:rsidRPr="00970734">
        <w:rPr>
          <w:sz w:val="24"/>
          <w:szCs w:val="22"/>
        </w:rPr>
        <w:t>、</w:t>
      </w:r>
      <w:r w:rsidRPr="00970734">
        <w:rPr>
          <w:sz w:val="24"/>
          <w:szCs w:val="22"/>
        </w:rPr>
        <w:t>Z3</w:t>
      </w:r>
      <w:r w:rsidRPr="00970734">
        <w:rPr>
          <w:sz w:val="24"/>
          <w:szCs w:val="22"/>
        </w:rPr>
        <w:t>和</w:t>
      </w:r>
      <w:r w:rsidRPr="00970734">
        <w:rPr>
          <w:sz w:val="24"/>
          <w:szCs w:val="22"/>
        </w:rPr>
        <w:t>Z4)</w:t>
      </w:r>
      <w:r w:rsidRPr="00970734">
        <w:rPr>
          <w:sz w:val="24"/>
          <w:szCs w:val="22"/>
        </w:rPr>
        <w:t>按照等能量原则设计，以鱼粉、磷虾粉和面粉作为蛋白来源，鱼油、大豆卵磷脂油、</w:t>
      </w:r>
      <w:r w:rsidRPr="00970734">
        <w:rPr>
          <w:sz w:val="24"/>
          <w:szCs w:val="22"/>
        </w:rPr>
        <w:t>ARA/DHA-</w:t>
      </w:r>
      <w:proofErr w:type="gramStart"/>
      <w:r w:rsidRPr="00970734">
        <w:rPr>
          <w:sz w:val="24"/>
          <w:szCs w:val="22"/>
        </w:rPr>
        <w:t>纯化油</w:t>
      </w:r>
      <w:proofErr w:type="gramEnd"/>
      <w:r w:rsidRPr="00970734">
        <w:rPr>
          <w:sz w:val="24"/>
          <w:szCs w:val="22"/>
        </w:rPr>
        <w:t>作为脂肪来源，具体配方及理论近似成分见表</w:t>
      </w:r>
      <w:r w:rsidRPr="00970734">
        <w:rPr>
          <w:sz w:val="24"/>
          <w:szCs w:val="22"/>
        </w:rPr>
        <w:t>1</w:t>
      </w:r>
      <w:r w:rsidRPr="00970734">
        <w:rPr>
          <w:sz w:val="24"/>
          <w:szCs w:val="22"/>
        </w:rPr>
        <w:t>，具体脂肪酸组成见表</w:t>
      </w:r>
      <w:r w:rsidRPr="00970734">
        <w:rPr>
          <w:sz w:val="24"/>
          <w:szCs w:val="22"/>
        </w:rPr>
        <w:t>2</w:t>
      </w:r>
      <w:r w:rsidRPr="00970734">
        <w:rPr>
          <w:sz w:val="24"/>
          <w:szCs w:val="22"/>
        </w:rPr>
        <w:t>。饲料原料粉碎后，于</w:t>
      </w:r>
      <w:r w:rsidRPr="00970734">
        <w:rPr>
          <w:sz w:val="24"/>
          <w:szCs w:val="22"/>
        </w:rPr>
        <w:t>80</w:t>
      </w:r>
      <w:r w:rsidRPr="00970734">
        <w:rPr>
          <w:sz w:val="24"/>
          <w:szCs w:val="22"/>
        </w:rPr>
        <w:t>目中过两遍筛，逐级混匀，每组饲料总重一致</w:t>
      </w:r>
      <w:r w:rsidRPr="00970734">
        <w:rPr>
          <w:sz w:val="24"/>
          <w:szCs w:val="22"/>
        </w:rPr>
        <w:t>(1 kg)</w:t>
      </w:r>
      <w:r w:rsidRPr="00970734">
        <w:rPr>
          <w:sz w:val="24"/>
          <w:szCs w:val="22"/>
        </w:rPr>
        <w:t>，以鱼油配平，</w:t>
      </w:r>
      <w:r w:rsidRPr="00970734">
        <w:rPr>
          <w:sz w:val="24"/>
          <w:szCs w:val="22"/>
        </w:rPr>
        <w:t>Z1~Z4</w:t>
      </w:r>
      <w:r w:rsidRPr="00970734">
        <w:rPr>
          <w:sz w:val="24"/>
          <w:szCs w:val="22"/>
        </w:rPr>
        <w:t>组分别加入</w:t>
      </w:r>
      <w:r w:rsidRPr="00970734">
        <w:rPr>
          <w:sz w:val="24"/>
          <w:szCs w:val="22"/>
        </w:rPr>
        <w:t>0</w:t>
      </w:r>
      <w:r w:rsidRPr="00970734">
        <w:rPr>
          <w:sz w:val="24"/>
          <w:szCs w:val="22"/>
        </w:rPr>
        <w:t>、</w:t>
      </w:r>
      <w:r w:rsidRPr="00970734">
        <w:rPr>
          <w:sz w:val="24"/>
          <w:szCs w:val="22"/>
        </w:rPr>
        <w:t>10</w:t>
      </w:r>
      <w:r w:rsidRPr="00970734">
        <w:rPr>
          <w:sz w:val="24"/>
          <w:szCs w:val="22"/>
        </w:rPr>
        <w:t>、</w:t>
      </w:r>
      <w:r w:rsidRPr="00970734">
        <w:rPr>
          <w:sz w:val="24"/>
          <w:szCs w:val="22"/>
        </w:rPr>
        <w:t>20</w:t>
      </w:r>
      <w:r w:rsidRPr="00970734">
        <w:rPr>
          <w:sz w:val="24"/>
          <w:szCs w:val="22"/>
        </w:rPr>
        <w:t>和</w:t>
      </w:r>
      <w:r w:rsidRPr="00970734">
        <w:rPr>
          <w:sz w:val="24"/>
          <w:szCs w:val="22"/>
        </w:rPr>
        <w:t>40g ARA</w:t>
      </w:r>
      <w:r w:rsidRPr="00970734">
        <w:rPr>
          <w:sz w:val="24"/>
          <w:szCs w:val="22"/>
        </w:rPr>
        <w:t>纯化油，为了使油脂在饲料均匀分布，采用逐级放大的方法将油脂与水形成的混合液加入粉料中搅拌成面团状，于制粒机中制</w:t>
      </w:r>
      <w:proofErr w:type="gramStart"/>
      <w:r w:rsidRPr="00970734">
        <w:rPr>
          <w:sz w:val="24"/>
          <w:szCs w:val="22"/>
        </w:rPr>
        <w:t>成亲虾软颗粒</w:t>
      </w:r>
      <w:proofErr w:type="gramEnd"/>
      <w:r w:rsidRPr="00970734">
        <w:rPr>
          <w:sz w:val="24"/>
          <w:szCs w:val="22"/>
        </w:rPr>
        <w:t>饲料，于阴凉处风干至水分含量至约</w:t>
      </w:r>
      <w:r w:rsidRPr="00970734">
        <w:rPr>
          <w:sz w:val="24"/>
          <w:szCs w:val="22"/>
        </w:rPr>
        <w:t>27%</w:t>
      </w:r>
      <w:r w:rsidRPr="00970734">
        <w:rPr>
          <w:sz w:val="24"/>
          <w:szCs w:val="22"/>
        </w:rPr>
        <w:t>，</w:t>
      </w:r>
      <w:r w:rsidRPr="00970734">
        <w:rPr>
          <w:sz w:val="24"/>
          <w:szCs w:val="22"/>
        </w:rPr>
        <w:t>4°C</w:t>
      </w:r>
      <w:r w:rsidRPr="00970734">
        <w:rPr>
          <w:sz w:val="24"/>
          <w:szCs w:val="22"/>
        </w:rPr>
        <w:t>冷藏。</w:t>
      </w:r>
    </w:p>
    <w:p w14:paraId="6653BB1C" w14:textId="77777777" w:rsidR="00970734" w:rsidRPr="00970734" w:rsidRDefault="00970734" w:rsidP="00970734">
      <w:pPr>
        <w:spacing w:line="360" w:lineRule="auto"/>
        <w:rPr>
          <w:sz w:val="24"/>
          <w:szCs w:val="22"/>
        </w:rPr>
      </w:pPr>
      <w:r w:rsidRPr="00970734">
        <w:rPr>
          <w:sz w:val="24"/>
          <w:szCs w:val="22"/>
        </w:rPr>
        <w:t>1.2</w:t>
      </w:r>
      <w:r w:rsidRPr="00970734">
        <w:rPr>
          <w:sz w:val="24"/>
          <w:szCs w:val="22"/>
        </w:rPr>
        <w:t>实验动物及养殖实验</w:t>
      </w:r>
    </w:p>
    <w:p w14:paraId="353E04E7" w14:textId="77777777" w:rsidR="00970734" w:rsidRDefault="00970734" w:rsidP="00970734">
      <w:pPr>
        <w:spacing w:line="360" w:lineRule="auto"/>
        <w:ind w:firstLineChars="200" w:firstLine="480"/>
        <w:rPr>
          <w:sz w:val="24"/>
          <w:szCs w:val="22"/>
        </w:rPr>
      </w:pPr>
      <w:r w:rsidRPr="00970734">
        <w:rPr>
          <w:sz w:val="24"/>
          <w:szCs w:val="22"/>
        </w:rPr>
        <w:t>实验所用凡纳对虾来源于广东海兴农集团有限公司培育的同一批次虾，虾体健康，活力良好，</w:t>
      </w:r>
      <w:r w:rsidRPr="00970734">
        <w:rPr>
          <w:sz w:val="24"/>
          <w:szCs w:val="22"/>
        </w:rPr>
        <w:t>6</w:t>
      </w:r>
      <w:r w:rsidRPr="00970734">
        <w:rPr>
          <w:sz w:val="24"/>
          <w:szCs w:val="22"/>
        </w:rPr>
        <w:t>月龄，前期未进行繁殖操作。雌虾初始体长与体重分别为</w:t>
      </w:r>
      <w:r w:rsidRPr="00970734">
        <w:rPr>
          <w:sz w:val="24"/>
          <w:szCs w:val="22"/>
        </w:rPr>
        <w:t>(14.16±0.10)cm</w:t>
      </w:r>
      <w:r w:rsidRPr="00970734">
        <w:rPr>
          <w:sz w:val="24"/>
          <w:szCs w:val="22"/>
        </w:rPr>
        <w:t>，</w:t>
      </w:r>
      <w:r w:rsidRPr="00970734">
        <w:rPr>
          <w:sz w:val="24"/>
          <w:szCs w:val="22"/>
        </w:rPr>
        <w:t>(64.10±0.35)g</w:t>
      </w:r>
      <w:r w:rsidRPr="00970734">
        <w:rPr>
          <w:sz w:val="24"/>
          <w:szCs w:val="22"/>
        </w:rPr>
        <w:t>，单侧眼柄切除；雄虾初始体长与体重分别为</w:t>
      </w:r>
      <w:r w:rsidRPr="00970734">
        <w:rPr>
          <w:sz w:val="24"/>
          <w:szCs w:val="22"/>
        </w:rPr>
        <w:t>(13.10±0.14)cm</w:t>
      </w:r>
      <w:r w:rsidRPr="00970734">
        <w:rPr>
          <w:sz w:val="24"/>
          <w:szCs w:val="22"/>
        </w:rPr>
        <w:t>，</w:t>
      </w:r>
      <w:r w:rsidRPr="00970734">
        <w:rPr>
          <w:sz w:val="24"/>
          <w:szCs w:val="22"/>
        </w:rPr>
        <w:t>(49.30±0.93)g</w:t>
      </w:r>
      <w:r w:rsidRPr="00970734">
        <w:rPr>
          <w:sz w:val="24"/>
          <w:szCs w:val="22"/>
        </w:rPr>
        <w:t>。每组</w:t>
      </w:r>
      <w:r w:rsidRPr="00970734">
        <w:rPr>
          <w:sz w:val="24"/>
          <w:szCs w:val="22"/>
        </w:rPr>
        <w:t>15</w:t>
      </w:r>
      <w:r w:rsidRPr="00970734">
        <w:rPr>
          <w:sz w:val="24"/>
          <w:szCs w:val="22"/>
        </w:rPr>
        <w:t>对亲虾，雌雄分开养殖于</w:t>
      </w:r>
      <w:r w:rsidRPr="00970734">
        <w:rPr>
          <w:sz w:val="24"/>
          <w:szCs w:val="22"/>
        </w:rPr>
        <w:t>2m</w:t>
      </w:r>
      <w:r w:rsidRPr="00970734">
        <w:rPr>
          <w:sz w:val="24"/>
          <w:szCs w:val="22"/>
          <w:vertAlign w:val="superscript"/>
        </w:rPr>
        <w:t>3</w:t>
      </w:r>
      <w:r w:rsidRPr="00970734">
        <w:rPr>
          <w:sz w:val="24"/>
          <w:szCs w:val="22"/>
        </w:rPr>
        <w:t>蓝色纤维桶中，养殖水体为</w:t>
      </w:r>
      <w:r w:rsidRPr="00970734">
        <w:rPr>
          <w:sz w:val="24"/>
          <w:szCs w:val="22"/>
        </w:rPr>
        <w:t>1000L</w:t>
      </w:r>
      <w:r w:rsidRPr="00970734">
        <w:rPr>
          <w:sz w:val="24"/>
          <w:szCs w:val="22"/>
        </w:rPr>
        <w:t>，孵化池为</w:t>
      </w:r>
      <w:r w:rsidRPr="00970734">
        <w:rPr>
          <w:sz w:val="24"/>
          <w:szCs w:val="22"/>
        </w:rPr>
        <w:t>1m</w:t>
      </w:r>
      <w:r w:rsidRPr="00970734">
        <w:rPr>
          <w:sz w:val="24"/>
          <w:szCs w:val="22"/>
          <w:vertAlign w:val="superscript"/>
        </w:rPr>
        <w:t>3</w:t>
      </w:r>
      <w:r w:rsidRPr="00970734">
        <w:rPr>
          <w:sz w:val="24"/>
          <w:szCs w:val="22"/>
        </w:rPr>
        <w:t>水泥池，孵化水体为</w:t>
      </w:r>
      <w:r w:rsidRPr="00970734">
        <w:rPr>
          <w:sz w:val="24"/>
          <w:szCs w:val="22"/>
        </w:rPr>
        <w:t>500L</w:t>
      </w:r>
      <w:r w:rsidRPr="00970734">
        <w:rPr>
          <w:sz w:val="24"/>
          <w:szCs w:val="22"/>
        </w:rPr>
        <w:t>，亲本暂养</w:t>
      </w:r>
      <w:r w:rsidRPr="00970734">
        <w:rPr>
          <w:sz w:val="24"/>
          <w:szCs w:val="22"/>
        </w:rPr>
        <w:t>1</w:t>
      </w:r>
      <w:r w:rsidRPr="00970734">
        <w:rPr>
          <w:sz w:val="24"/>
          <w:szCs w:val="22"/>
        </w:rPr>
        <w:t>周后实验正式进行，暂养期间生物饵料与</w:t>
      </w:r>
      <w:r w:rsidRPr="00970734">
        <w:rPr>
          <w:sz w:val="24"/>
          <w:szCs w:val="22"/>
        </w:rPr>
        <w:t>Z1</w:t>
      </w:r>
      <w:r w:rsidRPr="00970734">
        <w:rPr>
          <w:sz w:val="24"/>
          <w:szCs w:val="22"/>
        </w:rPr>
        <w:t>组配合饲料混合投喂。实验期间每天</w:t>
      </w:r>
      <w:r w:rsidRPr="00970734">
        <w:rPr>
          <w:sz w:val="24"/>
          <w:szCs w:val="22"/>
        </w:rPr>
        <w:t>6</w:t>
      </w:r>
      <w:r w:rsidRPr="00970734">
        <w:rPr>
          <w:sz w:val="24"/>
          <w:szCs w:val="22"/>
        </w:rPr>
        <w:t>餐，每日实验组</w:t>
      </w:r>
      <w:r w:rsidRPr="00970734">
        <w:rPr>
          <w:sz w:val="24"/>
          <w:szCs w:val="22"/>
        </w:rPr>
        <w:t>(Z1~Z4)</w:t>
      </w:r>
      <w:r w:rsidRPr="00970734">
        <w:rPr>
          <w:sz w:val="24"/>
          <w:szCs w:val="22"/>
        </w:rPr>
        <w:t>软颗粒饲料</w:t>
      </w:r>
      <w:proofErr w:type="gramStart"/>
      <w:r w:rsidRPr="00970734">
        <w:rPr>
          <w:sz w:val="24"/>
          <w:szCs w:val="22"/>
        </w:rPr>
        <w:t>投喂占</w:t>
      </w:r>
      <w:proofErr w:type="gramEnd"/>
      <w:r w:rsidRPr="00970734">
        <w:rPr>
          <w:sz w:val="24"/>
          <w:szCs w:val="22"/>
        </w:rPr>
        <w:t>比为虾体湿重</w:t>
      </w:r>
      <w:r w:rsidRPr="00970734">
        <w:rPr>
          <w:sz w:val="24"/>
          <w:szCs w:val="22"/>
        </w:rPr>
        <w:t>1%</w:t>
      </w:r>
      <w:r w:rsidRPr="00970734">
        <w:rPr>
          <w:sz w:val="24"/>
          <w:szCs w:val="22"/>
        </w:rPr>
        <w:t>，生产组</w:t>
      </w:r>
      <w:r w:rsidRPr="00970734">
        <w:rPr>
          <w:sz w:val="24"/>
          <w:szCs w:val="22"/>
        </w:rPr>
        <w:t>(Z5)</w:t>
      </w:r>
      <w:r w:rsidRPr="00970734">
        <w:rPr>
          <w:sz w:val="24"/>
          <w:szCs w:val="22"/>
        </w:rPr>
        <w:t>投喂等比例沙蚕，其余投喂各组一致。养殖水温维持在</w:t>
      </w:r>
      <w:r w:rsidRPr="00970734">
        <w:rPr>
          <w:sz w:val="24"/>
          <w:szCs w:val="22"/>
        </w:rPr>
        <w:t>28~29°C</w:t>
      </w:r>
      <w:r w:rsidRPr="00970734">
        <w:rPr>
          <w:sz w:val="24"/>
          <w:szCs w:val="22"/>
        </w:rPr>
        <w:t>，孵化水温维持在</w:t>
      </w:r>
      <w:r w:rsidRPr="00970734">
        <w:rPr>
          <w:sz w:val="24"/>
          <w:szCs w:val="22"/>
        </w:rPr>
        <w:t>30.5°C</w:t>
      </w:r>
      <w:r w:rsidRPr="00970734">
        <w:rPr>
          <w:sz w:val="24"/>
          <w:szCs w:val="22"/>
        </w:rPr>
        <w:t>，</w:t>
      </w:r>
      <w:proofErr w:type="gramStart"/>
      <w:r w:rsidRPr="00970734">
        <w:rPr>
          <w:sz w:val="24"/>
          <w:szCs w:val="22"/>
        </w:rPr>
        <w:t>溶解释氧</w:t>
      </w:r>
      <w:proofErr w:type="gramEnd"/>
      <w:r w:rsidRPr="00970734">
        <w:rPr>
          <w:sz w:val="24"/>
          <w:szCs w:val="22"/>
        </w:rPr>
        <w:t>(DO)≥5mg/L</w:t>
      </w:r>
      <w:r w:rsidRPr="00970734">
        <w:rPr>
          <w:sz w:val="24"/>
          <w:szCs w:val="22"/>
        </w:rPr>
        <w:t>，总氨氮</w:t>
      </w:r>
      <w:r w:rsidRPr="00970734">
        <w:rPr>
          <w:sz w:val="24"/>
          <w:szCs w:val="22"/>
        </w:rPr>
        <w:t>&lt;0.5mg/L</w:t>
      </w:r>
      <w:r w:rsidRPr="00970734">
        <w:rPr>
          <w:sz w:val="24"/>
          <w:szCs w:val="22"/>
        </w:rPr>
        <w:t>，亚硝酸盐</w:t>
      </w:r>
      <w:r w:rsidRPr="00970734">
        <w:rPr>
          <w:sz w:val="24"/>
          <w:szCs w:val="22"/>
        </w:rPr>
        <w:t>&lt;0.1mg/L</w:t>
      </w:r>
      <w:r w:rsidRPr="00970734">
        <w:rPr>
          <w:sz w:val="24"/>
          <w:szCs w:val="22"/>
        </w:rPr>
        <w:t>，</w:t>
      </w:r>
      <w:r w:rsidRPr="00970734">
        <w:rPr>
          <w:sz w:val="24"/>
          <w:szCs w:val="22"/>
        </w:rPr>
        <w:t>pH 8.0~8.5</w:t>
      </w:r>
      <w:r w:rsidRPr="00970734">
        <w:rPr>
          <w:sz w:val="24"/>
          <w:szCs w:val="22"/>
        </w:rPr>
        <w:t>。每天</w:t>
      </w:r>
      <w:r w:rsidRPr="00970734">
        <w:rPr>
          <w:sz w:val="24"/>
          <w:szCs w:val="22"/>
        </w:rPr>
        <w:lastRenderedPageBreak/>
        <w:t>早晚换水</w:t>
      </w:r>
      <w:r w:rsidRPr="00970734">
        <w:rPr>
          <w:sz w:val="24"/>
          <w:szCs w:val="22"/>
        </w:rPr>
        <w:t>2</w:t>
      </w:r>
      <w:r w:rsidRPr="00970734">
        <w:rPr>
          <w:sz w:val="24"/>
          <w:szCs w:val="22"/>
        </w:rPr>
        <w:t>次，每次换水</w:t>
      </w:r>
      <w:r w:rsidRPr="00970734">
        <w:rPr>
          <w:sz w:val="24"/>
          <w:szCs w:val="22"/>
        </w:rPr>
        <w:t>50%</w:t>
      </w:r>
      <w:r w:rsidRPr="00970734">
        <w:rPr>
          <w:sz w:val="24"/>
          <w:szCs w:val="22"/>
        </w:rPr>
        <w:t>，每天挑选性腺发育成熟的雌</w:t>
      </w:r>
      <w:proofErr w:type="gramStart"/>
      <w:r w:rsidRPr="00970734">
        <w:rPr>
          <w:sz w:val="24"/>
          <w:szCs w:val="22"/>
        </w:rPr>
        <w:t>虾进行</w:t>
      </w:r>
      <w:proofErr w:type="gramEnd"/>
      <w:r w:rsidRPr="00970734">
        <w:rPr>
          <w:sz w:val="24"/>
          <w:szCs w:val="22"/>
        </w:rPr>
        <w:t>受精孵化，每隔</w:t>
      </w:r>
      <w:r w:rsidRPr="00970734">
        <w:rPr>
          <w:sz w:val="24"/>
          <w:szCs w:val="22"/>
        </w:rPr>
        <w:t>3</w:t>
      </w:r>
      <w:r w:rsidRPr="00970734">
        <w:rPr>
          <w:sz w:val="24"/>
          <w:szCs w:val="22"/>
        </w:rPr>
        <w:t>天统计产卵与幼体数量，待实验进行</w:t>
      </w:r>
      <w:r w:rsidRPr="00970734">
        <w:rPr>
          <w:sz w:val="24"/>
          <w:szCs w:val="22"/>
        </w:rPr>
        <w:t>12d</w:t>
      </w:r>
      <w:r w:rsidRPr="00970734">
        <w:rPr>
          <w:sz w:val="24"/>
          <w:szCs w:val="22"/>
        </w:rPr>
        <w:t>时收集</w:t>
      </w:r>
      <w:r w:rsidRPr="00970734">
        <w:rPr>
          <w:sz w:val="24"/>
          <w:szCs w:val="22"/>
        </w:rPr>
        <w:t>1</w:t>
      </w:r>
      <w:r w:rsidRPr="00970734">
        <w:rPr>
          <w:sz w:val="24"/>
          <w:szCs w:val="22"/>
        </w:rPr>
        <w:t>次受精卵与无节幼体，随后每隔</w:t>
      </w:r>
      <w:r w:rsidRPr="00970734">
        <w:rPr>
          <w:sz w:val="24"/>
          <w:szCs w:val="22"/>
        </w:rPr>
        <w:t>6</w:t>
      </w:r>
      <w:r w:rsidRPr="00970734">
        <w:rPr>
          <w:sz w:val="24"/>
          <w:szCs w:val="22"/>
        </w:rPr>
        <w:t>天采集</w:t>
      </w:r>
      <w:r w:rsidRPr="00970734">
        <w:rPr>
          <w:sz w:val="24"/>
          <w:szCs w:val="22"/>
        </w:rPr>
        <w:t>1</w:t>
      </w:r>
      <w:r w:rsidRPr="00970734">
        <w:rPr>
          <w:sz w:val="24"/>
          <w:szCs w:val="22"/>
        </w:rPr>
        <w:t>次。养殖实验在中国海南省文昌市海兴农翁田镇虾苗场</w:t>
      </w:r>
      <w:r w:rsidRPr="00970734">
        <w:rPr>
          <w:sz w:val="24"/>
          <w:szCs w:val="22"/>
        </w:rPr>
        <w:t>(110.96°E</w:t>
      </w:r>
      <w:r w:rsidRPr="00970734">
        <w:rPr>
          <w:sz w:val="24"/>
          <w:szCs w:val="22"/>
        </w:rPr>
        <w:t>，</w:t>
      </w:r>
      <w:r w:rsidRPr="00970734">
        <w:rPr>
          <w:sz w:val="24"/>
          <w:szCs w:val="22"/>
        </w:rPr>
        <w:t>19.92°N)</w:t>
      </w:r>
      <w:r w:rsidRPr="00970734">
        <w:rPr>
          <w:sz w:val="24"/>
          <w:szCs w:val="22"/>
        </w:rPr>
        <w:t>进行，为期</w:t>
      </w:r>
      <w:r w:rsidRPr="00970734">
        <w:rPr>
          <w:sz w:val="24"/>
          <w:szCs w:val="22"/>
        </w:rPr>
        <w:t>30d</w:t>
      </w:r>
      <w:r w:rsidRPr="00970734">
        <w:rPr>
          <w:sz w:val="24"/>
          <w:szCs w:val="22"/>
        </w:rPr>
        <w:t>。本研究获得了集美大学实验动物管理和使用伦理委员会批准</w:t>
      </w:r>
      <w:r w:rsidRPr="00970734">
        <w:rPr>
          <w:sz w:val="24"/>
          <w:szCs w:val="22"/>
        </w:rPr>
        <w:t>(</w:t>
      </w:r>
      <w:r w:rsidRPr="00970734">
        <w:rPr>
          <w:sz w:val="24"/>
          <w:szCs w:val="22"/>
        </w:rPr>
        <w:t>科研〔</w:t>
      </w:r>
      <w:r w:rsidRPr="00970734">
        <w:rPr>
          <w:sz w:val="24"/>
          <w:szCs w:val="22"/>
        </w:rPr>
        <w:t>2021</w:t>
      </w:r>
      <w:r w:rsidRPr="00970734">
        <w:rPr>
          <w:sz w:val="24"/>
          <w:szCs w:val="22"/>
        </w:rPr>
        <w:t>〕</w:t>
      </w:r>
      <w:r w:rsidRPr="00970734">
        <w:rPr>
          <w:sz w:val="24"/>
          <w:szCs w:val="22"/>
        </w:rPr>
        <w:t>4</w:t>
      </w:r>
      <w:r w:rsidRPr="00970734">
        <w:rPr>
          <w:sz w:val="24"/>
          <w:szCs w:val="22"/>
        </w:rPr>
        <w:t>号</w:t>
      </w:r>
      <w:r w:rsidRPr="00970734">
        <w:rPr>
          <w:sz w:val="24"/>
          <w:szCs w:val="22"/>
        </w:rPr>
        <w:t>)</w:t>
      </w:r>
      <w:r w:rsidRPr="00970734">
        <w:rPr>
          <w:sz w:val="24"/>
          <w:szCs w:val="22"/>
        </w:rPr>
        <w:t>，实验过程中操作人员严格遵守集美大学伦理规范，并按照集美大学伦理委员会制定的规章制度执行。</w:t>
      </w:r>
    </w:p>
    <w:p w14:paraId="473CD4AF" w14:textId="67D08E14" w:rsidR="00970734" w:rsidRPr="00970734" w:rsidRDefault="00970734" w:rsidP="00970734">
      <w:pPr>
        <w:spacing w:line="360" w:lineRule="auto"/>
        <w:rPr>
          <w:sz w:val="24"/>
          <w:szCs w:val="22"/>
        </w:rPr>
      </w:pPr>
      <w:r w:rsidRPr="00970734">
        <w:rPr>
          <w:noProof/>
          <w:sz w:val="24"/>
          <w:szCs w:val="22"/>
        </w:rPr>
        <w:drawing>
          <wp:inline distT="0" distB="0" distL="0" distR="0" wp14:anchorId="463342C0" wp14:editId="4DD9E450">
            <wp:extent cx="5976155" cy="5376333"/>
            <wp:effectExtent l="0" t="0" r="5715" b="0"/>
            <wp:docPr id="82603499" name="图片 8260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628" r="3919"/>
                    <a:stretch/>
                  </pic:blipFill>
                  <pic:spPr bwMode="auto">
                    <a:xfrm>
                      <a:off x="0" y="0"/>
                      <a:ext cx="5979709" cy="5379530"/>
                    </a:xfrm>
                    <a:prstGeom prst="rect">
                      <a:avLst/>
                    </a:prstGeom>
                    <a:ln>
                      <a:noFill/>
                    </a:ln>
                    <a:extLst>
                      <a:ext uri="{53640926-AAD7-44D8-BBD7-CCE9431645EC}">
                        <a14:shadowObscured xmlns:a14="http://schemas.microsoft.com/office/drawing/2010/main"/>
                      </a:ext>
                    </a:extLst>
                  </pic:spPr>
                </pic:pic>
              </a:graphicData>
            </a:graphic>
          </wp:inline>
        </w:drawing>
      </w:r>
    </w:p>
    <w:p w14:paraId="274EE2B1" w14:textId="77777777" w:rsidR="00970734" w:rsidRPr="00970734" w:rsidRDefault="00970734" w:rsidP="00970734">
      <w:pPr>
        <w:spacing w:line="360" w:lineRule="auto"/>
        <w:rPr>
          <w:sz w:val="24"/>
          <w:szCs w:val="22"/>
        </w:rPr>
      </w:pPr>
      <w:r w:rsidRPr="00970734">
        <w:rPr>
          <w:sz w:val="24"/>
          <w:szCs w:val="22"/>
        </w:rPr>
        <w:t>1.3</w:t>
      </w:r>
      <w:r w:rsidRPr="00970734">
        <w:rPr>
          <w:sz w:val="24"/>
          <w:szCs w:val="22"/>
        </w:rPr>
        <w:t>样品收集</w:t>
      </w:r>
    </w:p>
    <w:p w14:paraId="185B72CD" w14:textId="77777777" w:rsidR="00970734" w:rsidRDefault="00970734" w:rsidP="00970734">
      <w:pPr>
        <w:spacing w:line="360" w:lineRule="auto"/>
        <w:ind w:firstLineChars="200" w:firstLine="480"/>
        <w:rPr>
          <w:sz w:val="24"/>
          <w:szCs w:val="22"/>
        </w:rPr>
      </w:pPr>
      <w:r w:rsidRPr="00970734">
        <w:rPr>
          <w:sz w:val="24"/>
          <w:szCs w:val="22"/>
        </w:rPr>
        <w:t>实验期间收集的受精卵与幼体直接存放于液氮中保存，实验结束前停食</w:t>
      </w:r>
      <w:r w:rsidRPr="00970734">
        <w:rPr>
          <w:sz w:val="24"/>
          <w:szCs w:val="22"/>
        </w:rPr>
        <w:t>12h</w:t>
      </w:r>
      <w:r w:rsidRPr="00970734">
        <w:rPr>
          <w:sz w:val="24"/>
          <w:szCs w:val="22"/>
        </w:rPr>
        <w:t>后检查每组存活数，称量虾体湿重、肝胰腺重量，采集部分卵巢与肝胰腺剪碎后保存于</w:t>
      </w:r>
      <w:r w:rsidRPr="00970734">
        <w:rPr>
          <w:sz w:val="24"/>
          <w:szCs w:val="22"/>
        </w:rPr>
        <w:t>RNA Wait</w:t>
      </w:r>
      <w:r w:rsidRPr="00970734">
        <w:rPr>
          <w:sz w:val="24"/>
          <w:szCs w:val="22"/>
        </w:rPr>
        <w:t>试剂中，</w:t>
      </w:r>
      <w:r w:rsidRPr="00970734">
        <w:rPr>
          <w:rFonts w:eastAsia="MS Gothic"/>
          <w:sz w:val="24"/>
          <w:szCs w:val="22"/>
        </w:rPr>
        <w:t>−</w:t>
      </w:r>
      <w:r w:rsidRPr="00970734">
        <w:rPr>
          <w:sz w:val="24"/>
          <w:szCs w:val="22"/>
        </w:rPr>
        <w:t>20°C</w:t>
      </w:r>
      <w:r w:rsidRPr="00970734">
        <w:rPr>
          <w:sz w:val="24"/>
          <w:szCs w:val="22"/>
        </w:rPr>
        <w:t>保存，用于</w:t>
      </w:r>
      <w:r w:rsidRPr="00970734">
        <w:rPr>
          <w:sz w:val="24"/>
          <w:szCs w:val="22"/>
        </w:rPr>
        <w:t>RNA</w:t>
      </w:r>
      <w:r w:rsidRPr="00970734">
        <w:rPr>
          <w:sz w:val="24"/>
          <w:szCs w:val="22"/>
        </w:rPr>
        <w:t>提取，其余直接存放于液氮中，用于生理指标检测。</w:t>
      </w:r>
    </w:p>
    <w:p w14:paraId="269C11D9" w14:textId="3E659502" w:rsidR="00970734" w:rsidRPr="00970734" w:rsidRDefault="00970734" w:rsidP="00970734">
      <w:pPr>
        <w:spacing w:line="360" w:lineRule="auto"/>
        <w:rPr>
          <w:sz w:val="24"/>
          <w:szCs w:val="22"/>
        </w:rPr>
      </w:pPr>
      <w:r w:rsidRPr="00970734">
        <w:rPr>
          <w:noProof/>
          <w:sz w:val="24"/>
          <w:szCs w:val="22"/>
        </w:rPr>
        <w:lastRenderedPageBreak/>
        <w:drawing>
          <wp:inline distT="0" distB="0" distL="0" distR="0" wp14:anchorId="70D69F11" wp14:editId="37F16796">
            <wp:extent cx="5976620" cy="2920365"/>
            <wp:effectExtent l="0" t="0" r="5080" b="0"/>
            <wp:docPr id="2091255325" name="图片 209125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1564" b="15091"/>
                    <a:stretch/>
                  </pic:blipFill>
                  <pic:spPr bwMode="auto">
                    <a:xfrm>
                      <a:off x="0" y="0"/>
                      <a:ext cx="5976620" cy="2920365"/>
                    </a:xfrm>
                    <a:prstGeom prst="rect">
                      <a:avLst/>
                    </a:prstGeom>
                    <a:noFill/>
                    <a:ln>
                      <a:noFill/>
                    </a:ln>
                    <a:extLst>
                      <a:ext uri="{53640926-AAD7-44D8-BBD7-CCE9431645EC}">
                        <a14:shadowObscured xmlns:a14="http://schemas.microsoft.com/office/drawing/2010/main"/>
                      </a:ext>
                    </a:extLst>
                  </pic:spPr>
                </pic:pic>
              </a:graphicData>
            </a:graphic>
          </wp:inline>
        </w:drawing>
      </w:r>
      <w:r w:rsidRPr="00970734">
        <w:rPr>
          <w:noProof/>
          <w:sz w:val="24"/>
          <w:szCs w:val="22"/>
        </w:rPr>
        <w:drawing>
          <wp:inline distT="0" distB="0" distL="0" distR="0" wp14:anchorId="5A124671" wp14:editId="6466C6A5">
            <wp:extent cx="5976620" cy="4380865"/>
            <wp:effectExtent l="0" t="0" r="5080" b="635"/>
            <wp:docPr id="957433270" name="图片 95743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3184" t="3943"/>
                    <a:stretch/>
                  </pic:blipFill>
                  <pic:spPr bwMode="auto">
                    <a:xfrm>
                      <a:off x="0" y="0"/>
                      <a:ext cx="5976620" cy="4380865"/>
                    </a:xfrm>
                    <a:prstGeom prst="rect">
                      <a:avLst/>
                    </a:prstGeom>
                    <a:noFill/>
                    <a:ln>
                      <a:noFill/>
                    </a:ln>
                    <a:extLst>
                      <a:ext uri="{53640926-AAD7-44D8-BBD7-CCE9431645EC}">
                        <a14:shadowObscured xmlns:a14="http://schemas.microsoft.com/office/drawing/2010/main"/>
                      </a:ext>
                    </a:extLst>
                  </pic:spPr>
                </pic:pic>
              </a:graphicData>
            </a:graphic>
          </wp:inline>
        </w:drawing>
      </w:r>
    </w:p>
    <w:p w14:paraId="074FD56D" w14:textId="77777777" w:rsidR="00970734" w:rsidRPr="00970734" w:rsidRDefault="00970734" w:rsidP="00970734">
      <w:pPr>
        <w:spacing w:line="360" w:lineRule="auto"/>
        <w:rPr>
          <w:sz w:val="24"/>
          <w:szCs w:val="22"/>
        </w:rPr>
      </w:pPr>
      <w:r w:rsidRPr="00970734">
        <w:rPr>
          <w:sz w:val="24"/>
          <w:szCs w:val="22"/>
        </w:rPr>
        <w:t>1.4</w:t>
      </w:r>
      <w:r w:rsidRPr="00970734">
        <w:rPr>
          <w:sz w:val="24"/>
          <w:szCs w:val="22"/>
        </w:rPr>
        <w:t>实时荧光定量</w:t>
      </w:r>
      <w:r w:rsidRPr="00970734">
        <w:rPr>
          <w:sz w:val="24"/>
          <w:szCs w:val="22"/>
        </w:rPr>
        <w:t>PCR</w:t>
      </w:r>
    </w:p>
    <w:p w14:paraId="1CBB7DDB" w14:textId="77777777" w:rsidR="00970734" w:rsidRPr="00970734" w:rsidRDefault="00970734" w:rsidP="00970734">
      <w:pPr>
        <w:spacing w:line="360" w:lineRule="auto"/>
        <w:ind w:firstLineChars="200" w:firstLine="480"/>
        <w:rPr>
          <w:sz w:val="24"/>
          <w:szCs w:val="22"/>
        </w:rPr>
      </w:pPr>
      <w:r w:rsidRPr="00970734">
        <w:rPr>
          <w:sz w:val="24"/>
          <w:szCs w:val="22"/>
        </w:rPr>
        <w:t>按总</w:t>
      </w:r>
      <w:r w:rsidRPr="00970734">
        <w:rPr>
          <w:sz w:val="24"/>
          <w:szCs w:val="22"/>
        </w:rPr>
        <w:t>RNA</w:t>
      </w:r>
      <w:r w:rsidRPr="00970734">
        <w:rPr>
          <w:sz w:val="24"/>
          <w:szCs w:val="22"/>
        </w:rPr>
        <w:t>提取试剂盒</w:t>
      </w:r>
      <w:r w:rsidRPr="00970734">
        <w:rPr>
          <w:sz w:val="24"/>
          <w:szCs w:val="22"/>
        </w:rPr>
        <w:t>(Promega)</w:t>
      </w:r>
      <w:r w:rsidRPr="00970734">
        <w:rPr>
          <w:sz w:val="24"/>
          <w:szCs w:val="22"/>
        </w:rPr>
        <w:t>说明书提取卵巢与肝胰腺</w:t>
      </w:r>
      <w:r w:rsidRPr="00970734">
        <w:rPr>
          <w:sz w:val="24"/>
          <w:szCs w:val="22"/>
        </w:rPr>
        <w:t>RNA</w:t>
      </w:r>
      <w:r w:rsidRPr="00970734">
        <w:rPr>
          <w:sz w:val="24"/>
          <w:szCs w:val="22"/>
        </w:rPr>
        <w:t>，利用</w:t>
      </w:r>
      <w:r w:rsidRPr="00970734">
        <w:rPr>
          <w:sz w:val="24"/>
          <w:szCs w:val="22"/>
        </w:rPr>
        <w:t>1%</w:t>
      </w:r>
      <w:r w:rsidRPr="00970734">
        <w:rPr>
          <w:sz w:val="24"/>
          <w:szCs w:val="22"/>
        </w:rPr>
        <w:t>凝胶电泳检测完整性，使用</w:t>
      </w:r>
      <w:r w:rsidRPr="00970734">
        <w:rPr>
          <w:sz w:val="24"/>
          <w:szCs w:val="22"/>
        </w:rPr>
        <w:t>ND-1000</w:t>
      </w:r>
      <w:r w:rsidRPr="00970734">
        <w:rPr>
          <w:sz w:val="24"/>
          <w:szCs w:val="22"/>
        </w:rPr>
        <w:t>分光光度计</w:t>
      </w:r>
      <w:r w:rsidRPr="00970734">
        <w:rPr>
          <w:sz w:val="24"/>
          <w:szCs w:val="22"/>
        </w:rPr>
        <w:t>[</w:t>
      </w:r>
      <w:r w:rsidRPr="00970734">
        <w:rPr>
          <w:sz w:val="24"/>
          <w:szCs w:val="22"/>
        </w:rPr>
        <w:t>基因科技</w:t>
      </w:r>
      <w:r w:rsidRPr="00970734">
        <w:rPr>
          <w:sz w:val="24"/>
          <w:szCs w:val="22"/>
        </w:rPr>
        <w:t>(</w:t>
      </w:r>
      <w:r w:rsidRPr="00970734">
        <w:rPr>
          <w:sz w:val="24"/>
          <w:szCs w:val="22"/>
        </w:rPr>
        <w:t>上海</w:t>
      </w:r>
      <w:r w:rsidRPr="00970734">
        <w:rPr>
          <w:sz w:val="24"/>
          <w:szCs w:val="22"/>
        </w:rPr>
        <w:t>)</w:t>
      </w:r>
      <w:r w:rsidRPr="00970734">
        <w:rPr>
          <w:sz w:val="24"/>
          <w:szCs w:val="22"/>
        </w:rPr>
        <w:t>股份有限公司</w:t>
      </w:r>
      <w:r w:rsidRPr="00970734">
        <w:rPr>
          <w:sz w:val="24"/>
          <w:szCs w:val="22"/>
        </w:rPr>
        <w:t>]</w:t>
      </w:r>
      <w:r w:rsidRPr="00970734">
        <w:rPr>
          <w:sz w:val="24"/>
          <w:szCs w:val="22"/>
        </w:rPr>
        <w:t>检测总</w:t>
      </w:r>
      <w:r w:rsidRPr="00970734">
        <w:rPr>
          <w:sz w:val="24"/>
          <w:szCs w:val="22"/>
        </w:rPr>
        <w:t>RNA</w:t>
      </w:r>
      <w:r w:rsidRPr="00970734">
        <w:rPr>
          <w:sz w:val="24"/>
          <w:szCs w:val="22"/>
        </w:rPr>
        <w:t>含量。按照逆转录试剂盒</w:t>
      </w:r>
      <w:r w:rsidRPr="00970734">
        <w:rPr>
          <w:sz w:val="24"/>
          <w:szCs w:val="22"/>
        </w:rPr>
        <w:t>(</w:t>
      </w:r>
      <w:proofErr w:type="spellStart"/>
      <w:r w:rsidRPr="00970734">
        <w:rPr>
          <w:sz w:val="24"/>
          <w:szCs w:val="22"/>
        </w:rPr>
        <w:t>Biosharp</w:t>
      </w:r>
      <w:proofErr w:type="spellEnd"/>
      <w:r w:rsidRPr="00970734">
        <w:rPr>
          <w:sz w:val="24"/>
          <w:szCs w:val="22"/>
        </w:rPr>
        <w:t>)</w:t>
      </w:r>
      <w:r w:rsidRPr="00970734">
        <w:rPr>
          <w:sz w:val="24"/>
          <w:szCs w:val="22"/>
        </w:rPr>
        <w:t>要求加入</w:t>
      </w:r>
      <w:r w:rsidRPr="00970734">
        <w:rPr>
          <w:sz w:val="24"/>
          <w:szCs w:val="22"/>
        </w:rPr>
        <w:t>4μL 5×Reaction</w:t>
      </w:r>
      <w:r w:rsidRPr="00970734">
        <w:rPr>
          <w:sz w:val="24"/>
          <w:szCs w:val="22"/>
        </w:rPr>
        <w:t>、</w:t>
      </w:r>
      <w:r w:rsidRPr="00970734">
        <w:rPr>
          <w:sz w:val="24"/>
          <w:szCs w:val="22"/>
        </w:rPr>
        <w:t xml:space="preserve">3μL </w:t>
      </w:r>
      <w:proofErr w:type="spellStart"/>
      <w:r w:rsidRPr="00970734">
        <w:rPr>
          <w:sz w:val="24"/>
          <w:szCs w:val="22"/>
        </w:rPr>
        <w:t>Supre</w:t>
      </w:r>
      <w:proofErr w:type="spellEnd"/>
      <w:r w:rsidRPr="00970734">
        <w:rPr>
          <w:sz w:val="24"/>
          <w:szCs w:val="22"/>
        </w:rPr>
        <w:t xml:space="preserve"> Enzyme Mix</w:t>
      </w:r>
      <w:r w:rsidRPr="00970734">
        <w:rPr>
          <w:sz w:val="24"/>
          <w:szCs w:val="22"/>
        </w:rPr>
        <w:t>和适宜</w:t>
      </w:r>
      <w:r w:rsidRPr="00970734">
        <w:rPr>
          <w:sz w:val="24"/>
          <w:szCs w:val="22"/>
        </w:rPr>
        <w:t>RNA</w:t>
      </w:r>
      <w:r w:rsidRPr="00970734">
        <w:rPr>
          <w:sz w:val="24"/>
          <w:szCs w:val="22"/>
        </w:rPr>
        <w:t>，</w:t>
      </w:r>
      <w:r w:rsidRPr="00970734">
        <w:rPr>
          <w:sz w:val="24"/>
          <w:szCs w:val="22"/>
        </w:rPr>
        <w:lastRenderedPageBreak/>
        <w:t>再用无核酸酶水补足至</w:t>
      </w:r>
      <w:r w:rsidRPr="00970734">
        <w:rPr>
          <w:sz w:val="24"/>
          <w:szCs w:val="22"/>
        </w:rPr>
        <w:t>25μL</w:t>
      </w:r>
      <w:r w:rsidRPr="00970734">
        <w:rPr>
          <w:sz w:val="24"/>
          <w:szCs w:val="22"/>
        </w:rPr>
        <w:t>，充分混匀。</w:t>
      </w:r>
      <w:r w:rsidRPr="00970734">
        <w:rPr>
          <w:sz w:val="24"/>
          <w:szCs w:val="22"/>
        </w:rPr>
        <w:t>PCR</w:t>
      </w:r>
      <w:r w:rsidRPr="00970734">
        <w:rPr>
          <w:sz w:val="24"/>
          <w:szCs w:val="22"/>
        </w:rPr>
        <w:t>反应程序为</w:t>
      </w:r>
      <w:r w:rsidRPr="00970734">
        <w:rPr>
          <w:sz w:val="24"/>
          <w:szCs w:val="22"/>
        </w:rPr>
        <w:t>25°C</w:t>
      </w:r>
      <w:r w:rsidRPr="00970734">
        <w:rPr>
          <w:sz w:val="24"/>
          <w:szCs w:val="22"/>
        </w:rPr>
        <w:t>，</w:t>
      </w:r>
      <w:r w:rsidRPr="00970734">
        <w:rPr>
          <w:sz w:val="24"/>
          <w:szCs w:val="22"/>
        </w:rPr>
        <w:t>10min</w:t>
      </w:r>
      <w:r w:rsidRPr="00970734">
        <w:rPr>
          <w:sz w:val="24"/>
          <w:szCs w:val="22"/>
        </w:rPr>
        <w:t>；</w:t>
      </w:r>
      <w:r w:rsidRPr="00970734">
        <w:rPr>
          <w:sz w:val="24"/>
          <w:szCs w:val="22"/>
        </w:rPr>
        <w:t>55°C</w:t>
      </w:r>
      <w:r w:rsidRPr="00970734">
        <w:rPr>
          <w:sz w:val="24"/>
          <w:szCs w:val="22"/>
        </w:rPr>
        <w:t>，</w:t>
      </w:r>
      <w:r w:rsidRPr="00970734">
        <w:rPr>
          <w:sz w:val="24"/>
          <w:szCs w:val="22"/>
        </w:rPr>
        <w:t>15min</w:t>
      </w:r>
      <w:r w:rsidRPr="00970734">
        <w:rPr>
          <w:sz w:val="24"/>
          <w:szCs w:val="22"/>
        </w:rPr>
        <w:t>；</w:t>
      </w:r>
      <w:r w:rsidRPr="00970734">
        <w:rPr>
          <w:sz w:val="24"/>
          <w:szCs w:val="22"/>
        </w:rPr>
        <w:t>85°C</w:t>
      </w:r>
      <w:r w:rsidRPr="00970734">
        <w:rPr>
          <w:sz w:val="24"/>
          <w:szCs w:val="22"/>
        </w:rPr>
        <w:t>，</w:t>
      </w:r>
      <w:r w:rsidRPr="00970734">
        <w:rPr>
          <w:sz w:val="24"/>
          <w:szCs w:val="22"/>
        </w:rPr>
        <w:t>5min</w:t>
      </w:r>
      <w:r w:rsidRPr="00970734">
        <w:rPr>
          <w:sz w:val="24"/>
          <w:szCs w:val="22"/>
        </w:rPr>
        <w:t>终止反应合成</w:t>
      </w:r>
      <w:r w:rsidRPr="00970734">
        <w:rPr>
          <w:sz w:val="24"/>
          <w:szCs w:val="22"/>
        </w:rPr>
        <w:t>cDNA</w:t>
      </w:r>
      <w:r w:rsidRPr="00970734">
        <w:rPr>
          <w:sz w:val="24"/>
          <w:szCs w:val="22"/>
        </w:rPr>
        <w:t>模板，按照需要量梯度稀释成</w:t>
      </w:r>
      <w:r w:rsidRPr="00970734">
        <w:rPr>
          <w:sz w:val="24"/>
          <w:szCs w:val="22"/>
        </w:rPr>
        <w:t>10×</w:t>
      </w:r>
      <w:r w:rsidRPr="00970734">
        <w:rPr>
          <w:sz w:val="24"/>
          <w:szCs w:val="22"/>
        </w:rPr>
        <w:t>、</w:t>
      </w:r>
      <w:r w:rsidRPr="00970734">
        <w:rPr>
          <w:sz w:val="24"/>
          <w:szCs w:val="22"/>
        </w:rPr>
        <w:t>100×cDNA</w:t>
      </w:r>
      <w:r w:rsidRPr="00970734">
        <w:rPr>
          <w:sz w:val="24"/>
          <w:szCs w:val="22"/>
        </w:rPr>
        <w:t>模板用于后续引物验证与实时荧光定量</w:t>
      </w:r>
      <w:r w:rsidRPr="00970734">
        <w:rPr>
          <w:sz w:val="24"/>
          <w:szCs w:val="22"/>
        </w:rPr>
        <w:t>PCR(</w:t>
      </w:r>
      <w:proofErr w:type="spellStart"/>
      <w:r w:rsidRPr="00970734">
        <w:rPr>
          <w:sz w:val="24"/>
          <w:szCs w:val="22"/>
        </w:rPr>
        <w:t>qRT</w:t>
      </w:r>
      <w:proofErr w:type="spellEnd"/>
      <w:r w:rsidRPr="00970734">
        <w:rPr>
          <w:sz w:val="24"/>
          <w:szCs w:val="22"/>
        </w:rPr>
        <w:t>-PCR)</w:t>
      </w:r>
      <w:r w:rsidRPr="00970734">
        <w:rPr>
          <w:sz w:val="24"/>
          <w:szCs w:val="22"/>
        </w:rPr>
        <w:t>。以</w:t>
      </w:r>
      <w:r w:rsidRPr="00970734">
        <w:rPr>
          <w:sz w:val="24"/>
          <w:szCs w:val="22"/>
        </w:rPr>
        <w:t>100×cDNA</w:t>
      </w:r>
      <w:r w:rsidRPr="00970734">
        <w:rPr>
          <w:sz w:val="24"/>
          <w:szCs w:val="22"/>
        </w:rPr>
        <w:t>为模板，</w:t>
      </w:r>
      <w:r w:rsidRPr="00970734">
        <w:rPr>
          <w:sz w:val="24"/>
          <w:szCs w:val="22"/>
        </w:rPr>
        <w:t>β-actin</w:t>
      </w:r>
      <w:r w:rsidRPr="00970734">
        <w:rPr>
          <w:sz w:val="24"/>
          <w:szCs w:val="22"/>
        </w:rPr>
        <w:t>为内参基因，反应体系为</w:t>
      </w:r>
      <w:r w:rsidRPr="00970734">
        <w:rPr>
          <w:sz w:val="24"/>
          <w:szCs w:val="22"/>
        </w:rPr>
        <w:t>10μL(4.5μL 100×cDNA</w:t>
      </w:r>
      <w:r w:rsidRPr="00970734">
        <w:rPr>
          <w:sz w:val="24"/>
          <w:szCs w:val="22"/>
        </w:rPr>
        <w:t>、</w:t>
      </w:r>
      <w:r w:rsidRPr="00970734">
        <w:rPr>
          <w:sz w:val="24"/>
          <w:szCs w:val="22"/>
        </w:rPr>
        <w:t xml:space="preserve">5μL 2×Universal SYBR </w:t>
      </w:r>
      <w:proofErr w:type="spellStart"/>
      <w:r w:rsidRPr="00970734">
        <w:rPr>
          <w:sz w:val="24"/>
          <w:szCs w:val="22"/>
        </w:rPr>
        <w:t>Qpcr</w:t>
      </w:r>
      <w:proofErr w:type="spellEnd"/>
      <w:r w:rsidRPr="00970734">
        <w:rPr>
          <w:sz w:val="24"/>
          <w:szCs w:val="22"/>
        </w:rPr>
        <w:t xml:space="preserve"> Mix</w:t>
      </w:r>
      <w:r w:rsidRPr="00970734">
        <w:rPr>
          <w:sz w:val="24"/>
          <w:szCs w:val="22"/>
        </w:rPr>
        <w:t>、浓度为</w:t>
      </w:r>
      <w:r w:rsidRPr="00970734">
        <w:rPr>
          <w:sz w:val="24"/>
          <w:szCs w:val="22"/>
        </w:rPr>
        <w:t>0.01mol/L</w:t>
      </w:r>
      <w:r w:rsidRPr="00970734">
        <w:rPr>
          <w:sz w:val="24"/>
          <w:szCs w:val="22"/>
        </w:rPr>
        <w:t>的正反引物各</w:t>
      </w:r>
      <w:r w:rsidRPr="00970734">
        <w:rPr>
          <w:sz w:val="24"/>
          <w:szCs w:val="22"/>
        </w:rPr>
        <w:t>0.25μL)</w:t>
      </w:r>
      <w:r w:rsidRPr="00970734">
        <w:rPr>
          <w:sz w:val="24"/>
          <w:szCs w:val="22"/>
        </w:rPr>
        <w:t>，</w:t>
      </w:r>
      <w:r w:rsidRPr="00970734">
        <w:rPr>
          <w:sz w:val="24"/>
          <w:szCs w:val="22"/>
        </w:rPr>
        <w:t>PCR</w:t>
      </w:r>
      <w:r w:rsidRPr="00970734">
        <w:rPr>
          <w:sz w:val="24"/>
          <w:szCs w:val="22"/>
        </w:rPr>
        <w:t>反应条件为</w:t>
      </w:r>
      <w:r w:rsidRPr="00970734">
        <w:rPr>
          <w:sz w:val="24"/>
          <w:szCs w:val="22"/>
        </w:rPr>
        <w:t>95°C</w:t>
      </w:r>
      <w:r w:rsidRPr="00970734">
        <w:rPr>
          <w:sz w:val="24"/>
          <w:szCs w:val="22"/>
        </w:rPr>
        <w:t>变性</w:t>
      </w:r>
      <w:r w:rsidRPr="00970734">
        <w:rPr>
          <w:sz w:val="24"/>
          <w:szCs w:val="22"/>
        </w:rPr>
        <w:t>10min</w:t>
      </w:r>
      <w:r w:rsidRPr="00970734">
        <w:rPr>
          <w:sz w:val="24"/>
          <w:szCs w:val="22"/>
        </w:rPr>
        <w:t>；</w:t>
      </w:r>
      <w:r w:rsidRPr="00970734">
        <w:rPr>
          <w:sz w:val="24"/>
          <w:szCs w:val="22"/>
        </w:rPr>
        <w:t>95°C 15s</w:t>
      </w:r>
      <w:r w:rsidRPr="00970734">
        <w:rPr>
          <w:sz w:val="24"/>
          <w:szCs w:val="22"/>
        </w:rPr>
        <w:t>，</w:t>
      </w:r>
      <w:r w:rsidRPr="00970734">
        <w:rPr>
          <w:sz w:val="24"/>
          <w:szCs w:val="22"/>
        </w:rPr>
        <w:t>60°C 1min</w:t>
      </w:r>
      <w:r w:rsidRPr="00970734">
        <w:rPr>
          <w:sz w:val="24"/>
          <w:szCs w:val="22"/>
        </w:rPr>
        <w:t>，</w:t>
      </w:r>
      <w:r w:rsidRPr="00970734">
        <w:rPr>
          <w:sz w:val="24"/>
          <w:szCs w:val="22"/>
        </w:rPr>
        <w:t>72°C</w:t>
      </w:r>
    </w:p>
    <w:p w14:paraId="5FD80A6E" w14:textId="77777777" w:rsidR="00970734" w:rsidRPr="00970734" w:rsidRDefault="00970734" w:rsidP="00970734">
      <w:pPr>
        <w:spacing w:line="360" w:lineRule="auto"/>
        <w:rPr>
          <w:sz w:val="24"/>
          <w:szCs w:val="22"/>
        </w:rPr>
      </w:pPr>
      <w:r w:rsidRPr="00970734">
        <w:rPr>
          <w:sz w:val="24"/>
          <w:szCs w:val="22"/>
        </w:rPr>
        <w:t>30s</w:t>
      </w:r>
      <w:r w:rsidRPr="00970734">
        <w:rPr>
          <w:sz w:val="24"/>
          <w:szCs w:val="22"/>
        </w:rPr>
        <w:t>，</w:t>
      </w:r>
      <w:r w:rsidRPr="00970734">
        <w:rPr>
          <w:sz w:val="24"/>
          <w:szCs w:val="22"/>
        </w:rPr>
        <w:t>45</w:t>
      </w:r>
      <w:r w:rsidRPr="00970734">
        <w:rPr>
          <w:sz w:val="24"/>
          <w:szCs w:val="22"/>
        </w:rPr>
        <w:t>个循环，检查扩增曲线和熔解曲线是否正常。根据</w:t>
      </w:r>
      <w:proofErr w:type="spellStart"/>
      <w:r w:rsidRPr="00970734">
        <w:rPr>
          <w:sz w:val="24"/>
          <w:szCs w:val="22"/>
        </w:rPr>
        <w:t>qRT</w:t>
      </w:r>
      <w:proofErr w:type="spellEnd"/>
      <w:r w:rsidRPr="00970734">
        <w:rPr>
          <w:sz w:val="24"/>
          <w:szCs w:val="22"/>
        </w:rPr>
        <w:t>-PCR</w:t>
      </w:r>
      <w:r w:rsidRPr="00970734">
        <w:rPr>
          <w:sz w:val="24"/>
          <w:szCs w:val="22"/>
        </w:rPr>
        <w:t>仪</w:t>
      </w:r>
      <w:r w:rsidRPr="00970734">
        <w:rPr>
          <w:sz w:val="24"/>
          <w:szCs w:val="22"/>
        </w:rPr>
        <w:t>[</w:t>
      </w:r>
      <w:proofErr w:type="gramStart"/>
      <w:r w:rsidRPr="00970734">
        <w:rPr>
          <w:sz w:val="24"/>
          <w:szCs w:val="22"/>
        </w:rPr>
        <w:t>赛默飞世尔科技</w:t>
      </w:r>
      <w:proofErr w:type="gramEnd"/>
      <w:r w:rsidRPr="00970734">
        <w:rPr>
          <w:sz w:val="24"/>
          <w:szCs w:val="22"/>
        </w:rPr>
        <w:t>(</w:t>
      </w:r>
      <w:r w:rsidRPr="00970734">
        <w:rPr>
          <w:sz w:val="24"/>
          <w:szCs w:val="22"/>
        </w:rPr>
        <w:t>上海</w:t>
      </w:r>
      <w:r w:rsidRPr="00970734">
        <w:rPr>
          <w:sz w:val="24"/>
          <w:szCs w:val="22"/>
        </w:rPr>
        <w:t>)</w:t>
      </w:r>
      <w:r w:rsidRPr="00970734">
        <w:rPr>
          <w:sz w:val="24"/>
          <w:szCs w:val="22"/>
        </w:rPr>
        <w:t>有限公司</w:t>
      </w:r>
      <w:r w:rsidRPr="00970734">
        <w:rPr>
          <w:sz w:val="24"/>
          <w:szCs w:val="22"/>
        </w:rPr>
        <w:t>]</w:t>
      </w:r>
      <w:r w:rsidRPr="00970734">
        <w:rPr>
          <w:sz w:val="24"/>
          <w:szCs w:val="22"/>
        </w:rPr>
        <w:t>检测出</w:t>
      </w:r>
      <w:r w:rsidRPr="00970734">
        <w:rPr>
          <w:i/>
          <w:sz w:val="24"/>
          <w:szCs w:val="22"/>
        </w:rPr>
        <w:t>C</w:t>
      </w:r>
      <w:r w:rsidRPr="00970734">
        <w:rPr>
          <w:i/>
          <w:sz w:val="24"/>
          <w:szCs w:val="22"/>
          <w:vertAlign w:val="subscript"/>
        </w:rPr>
        <w:t>t</w:t>
      </w:r>
      <w:r w:rsidRPr="00970734">
        <w:rPr>
          <w:sz w:val="24"/>
          <w:szCs w:val="22"/>
        </w:rPr>
        <w:t>值计算基因的相对表达量</w:t>
      </w:r>
      <w:r w:rsidRPr="00970734">
        <w:rPr>
          <w:sz w:val="24"/>
          <w:szCs w:val="22"/>
        </w:rPr>
        <w:t>RQ</w:t>
      </w:r>
      <w:r w:rsidRPr="00970734">
        <w:rPr>
          <w:sz w:val="24"/>
          <w:szCs w:val="22"/>
        </w:rPr>
        <w:t>值</w:t>
      </w:r>
      <w:r w:rsidRPr="00970734">
        <w:rPr>
          <w:sz w:val="24"/>
          <w:szCs w:val="22"/>
        </w:rPr>
        <w:t>(2</w:t>
      </w:r>
      <w:r w:rsidRPr="00970734">
        <w:rPr>
          <w:rFonts w:eastAsia="MS Gothic"/>
          <w:sz w:val="24"/>
          <w:szCs w:val="22"/>
          <w:vertAlign w:val="superscript"/>
        </w:rPr>
        <w:t>−∆∆</w:t>
      </w:r>
      <w:r w:rsidRPr="00970734">
        <w:rPr>
          <w:i/>
          <w:sz w:val="24"/>
          <w:szCs w:val="22"/>
          <w:vertAlign w:val="superscript"/>
        </w:rPr>
        <w:t>Ct</w:t>
      </w:r>
      <w:r w:rsidRPr="00970734">
        <w:rPr>
          <w:sz w:val="24"/>
          <w:szCs w:val="22"/>
        </w:rPr>
        <w:t>，</w:t>
      </w:r>
      <w:r w:rsidRPr="00970734">
        <w:rPr>
          <w:rFonts w:ascii="Cambria Math" w:hAnsi="Cambria Math" w:cs="Cambria Math"/>
          <w:sz w:val="24"/>
          <w:szCs w:val="22"/>
        </w:rPr>
        <w:t>△</w:t>
      </w:r>
      <w:r w:rsidRPr="00970734">
        <w:rPr>
          <w:i/>
          <w:sz w:val="24"/>
          <w:szCs w:val="22"/>
        </w:rPr>
        <w:t>C</w:t>
      </w:r>
      <w:r w:rsidRPr="00970734">
        <w:rPr>
          <w:i/>
          <w:sz w:val="24"/>
          <w:szCs w:val="22"/>
          <w:vertAlign w:val="subscript"/>
        </w:rPr>
        <w:t>t</w:t>
      </w:r>
      <w:r w:rsidRPr="00970734">
        <w:rPr>
          <w:sz w:val="24"/>
          <w:szCs w:val="22"/>
        </w:rPr>
        <w:t>=</w:t>
      </w:r>
      <w:r w:rsidRPr="00970734">
        <w:rPr>
          <w:sz w:val="24"/>
          <w:szCs w:val="22"/>
        </w:rPr>
        <w:t>目的基因的</w:t>
      </w:r>
      <w:r w:rsidRPr="00970734">
        <w:rPr>
          <w:i/>
          <w:sz w:val="24"/>
          <w:szCs w:val="22"/>
        </w:rPr>
        <w:t>C</w:t>
      </w:r>
      <w:r w:rsidRPr="00970734">
        <w:rPr>
          <w:i/>
          <w:sz w:val="24"/>
          <w:szCs w:val="22"/>
          <w:vertAlign w:val="subscript"/>
        </w:rPr>
        <w:t>t</w:t>
      </w:r>
      <w:r w:rsidRPr="00970734">
        <w:rPr>
          <w:sz w:val="24"/>
          <w:szCs w:val="22"/>
        </w:rPr>
        <w:t>值－内参基因</w:t>
      </w:r>
      <w:r w:rsidRPr="00970734">
        <w:rPr>
          <w:i/>
          <w:sz w:val="24"/>
          <w:szCs w:val="22"/>
        </w:rPr>
        <w:t>C</w:t>
      </w:r>
      <w:r w:rsidRPr="00970734">
        <w:rPr>
          <w:i/>
          <w:sz w:val="24"/>
          <w:szCs w:val="22"/>
          <w:vertAlign w:val="subscript"/>
        </w:rPr>
        <w:t>t</w:t>
      </w:r>
      <w:r w:rsidRPr="00970734">
        <w:rPr>
          <w:sz w:val="24"/>
          <w:szCs w:val="22"/>
        </w:rPr>
        <w:t>值，</w:t>
      </w:r>
      <w:r w:rsidRPr="00970734">
        <w:rPr>
          <w:rFonts w:ascii="Cambria Math" w:hAnsi="Cambria Math" w:cs="Cambria Math"/>
          <w:sz w:val="24"/>
          <w:szCs w:val="22"/>
        </w:rPr>
        <w:t>△△</w:t>
      </w:r>
      <w:r w:rsidRPr="00970734">
        <w:rPr>
          <w:i/>
          <w:sz w:val="24"/>
          <w:szCs w:val="22"/>
        </w:rPr>
        <w:t>C</w:t>
      </w:r>
      <w:r w:rsidRPr="00970734">
        <w:rPr>
          <w:i/>
          <w:sz w:val="24"/>
          <w:szCs w:val="22"/>
          <w:vertAlign w:val="subscript"/>
        </w:rPr>
        <w:t>t</w:t>
      </w:r>
      <w:r w:rsidRPr="00970734">
        <w:rPr>
          <w:sz w:val="24"/>
          <w:szCs w:val="22"/>
        </w:rPr>
        <w:t>=</w:t>
      </w:r>
      <w:r w:rsidRPr="00970734">
        <w:rPr>
          <w:sz w:val="24"/>
          <w:szCs w:val="22"/>
        </w:rPr>
        <w:t>每一个样品的</w:t>
      </w:r>
      <w:r w:rsidRPr="00970734">
        <w:rPr>
          <w:rFonts w:ascii="Cambria Math" w:hAnsi="Cambria Math" w:cs="Cambria Math"/>
          <w:sz w:val="24"/>
          <w:szCs w:val="22"/>
        </w:rPr>
        <w:t>△</w:t>
      </w:r>
      <w:r w:rsidRPr="00970734">
        <w:rPr>
          <w:i/>
          <w:sz w:val="24"/>
          <w:szCs w:val="22"/>
        </w:rPr>
        <w:t>C</w:t>
      </w:r>
      <w:r w:rsidRPr="00970734">
        <w:rPr>
          <w:i/>
          <w:sz w:val="24"/>
          <w:szCs w:val="22"/>
          <w:vertAlign w:val="subscript"/>
        </w:rPr>
        <w:t>t</w:t>
      </w:r>
      <w:r w:rsidRPr="00970734">
        <w:rPr>
          <w:sz w:val="24"/>
          <w:szCs w:val="22"/>
        </w:rPr>
        <w:t>值－基准样品的</w:t>
      </w:r>
      <w:r w:rsidRPr="00970734">
        <w:rPr>
          <w:rFonts w:ascii="Cambria Math" w:hAnsi="Cambria Math" w:cs="Cambria Math"/>
          <w:sz w:val="24"/>
          <w:szCs w:val="22"/>
        </w:rPr>
        <w:t>△</w:t>
      </w:r>
      <w:r w:rsidRPr="00970734">
        <w:rPr>
          <w:i/>
          <w:sz w:val="24"/>
          <w:szCs w:val="22"/>
        </w:rPr>
        <w:t>C</w:t>
      </w:r>
      <w:r w:rsidRPr="00970734">
        <w:rPr>
          <w:i/>
          <w:sz w:val="24"/>
          <w:szCs w:val="22"/>
          <w:vertAlign w:val="subscript"/>
        </w:rPr>
        <w:t>t</w:t>
      </w:r>
      <w:r w:rsidRPr="00970734">
        <w:rPr>
          <w:sz w:val="24"/>
          <w:szCs w:val="22"/>
        </w:rPr>
        <w:t>值</w:t>
      </w:r>
      <w:r w:rsidRPr="00970734">
        <w:rPr>
          <w:sz w:val="24"/>
          <w:szCs w:val="22"/>
        </w:rPr>
        <w:t>)</w:t>
      </w:r>
      <w:r w:rsidRPr="00970734">
        <w:rPr>
          <w:sz w:val="24"/>
          <w:szCs w:val="22"/>
        </w:rPr>
        <w:t>，具体引物序列见表</w:t>
      </w:r>
      <w:r w:rsidRPr="00970734">
        <w:rPr>
          <w:sz w:val="24"/>
          <w:szCs w:val="22"/>
        </w:rPr>
        <w:t>3</w:t>
      </w:r>
      <w:r w:rsidRPr="00970734">
        <w:rPr>
          <w:sz w:val="24"/>
          <w:szCs w:val="22"/>
        </w:rPr>
        <w:t>。</w:t>
      </w:r>
    </w:p>
    <w:p w14:paraId="7E150FEC" w14:textId="77777777" w:rsidR="00970734" w:rsidRPr="00970734" w:rsidRDefault="00970734" w:rsidP="00970734">
      <w:pPr>
        <w:spacing w:line="360" w:lineRule="auto"/>
        <w:jc w:val="center"/>
        <w:rPr>
          <w:sz w:val="24"/>
          <w:szCs w:val="22"/>
        </w:rPr>
      </w:pPr>
      <w:r w:rsidRPr="00970734">
        <w:rPr>
          <w:noProof/>
          <w:sz w:val="24"/>
          <w:szCs w:val="22"/>
        </w:rPr>
        <w:drawing>
          <wp:inline distT="0" distB="0" distL="0" distR="0" wp14:anchorId="4A242D90" wp14:editId="65F728D2">
            <wp:extent cx="5960434" cy="3581400"/>
            <wp:effectExtent l="0" t="0" r="2540" b="0"/>
            <wp:docPr id="255435171" name="图片 2554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483" r="5186"/>
                    <a:stretch/>
                  </pic:blipFill>
                  <pic:spPr bwMode="auto">
                    <a:xfrm>
                      <a:off x="0" y="0"/>
                      <a:ext cx="5974953" cy="3590124"/>
                    </a:xfrm>
                    <a:prstGeom prst="rect">
                      <a:avLst/>
                    </a:prstGeom>
                    <a:ln>
                      <a:noFill/>
                    </a:ln>
                    <a:extLst>
                      <a:ext uri="{53640926-AAD7-44D8-BBD7-CCE9431645EC}">
                        <a14:shadowObscured xmlns:a14="http://schemas.microsoft.com/office/drawing/2010/main"/>
                      </a:ext>
                    </a:extLst>
                  </pic:spPr>
                </pic:pic>
              </a:graphicData>
            </a:graphic>
          </wp:inline>
        </w:drawing>
      </w:r>
    </w:p>
    <w:p w14:paraId="0910DB81" w14:textId="77777777" w:rsidR="00970734" w:rsidRPr="00970734" w:rsidRDefault="00970734" w:rsidP="00970734">
      <w:pPr>
        <w:spacing w:line="360" w:lineRule="auto"/>
        <w:rPr>
          <w:sz w:val="24"/>
          <w:szCs w:val="22"/>
        </w:rPr>
      </w:pPr>
      <w:r w:rsidRPr="00970734">
        <w:rPr>
          <w:sz w:val="24"/>
          <w:szCs w:val="22"/>
        </w:rPr>
        <w:t>1.5</w:t>
      </w:r>
      <w:r w:rsidRPr="00970734">
        <w:rPr>
          <w:sz w:val="24"/>
          <w:szCs w:val="22"/>
        </w:rPr>
        <w:t>生理指标与脂肪酸成分检测</w:t>
      </w:r>
    </w:p>
    <w:p w14:paraId="66C1A69F" w14:textId="77777777" w:rsidR="00970734" w:rsidRPr="00970734" w:rsidRDefault="00970734" w:rsidP="00970734">
      <w:pPr>
        <w:spacing w:line="360" w:lineRule="auto"/>
        <w:ind w:firstLineChars="200" w:firstLine="480"/>
        <w:rPr>
          <w:sz w:val="24"/>
          <w:szCs w:val="22"/>
        </w:rPr>
      </w:pPr>
      <w:r w:rsidRPr="00970734">
        <w:rPr>
          <w:sz w:val="24"/>
          <w:szCs w:val="22"/>
        </w:rPr>
        <w:t>严格按照南京建成生物工程研究所试剂</w:t>
      </w:r>
      <w:proofErr w:type="gramStart"/>
      <w:r w:rsidRPr="00970734">
        <w:rPr>
          <w:sz w:val="24"/>
          <w:szCs w:val="22"/>
        </w:rPr>
        <w:t>盒说明</w:t>
      </w:r>
      <w:proofErr w:type="gramEnd"/>
      <w:r w:rsidRPr="00970734">
        <w:rPr>
          <w:sz w:val="24"/>
          <w:szCs w:val="22"/>
        </w:rPr>
        <w:t>测定凡纳对虾亲本肝胰腺和幼体抗氧化与非特异免疫指标，具体使用试剂盒见表</w:t>
      </w:r>
      <w:r w:rsidRPr="00970734">
        <w:rPr>
          <w:sz w:val="24"/>
          <w:szCs w:val="22"/>
        </w:rPr>
        <w:t>4</w:t>
      </w:r>
      <w:r w:rsidRPr="00970734">
        <w:rPr>
          <w:sz w:val="24"/>
          <w:szCs w:val="22"/>
        </w:rPr>
        <w:t>。脂肪酸成分检测采用国标</w:t>
      </w:r>
      <w:r w:rsidRPr="00970734">
        <w:rPr>
          <w:sz w:val="24"/>
          <w:szCs w:val="22"/>
        </w:rPr>
        <w:t>GB5009.168—2016(</w:t>
      </w:r>
      <w:r w:rsidRPr="00970734">
        <w:rPr>
          <w:sz w:val="24"/>
          <w:szCs w:val="22"/>
        </w:rPr>
        <w:t>食品安全国家标准食品中脂肪酸的测定中第三法</w:t>
      </w:r>
      <w:r w:rsidRPr="00970734">
        <w:rPr>
          <w:sz w:val="24"/>
          <w:szCs w:val="22"/>
        </w:rPr>
        <w:t>“</w:t>
      </w:r>
      <w:r w:rsidRPr="00970734">
        <w:rPr>
          <w:sz w:val="24"/>
          <w:szCs w:val="22"/>
        </w:rPr>
        <w:t>归一法</w:t>
      </w:r>
      <w:r w:rsidRPr="00970734">
        <w:rPr>
          <w:sz w:val="24"/>
          <w:szCs w:val="22"/>
        </w:rPr>
        <w:t>”)</w:t>
      </w:r>
      <w:r w:rsidRPr="00970734">
        <w:rPr>
          <w:sz w:val="24"/>
          <w:szCs w:val="22"/>
        </w:rPr>
        <w:t>进行检测，</w:t>
      </w:r>
      <w:r w:rsidRPr="00970734">
        <w:rPr>
          <w:sz w:val="24"/>
          <w:szCs w:val="22"/>
        </w:rPr>
        <w:t>4</w:t>
      </w:r>
      <w:r w:rsidRPr="00970734">
        <w:rPr>
          <w:sz w:val="24"/>
          <w:szCs w:val="22"/>
        </w:rPr>
        <w:t>种软颗粒饲料委托广东海大集团股份有限公司检测中心检测，每组受精卵与沙蚕委托福建省农业科学院农业质量标准与检测技术研究所检测。</w:t>
      </w:r>
    </w:p>
    <w:p w14:paraId="6D94FCE0" w14:textId="77777777" w:rsidR="00970734" w:rsidRPr="00970734" w:rsidRDefault="00970734" w:rsidP="00970734">
      <w:pPr>
        <w:spacing w:line="360" w:lineRule="auto"/>
        <w:rPr>
          <w:sz w:val="24"/>
          <w:szCs w:val="22"/>
        </w:rPr>
      </w:pPr>
      <w:r w:rsidRPr="00970734">
        <w:rPr>
          <w:sz w:val="24"/>
          <w:szCs w:val="22"/>
        </w:rPr>
        <w:t>1.6</w:t>
      </w:r>
      <w:r w:rsidRPr="00970734">
        <w:rPr>
          <w:sz w:val="24"/>
          <w:szCs w:val="22"/>
        </w:rPr>
        <w:t>计算及统计学分析</w:t>
      </w:r>
    </w:p>
    <w:p w14:paraId="07B611AB" w14:textId="77777777" w:rsidR="00970734" w:rsidRPr="00970734" w:rsidRDefault="00970734" w:rsidP="00970734">
      <w:pPr>
        <w:spacing w:line="360" w:lineRule="auto"/>
        <w:ind w:firstLineChars="200" w:firstLine="480"/>
        <w:rPr>
          <w:sz w:val="24"/>
          <w:szCs w:val="22"/>
        </w:rPr>
      </w:pPr>
      <w:r w:rsidRPr="00970734">
        <w:rPr>
          <w:sz w:val="24"/>
          <w:szCs w:val="22"/>
        </w:rPr>
        <w:t>增重率</w:t>
      </w:r>
      <w:r w:rsidRPr="00970734">
        <w:rPr>
          <w:sz w:val="24"/>
          <w:szCs w:val="22"/>
        </w:rPr>
        <w:t>(WGR,%)=(</w:t>
      </w:r>
      <m:oMath>
        <m:r>
          <m:rPr>
            <m:sty m:val="p"/>
          </m:rPr>
          <w:rPr>
            <w:rFonts w:ascii="Cambria Math" w:hAnsi="Cambria Math"/>
            <w:sz w:val="24"/>
            <w:szCs w:val="22"/>
          </w:rPr>
          <m:t xml:space="preserve"> </m:t>
        </m:r>
        <m:sSub>
          <m:sSubPr>
            <m:ctrlPr>
              <w:rPr>
                <w:rFonts w:ascii="Cambria Math" w:hAnsi="Cambria Math"/>
                <w:sz w:val="24"/>
                <w:szCs w:val="22"/>
              </w:rPr>
            </m:ctrlPr>
          </m:sSubPr>
          <m:e>
            <m:r>
              <w:rPr>
                <w:rFonts w:ascii="Cambria Math" w:hAnsi="Cambria Math"/>
                <w:sz w:val="24"/>
                <w:szCs w:val="22"/>
              </w:rPr>
              <m:t>W</m:t>
            </m:r>
          </m:e>
          <m:sub>
            <m:r>
              <w:rPr>
                <w:rFonts w:ascii="Cambria Math" w:hAnsi="Cambria Math"/>
                <w:sz w:val="24"/>
                <w:szCs w:val="22"/>
              </w:rPr>
              <m:t>t</m:t>
            </m:r>
          </m:sub>
        </m:sSub>
      </m:oMath>
      <w:r w:rsidRPr="00970734">
        <w:rPr>
          <w:rFonts w:eastAsia="MS Gothic"/>
          <w:sz w:val="24"/>
          <w:szCs w:val="22"/>
        </w:rPr>
        <w:t>−</w:t>
      </w:r>
      <m:oMath>
        <m:sSub>
          <m:sSubPr>
            <m:ctrlPr>
              <w:rPr>
                <w:rFonts w:ascii="Cambria Math" w:hAnsi="Cambria Math"/>
                <w:sz w:val="24"/>
                <w:szCs w:val="22"/>
              </w:rPr>
            </m:ctrlPr>
          </m:sSubPr>
          <m:e>
            <m:r>
              <w:rPr>
                <w:rFonts w:ascii="Cambria Math" w:hAnsi="Cambria Math"/>
                <w:sz w:val="24"/>
                <w:szCs w:val="22"/>
              </w:rPr>
              <m:t>W</m:t>
            </m:r>
          </m:e>
          <m:sub>
            <m:r>
              <w:rPr>
                <w:rFonts w:ascii="Cambria Math" w:hAnsi="Cambria Math"/>
                <w:sz w:val="24"/>
                <w:szCs w:val="22"/>
              </w:rPr>
              <m:t>o</m:t>
            </m:r>
          </m:sub>
        </m:sSub>
      </m:oMath>
      <w:r w:rsidRPr="00970734">
        <w:rPr>
          <w:sz w:val="24"/>
          <w:szCs w:val="22"/>
        </w:rPr>
        <w:t>)/</w:t>
      </w:r>
      <m:oMath>
        <m:r>
          <m:rPr>
            <m:sty m:val="p"/>
          </m:rPr>
          <w:rPr>
            <w:rFonts w:ascii="Cambria Math" w:hAnsi="Cambria Math"/>
            <w:sz w:val="24"/>
            <w:szCs w:val="22"/>
          </w:rPr>
          <m:t xml:space="preserve"> </m:t>
        </m:r>
        <m:sSub>
          <m:sSubPr>
            <m:ctrlPr>
              <w:rPr>
                <w:rFonts w:ascii="Cambria Math" w:hAnsi="Cambria Math"/>
                <w:sz w:val="24"/>
                <w:szCs w:val="22"/>
              </w:rPr>
            </m:ctrlPr>
          </m:sSubPr>
          <m:e>
            <m:r>
              <w:rPr>
                <w:rFonts w:ascii="Cambria Math" w:hAnsi="Cambria Math"/>
                <w:sz w:val="24"/>
                <w:szCs w:val="22"/>
              </w:rPr>
              <m:t>W</m:t>
            </m:r>
          </m:e>
          <m:sub>
            <m:r>
              <w:rPr>
                <w:rFonts w:ascii="Cambria Math" w:hAnsi="Cambria Math"/>
                <w:sz w:val="24"/>
                <w:szCs w:val="22"/>
              </w:rPr>
              <m:t>o</m:t>
            </m:r>
          </m:sub>
        </m:sSub>
      </m:oMath>
      <w:r w:rsidRPr="00970734">
        <w:rPr>
          <w:sz w:val="24"/>
          <w:szCs w:val="22"/>
        </w:rPr>
        <w:t>×100%</w:t>
      </w:r>
      <w:r w:rsidRPr="00970734">
        <w:rPr>
          <w:sz w:val="24"/>
          <w:szCs w:val="22"/>
        </w:rPr>
        <w:t>；</w:t>
      </w:r>
    </w:p>
    <w:p w14:paraId="6ED07CFF" w14:textId="77777777" w:rsidR="00970734" w:rsidRPr="00970734" w:rsidRDefault="00970734" w:rsidP="00970734">
      <w:pPr>
        <w:spacing w:line="360" w:lineRule="auto"/>
        <w:ind w:firstLineChars="200" w:firstLine="480"/>
        <w:rPr>
          <w:sz w:val="24"/>
          <w:szCs w:val="22"/>
        </w:rPr>
      </w:pPr>
      <w:r w:rsidRPr="00970734">
        <w:rPr>
          <w:sz w:val="24"/>
          <w:szCs w:val="22"/>
        </w:rPr>
        <w:t>肝胰腺指数</w:t>
      </w:r>
      <w:r w:rsidRPr="00970734">
        <w:rPr>
          <w:sz w:val="24"/>
          <w:szCs w:val="22"/>
        </w:rPr>
        <w:t>(HSI,%)=</w:t>
      </w:r>
      <m:oMath>
        <m:r>
          <m:rPr>
            <m:sty m:val="p"/>
          </m:rPr>
          <w:rPr>
            <w:rFonts w:ascii="Cambria Math" w:hAnsi="Cambria Math"/>
            <w:sz w:val="24"/>
            <w:szCs w:val="22"/>
          </w:rPr>
          <m:t xml:space="preserve"> </m:t>
        </m:r>
        <m:sSub>
          <m:sSubPr>
            <m:ctrlPr>
              <w:rPr>
                <w:rFonts w:ascii="Cambria Math" w:hAnsi="Cambria Math"/>
                <w:sz w:val="24"/>
                <w:szCs w:val="22"/>
              </w:rPr>
            </m:ctrlPr>
          </m:sSubPr>
          <m:e>
            <m:r>
              <w:rPr>
                <w:rFonts w:ascii="Cambria Math" w:hAnsi="Cambria Math"/>
                <w:sz w:val="24"/>
                <w:szCs w:val="22"/>
              </w:rPr>
              <m:t>W</m:t>
            </m:r>
          </m:e>
          <m:sub>
            <m:r>
              <w:rPr>
                <w:rFonts w:ascii="Cambria Math" w:hAnsi="Cambria Math"/>
                <w:sz w:val="24"/>
                <w:szCs w:val="22"/>
              </w:rPr>
              <m:t>H</m:t>
            </m:r>
          </m:sub>
        </m:sSub>
      </m:oMath>
      <w:r w:rsidRPr="00970734">
        <w:rPr>
          <w:sz w:val="24"/>
          <w:szCs w:val="22"/>
        </w:rPr>
        <w:t>/</w:t>
      </w:r>
      <m:oMath>
        <m:sSub>
          <m:sSubPr>
            <m:ctrlPr>
              <w:rPr>
                <w:rFonts w:ascii="Cambria Math" w:hAnsi="Cambria Math"/>
                <w:sz w:val="24"/>
                <w:szCs w:val="22"/>
              </w:rPr>
            </m:ctrlPr>
          </m:sSubPr>
          <m:e>
            <m:r>
              <w:rPr>
                <w:rFonts w:ascii="Cambria Math" w:hAnsi="Cambria Math"/>
                <w:sz w:val="24"/>
                <w:szCs w:val="22"/>
              </w:rPr>
              <m:t>W</m:t>
            </m:r>
          </m:e>
          <m:sub>
            <m:r>
              <w:rPr>
                <w:rFonts w:ascii="Cambria Math" w:hAnsi="Cambria Math"/>
                <w:sz w:val="24"/>
                <w:szCs w:val="22"/>
              </w:rPr>
              <m:t>t</m:t>
            </m:r>
          </m:sub>
        </m:sSub>
      </m:oMath>
      <w:r w:rsidRPr="00970734">
        <w:rPr>
          <w:sz w:val="24"/>
          <w:szCs w:val="22"/>
        </w:rPr>
        <w:t>×100%</w:t>
      </w:r>
      <w:r w:rsidRPr="00970734">
        <w:rPr>
          <w:sz w:val="24"/>
          <w:szCs w:val="22"/>
        </w:rPr>
        <w:t>；</w:t>
      </w:r>
    </w:p>
    <w:p w14:paraId="4F584576" w14:textId="77777777" w:rsidR="00970734" w:rsidRPr="00970734" w:rsidRDefault="00970734" w:rsidP="00970734">
      <w:pPr>
        <w:spacing w:line="360" w:lineRule="auto"/>
        <w:ind w:firstLineChars="200" w:firstLine="480"/>
        <w:rPr>
          <w:sz w:val="24"/>
          <w:szCs w:val="22"/>
        </w:rPr>
      </w:pPr>
      <w:r w:rsidRPr="00970734">
        <w:rPr>
          <w:sz w:val="24"/>
          <w:szCs w:val="22"/>
        </w:rPr>
        <w:lastRenderedPageBreak/>
        <w:t>月受精成功数</w:t>
      </w:r>
      <w:r w:rsidRPr="00970734">
        <w:rPr>
          <w:sz w:val="24"/>
          <w:szCs w:val="22"/>
        </w:rPr>
        <w:t>(NMF,</w:t>
      </w:r>
      <w:r w:rsidRPr="00970734">
        <w:rPr>
          <w:sz w:val="24"/>
          <w:szCs w:val="22"/>
        </w:rPr>
        <w:t>尾</w:t>
      </w:r>
      <w:r w:rsidRPr="00970734">
        <w:rPr>
          <w:sz w:val="24"/>
          <w:szCs w:val="22"/>
        </w:rPr>
        <w:t>/</w:t>
      </w:r>
      <w:r w:rsidRPr="00970734">
        <w:rPr>
          <w:sz w:val="24"/>
          <w:szCs w:val="22"/>
        </w:rPr>
        <w:t>月</w:t>
      </w:r>
      <w:r w:rsidRPr="00970734">
        <w:rPr>
          <w:sz w:val="24"/>
          <w:szCs w:val="22"/>
        </w:rPr>
        <w:t>)=</w:t>
      </w:r>
      <m:oMath>
        <m:nary>
          <m:naryPr>
            <m:chr m:val="∑"/>
            <m:limLoc m:val="subSup"/>
            <m:grow m:val="1"/>
            <m:ctrlPr>
              <w:rPr>
                <w:rFonts w:ascii="Cambria Math" w:hAnsi="Cambria Math"/>
                <w:sz w:val="24"/>
                <w:szCs w:val="22"/>
              </w:rPr>
            </m:ctrlPr>
          </m:naryPr>
          <m:sub>
            <m:r>
              <w:rPr>
                <w:rFonts w:ascii="Cambria Math" w:hAnsi="Cambria Math"/>
                <w:sz w:val="24"/>
                <w:szCs w:val="22"/>
              </w:rPr>
              <m:t>F=1</m:t>
            </m:r>
          </m:sub>
          <m:sup>
            <m:r>
              <w:rPr>
                <w:rFonts w:ascii="Cambria Math" w:hAnsi="Cambria Math"/>
                <w:sz w:val="24"/>
                <w:szCs w:val="22"/>
              </w:rPr>
              <m:t>n</m:t>
            </m:r>
          </m:sup>
          <m:e>
            <m:sSub>
              <m:sSubPr>
                <m:ctrlPr>
                  <w:rPr>
                    <w:rFonts w:ascii="Cambria Math" w:hAnsi="Cambria Math"/>
                    <w:i/>
                    <w:sz w:val="24"/>
                    <w:szCs w:val="22"/>
                  </w:rPr>
                </m:ctrlPr>
              </m:sSubPr>
              <m:e>
                <m:r>
                  <w:rPr>
                    <w:rFonts w:ascii="Cambria Math" w:hAnsi="Cambria Math"/>
                    <w:sz w:val="24"/>
                    <w:szCs w:val="22"/>
                  </w:rPr>
                  <m:t>F</m:t>
                </m:r>
              </m:e>
              <m:sub>
                <m:r>
                  <w:rPr>
                    <w:rFonts w:ascii="Cambria Math" w:hAnsi="Cambria Math"/>
                    <w:sz w:val="24"/>
                    <w:szCs w:val="22"/>
                  </w:rPr>
                  <m:t>1</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F</m:t>
                </m:r>
              </m:e>
              <m:sub>
                <m:r>
                  <w:rPr>
                    <w:rFonts w:ascii="Cambria Math" w:hAnsi="Cambria Math"/>
                    <w:sz w:val="24"/>
                    <w:szCs w:val="22"/>
                  </w:rPr>
                  <m:t>2</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F</m:t>
                </m:r>
              </m:e>
              <m:sub>
                <m:r>
                  <w:rPr>
                    <w:rFonts w:ascii="Cambria Math" w:hAnsi="Cambria Math"/>
                    <w:sz w:val="24"/>
                    <w:szCs w:val="22"/>
                  </w:rPr>
                  <m:t>n</m:t>
                </m:r>
              </m:sub>
            </m:sSub>
          </m:e>
        </m:nary>
      </m:oMath>
      <w:r w:rsidRPr="00970734">
        <w:rPr>
          <w:sz w:val="24"/>
          <w:szCs w:val="22"/>
        </w:rPr>
        <w:t>；</w:t>
      </w:r>
    </w:p>
    <w:p w14:paraId="086D9F68" w14:textId="77777777" w:rsidR="00970734" w:rsidRPr="00970734" w:rsidRDefault="00970734" w:rsidP="00970734">
      <w:pPr>
        <w:spacing w:line="360" w:lineRule="auto"/>
        <w:ind w:firstLineChars="200" w:firstLine="480"/>
        <w:rPr>
          <w:sz w:val="24"/>
          <w:szCs w:val="22"/>
        </w:rPr>
      </w:pPr>
      <w:r w:rsidRPr="00970734">
        <w:rPr>
          <w:sz w:val="24"/>
          <w:szCs w:val="22"/>
        </w:rPr>
        <w:t>总产卵量</w:t>
      </w:r>
      <w:r w:rsidRPr="00970734">
        <w:rPr>
          <w:sz w:val="24"/>
          <w:szCs w:val="22"/>
        </w:rPr>
        <w:t>(TEP,</w:t>
      </w:r>
      <w:r w:rsidRPr="00970734">
        <w:rPr>
          <w:sz w:val="24"/>
          <w:szCs w:val="22"/>
        </w:rPr>
        <w:t>枚</w:t>
      </w:r>
      <w:r w:rsidRPr="00970734">
        <w:rPr>
          <w:sz w:val="24"/>
          <w:szCs w:val="22"/>
        </w:rPr>
        <w:t>)=</w:t>
      </w:r>
      <m:oMath>
        <m:nary>
          <m:naryPr>
            <m:chr m:val="∑"/>
            <m:limLoc m:val="subSup"/>
            <m:ctrlPr>
              <w:rPr>
                <w:rFonts w:ascii="Cambria Math" w:hAnsi="Cambria Math"/>
                <w:sz w:val="24"/>
                <w:szCs w:val="22"/>
              </w:rPr>
            </m:ctrlPr>
          </m:naryPr>
          <m:sub>
            <m:r>
              <w:rPr>
                <w:rFonts w:ascii="Cambria Math" w:hAnsi="Cambria Math"/>
                <w:sz w:val="24"/>
                <w:szCs w:val="22"/>
              </w:rPr>
              <m:t>E=1</m:t>
            </m:r>
          </m:sub>
          <m:sup>
            <m:r>
              <w:rPr>
                <w:rFonts w:ascii="Cambria Math" w:hAnsi="Cambria Math"/>
                <w:sz w:val="24"/>
                <w:szCs w:val="22"/>
              </w:rPr>
              <m:t>n</m:t>
            </m:r>
          </m:sup>
          <m:e>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1</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2</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E</m:t>
                </m:r>
              </m:e>
              <m:sub>
                <m:r>
                  <w:rPr>
                    <w:rFonts w:ascii="Cambria Math" w:hAnsi="Cambria Math"/>
                    <w:sz w:val="24"/>
                    <w:szCs w:val="22"/>
                  </w:rPr>
                  <m:t>n</m:t>
                </m:r>
              </m:sub>
            </m:sSub>
          </m:e>
        </m:nary>
      </m:oMath>
      <w:r w:rsidRPr="00970734">
        <w:rPr>
          <w:sz w:val="24"/>
          <w:szCs w:val="22"/>
        </w:rPr>
        <w:t>；</w:t>
      </w:r>
    </w:p>
    <w:p w14:paraId="7088FC98" w14:textId="77777777" w:rsidR="00970734" w:rsidRPr="00970734" w:rsidRDefault="00970734" w:rsidP="00970734">
      <w:pPr>
        <w:spacing w:line="360" w:lineRule="auto"/>
        <w:ind w:firstLineChars="200" w:firstLine="480"/>
        <w:rPr>
          <w:sz w:val="24"/>
          <w:szCs w:val="22"/>
        </w:rPr>
      </w:pPr>
      <w:r w:rsidRPr="00970734">
        <w:rPr>
          <w:sz w:val="24"/>
          <w:szCs w:val="22"/>
        </w:rPr>
        <w:t>总幼体量</w:t>
      </w:r>
      <w:r w:rsidRPr="00970734">
        <w:rPr>
          <w:sz w:val="24"/>
          <w:szCs w:val="22"/>
        </w:rPr>
        <w:t>(TNN,</w:t>
      </w:r>
      <w:r w:rsidRPr="00970734">
        <w:rPr>
          <w:sz w:val="24"/>
          <w:szCs w:val="22"/>
        </w:rPr>
        <w:t>只</w:t>
      </w:r>
      <w:r w:rsidRPr="00970734">
        <w:rPr>
          <w:sz w:val="24"/>
          <w:szCs w:val="22"/>
        </w:rPr>
        <w:t>)=</w:t>
      </w:r>
      <m:oMath>
        <m:nary>
          <m:naryPr>
            <m:chr m:val="∑"/>
            <m:limLoc m:val="subSup"/>
            <m:ctrlPr>
              <w:rPr>
                <w:rFonts w:ascii="Cambria Math" w:hAnsi="Cambria Math"/>
                <w:sz w:val="24"/>
                <w:szCs w:val="22"/>
              </w:rPr>
            </m:ctrlPr>
          </m:naryPr>
          <m:sub>
            <m:r>
              <w:rPr>
                <w:rFonts w:ascii="Cambria Math" w:hAnsi="Cambria Math"/>
                <w:sz w:val="24"/>
                <w:szCs w:val="22"/>
              </w:rPr>
              <m:t>N=1</m:t>
            </m:r>
          </m:sub>
          <m:sup>
            <m:r>
              <w:rPr>
                <w:rFonts w:ascii="Cambria Math" w:hAnsi="Cambria Math"/>
                <w:sz w:val="24"/>
                <w:szCs w:val="22"/>
              </w:rPr>
              <m:t>n</m:t>
            </m:r>
          </m:sup>
          <m:e>
            <m:sSub>
              <m:sSubPr>
                <m:ctrlPr>
                  <w:rPr>
                    <w:rFonts w:ascii="Cambria Math" w:hAnsi="Cambria Math"/>
                    <w:i/>
                    <w:sz w:val="24"/>
                    <w:szCs w:val="22"/>
                  </w:rPr>
                </m:ctrlPr>
              </m:sSubPr>
              <m:e>
                <m:r>
                  <w:rPr>
                    <w:rFonts w:ascii="Cambria Math" w:hAnsi="Cambria Math"/>
                    <w:sz w:val="24"/>
                    <w:szCs w:val="22"/>
                  </w:rPr>
                  <m:t>N</m:t>
                </m:r>
              </m:e>
              <m:sub>
                <m:r>
                  <w:rPr>
                    <w:rFonts w:ascii="Cambria Math" w:hAnsi="Cambria Math"/>
                    <w:sz w:val="24"/>
                    <w:szCs w:val="22"/>
                  </w:rPr>
                  <m:t>1</m:t>
                </m:r>
              </m:sub>
            </m:sSub>
          </m:e>
        </m:nary>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N</m:t>
            </m:r>
          </m:e>
          <m:sub>
            <m:r>
              <w:rPr>
                <w:rFonts w:ascii="Cambria Math" w:hAnsi="Cambria Math"/>
                <w:sz w:val="24"/>
                <w:szCs w:val="22"/>
              </w:rPr>
              <m:t>2</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N</m:t>
            </m:r>
          </m:e>
          <m:sub>
            <m:r>
              <w:rPr>
                <w:rFonts w:ascii="Cambria Math" w:hAnsi="Cambria Math"/>
                <w:sz w:val="24"/>
                <w:szCs w:val="22"/>
              </w:rPr>
              <m:t>n</m:t>
            </m:r>
          </m:sub>
        </m:sSub>
      </m:oMath>
      <w:r w:rsidRPr="00970734">
        <w:rPr>
          <w:sz w:val="24"/>
          <w:szCs w:val="22"/>
        </w:rPr>
        <w:t>；</w:t>
      </w:r>
    </w:p>
    <w:p w14:paraId="524F4CAD" w14:textId="77777777" w:rsidR="00970734" w:rsidRPr="00970734" w:rsidRDefault="00970734" w:rsidP="00970734">
      <w:pPr>
        <w:spacing w:line="360" w:lineRule="auto"/>
        <w:ind w:firstLineChars="200" w:firstLine="480"/>
        <w:rPr>
          <w:sz w:val="24"/>
          <w:szCs w:val="22"/>
        </w:rPr>
      </w:pPr>
      <w:r w:rsidRPr="00970734">
        <w:rPr>
          <w:sz w:val="24"/>
          <w:szCs w:val="22"/>
        </w:rPr>
        <w:t>平均产卵量</w:t>
      </w:r>
      <w:r w:rsidRPr="00970734">
        <w:rPr>
          <w:sz w:val="24"/>
          <w:szCs w:val="22"/>
        </w:rPr>
        <w:t>(AAE,</w:t>
      </w:r>
      <w:r w:rsidRPr="00970734">
        <w:rPr>
          <w:sz w:val="24"/>
          <w:szCs w:val="22"/>
        </w:rPr>
        <w:t>枚</w:t>
      </w:r>
      <w:r w:rsidRPr="00970734">
        <w:rPr>
          <w:sz w:val="24"/>
          <w:szCs w:val="22"/>
        </w:rPr>
        <w:t>/</w:t>
      </w:r>
      <w:r w:rsidRPr="00970734">
        <w:rPr>
          <w:sz w:val="24"/>
          <w:szCs w:val="22"/>
        </w:rPr>
        <w:t>尾</w:t>
      </w:r>
      <w:r w:rsidRPr="00970734">
        <w:rPr>
          <w:sz w:val="24"/>
          <w:szCs w:val="22"/>
        </w:rPr>
        <w:t>)=TEP/NMF</w:t>
      </w:r>
      <w:r w:rsidRPr="00970734">
        <w:rPr>
          <w:sz w:val="24"/>
          <w:szCs w:val="22"/>
        </w:rPr>
        <w:t>；</w:t>
      </w:r>
    </w:p>
    <w:p w14:paraId="473D739F" w14:textId="77777777" w:rsidR="00970734" w:rsidRPr="00970734" w:rsidRDefault="00970734" w:rsidP="00970734">
      <w:pPr>
        <w:spacing w:line="360" w:lineRule="auto"/>
        <w:ind w:firstLineChars="200" w:firstLine="480"/>
        <w:rPr>
          <w:sz w:val="24"/>
          <w:szCs w:val="22"/>
        </w:rPr>
      </w:pPr>
      <w:r w:rsidRPr="00970734">
        <w:rPr>
          <w:sz w:val="24"/>
          <w:szCs w:val="22"/>
        </w:rPr>
        <w:t>平均幼体量</w:t>
      </w:r>
      <w:r w:rsidRPr="00970734">
        <w:rPr>
          <w:sz w:val="24"/>
          <w:szCs w:val="22"/>
        </w:rPr>
        <w:t>(AAN,</w:t>
      </w:r>
      <w:r w:rsidRPr="00970734">
        <w:rPr>
          <w:sz w:val="24"/>
          <w:szCs w:val="22"/>
        </w:rPr>
        <w:t>只</w:t>
      </w:r>
      <w:r w:rsidRPr="00970734">
        <w:rPr>
          <w:sz w:val="24"/>
          <w:szCs w:val="22"/>
        </w:rPr>
        <w:t>/</w:t>
      </w:r>
      <w:r w:rsidRPr="00970734">
        <w:rPr>
          <w:sz w:val="24"/>
          <w:szCs w:val="22"/>
        </w:rPr>
        <w:t>尾</w:t>
      </w:r>
      <w:r w:rsidRPr="00970734">
        <w:rPr>
          <w:sz w:val="24"/>
          <w:szCs w:val="22"/>
        </w:rPr>
        <w:t>)=TNN/NMF</w:t>
      </w:r>
      <w:r w:rsidRPr="00970734">
        <w:rPr>
          <w:sz w:val="24"/>
          <w:szCs w:val="22"/>
        </w:rPr>
        <w:t>；</w:t>
      </w:r>
    </w:p>
    <w:p w14:paraId="1B896E62" w14:textId="77777777" w:rsidR="00970734" w:rsidRPr="00970734" w:rsidRDefault="00970734" w:rsidP="00970734">
      <w:pPr>
        <w:spacing w:line="360" w:lineRule="auto"/>
        <w:ind w:firstLineChars="200" w:firstLine="480"/>
        <w:rPr>
          <w:sz w:val="24"/>
          <w:szCs w:val="22"/>
        </w:rPr>
      </w:pPr>
      <w:r w:rsidRPr="00970734">
        <w:rPr>
          <w:sz w:val="24"/>
          <w:szCs w:val="22"/>
        </w:rPr>
        <w:t>孵化率</w:t>
      </w:r>
      <w:r w:rsidRPr="00970734">
        <w:rPr>
          <w:sz w:val="24"/>
          <w:szCs w:val="22"/>
        </w:rPr>
        <w:t>(HR,%)=TNN/TEP×100%</w:t>
      </w:r>
      <w:r w:rsidRPr="00970734">
        <w:rPr>
          <w:sz w:val="24"/>
          <w:szCs w:val="22"/>
        </w:rPr>
        <w:t>；</w:t>
      </w:r>
    </w:p>
    <w:p w14:paraId="025C745B" w14:textId="77777777" w:rsidR="00970734" w:rsidRDefault="00970734" w:rsidP="00970734">
      <w:pPr>
        <w:spacing w:line="360" w:lineRule="auto"/>
        <w:rPr>
          <w:sz w:val="24"/>
          <w:szCs w:val="22"/>
        </w:rPr>
      </w:pPr>
      <w:r w:rsidRPr="00970734">
        <w:rPr>
          <w:sz w:val="24"/>
          <w:szCs w:val="22"/>
        </w:rPr>
        <w:t>式中，</w:t>
      </w:r>
      <m:oMath>
        <m:sSub>
          <m:sSubPr>
            <m:ctrlPr>
              <w:rPr>
                <w:rFonts w:ascii="Cambria Math" w:hAnsi="Cambria Math"/>
                <w:sz w:val="24"/>
                <w:szCs w:val="22"/>
              </w:rPr>
            </m:ctrlPr>
          </m:sSubPr>
          <m:e>
            <m:r>
              <w:rPr>
                <w:rFonts w:ascii="Cambria Math" w:hAnsi="Cambria Math"/>
                <w:sz w:val="24"/>
                <w:szCs w:val="22"/>
              </w:rPr>
              <m:t>W</m:t>
            </m:r>
          </m:e>
          <m:sub>
            <m:r>
              <w:rPr>
                <w:rFonts w:ascii="Cambria Math" w:hAnsi="Cambria Math"/>
                <w:sz w:val="24"/>
                <w:szCs w:val="22"/>
              </w:rPr>
              <m:t>t</m:t>
            </m:r>
          </m:sub>
        </m:sSub>
      </m:oMath>
      <w:r w:rsidRPr="00970734">
        <w:rPr>
          <w:sz w:val="24"/>
          <w:szCs w:val="22"/>
        </w:rPr>
        <w:t>代表终末体重，</w:t>
      </w:r>
      <m:oMath>
        <m:sSub>
          <m:sSubPr>
            <m:ctrlPr>
              <w:rPr>
                <w:rFonts w:ascii="Cambria Math" w:hAnsi="Cambria Math"/>
                <w:sz w:val="24"/>
                <w:szCs w:val="22"/>
              </w:rPr>
            </m:ctrlPr>
          </m:sSubPr>
          <m:e>
            <m:r>
              <w:rPr>
                <w:rFonts w:ascii="Cambria Math" w:hAnsi="Cambria Math"/>
                <w:sz w:val="24"/>
                <w:szCs w:val="22"/>
              </w:rPr>
              <m:t>W</m:t>
            </m:r>
          </m:e>
          <m:sub>
            <m:r>
              <w:rPr>
                <w:rFonts w:ascii="Cambria Math" w:hAnsi="Cambria Math"/>
                <w:sz w:val="24"/>
                <w:szCs w:val="22"/>
              </w:rPr>
              <m:t>o</m:t>
            </m:r>
          </m:sub>
        </m:sSub>
      </m:oMath>
      <w:r w:rsidRPr="00970734">
        <w:rPr>
          <w:sz w:val="24"/>
          <w:szCs w:val="22"/>
        </w:rPr>
        <w:t>代表平均初始体重，</w:t>
      </w:r>
      <m:oMath>
        <m:sSub>
          <m:sSubPr>
            <m:ctrlPr>
              <w:rPr>
                <w:rFonts w:ascii="Cambria Math" w:hAnsi="Cambria Math"/>
                <w:sz w:val="24"/>
                <w:szCs w:val="22"/>
              </w:rPr>
            </m:ctrlPr>
          </m:sSubPr>
          <m:e>
            <m:r>
              <w:rPr>
                <w:rFonts w:ascii="Cambria Math" w:hAnsi="Cambria Math"/>
                <w:sz w:val="24"/>
                <w:szCs w:val="22"/>
              </w:rPr>
              <m:t>W</m:t>
            </m:r>
          </m:e>
          <m:sub>
            <m:r>
              <w:rPr>
                <w:rFonts w:ascii="Cambria Math" w:hAnsi="Cambria Math"/>
                <w:sz w:val="24"/>
                <w:szCs w:val="22"/>
              </w:rPr>
              <m:t>H</m:t>
            </m:r>
          </m:sub>
        </m:sSub>
      </m:oMath>
      <w:r w:rsidRPr="00970734">
        <w:rPr>
          <w:sz w:val="24"/>
          <w:szCs w:val="22"/>
        </w:rPr>
        <w:t>代表肝胰腺湿重，</w:t>
      </w:r>
      <m:oMath>
        <m:sSub>
          <m:sSubPr>
            <m:ctrlPr>
              <w:rPr>
                <w:rFonts w:ascii="Cambria Math" w:hAnsi="Cambria Math"/>
                <w:sz w:val="24"/>
                <w:szCs w:val="22"/>
              </w:rPr>
            </m:ctrlPr>
          </m:sSubPr>
          <m:e>
            <m:r>
              <w:rPr>
                <w:rFonts w:ascii="Cambria Math" w:hAnsi="Cambria Math"/>
                <w:sz w:val="24"/>
                <w:szCs w:val="22"/>
              </w:rPr>
              <m:t>F</m:t>
            </m:r>
          </m:e>
          <m:sub>
            <m:r>
              <w:rPr>
                <w:rFonts w:ascii="Cambria Math" w:hAnsi="Cambria Math"/>
                <w:sz w:val="24"/>
                <w:szCs w:val="22"/>
              </w:rPr>
              <m:t>n</m:t>
            </m:r>
          </m:sub>
        </m:sSub>
      </m:oMath>
      <w:r w:rsidRPr="00970734">
        <w:rPr>
          <w:sz w:val="24"/>
          <w:szCs w:val="22"/>
        </w:rPr>
        <w:t>代表实验期间每日受精成功数，</w:t>
      </w:r>
      <m:oMath>
        <m:sSub>
          <m:sSubPr>
            <m:ctrlPr>
              <w:rPr>
                <w:rFonts w:ascii="Cambria Math" w:hAnsi="Cambria Math"/>
                <w:sz w:val="24"/>
                <w:szCs w:val="22"/>
              </w:rPr>
            </m:ctrlPr>
          </m:sSubPr>
          <m:e>
            <m:r>
              <w:rPr>
                <w:rFonts w:ascii="Cambria Math" w:hAnsi="Cambria Math"/>
                <w:sz w:val="24"/>
                <w:szCs w:val="22"/>
              </w:rPr>
              <m:t>E</m:t>
            </m:r>
          </m:e>
          <m:sub>
            <m:r>
              <w:rPr>
                <w:rFonts w:ascii="Cambria Math" w:hAnsi="Cambria Math"/>
                <w:sz w:val="24"/>
                <w:szCs w:val="22"/>
              </w:rPr>
              <m:t>n</m:t>
            </m:r>
          </m:sub>
        </m:sSub>
      </m:oMath>
      <w:r w:rsidRPr="00970734">
        <w:rPr>
          <w:sz w:val="24"/>
          <w:szCs w:val="22"/>
        </w:rPr>
        <w:t>代表实验期间统计的受精卵数量，</w:t>
      </w:r>
      <m:oMath>
        <m:sSub>
          <m:sSubPr>
            <m:ctrlPr>
              <w:rPr>
                <w:rFonts w:ascii="Cambria Math" w:hAnsi="Cambria Math"/>
                <w:sz w:val="24"/>
                <w:szCs w:val="22"/>
              </w:rPr>
            </m:ctrlPr>
          </m:sSubPr>
          <m:e>
            <m:r>
              <w:rPr>
                <w:rFonts w:ascii="Cambria Math" w:hAnsi="Cambria Math"/>
                <w:sz w:val="24"/>
                <w:szCs w:val="22"/>
              </w:rPr>
              <m:t>N</m:t>
            </m:r>
          </m:e>
          <m:sub>
            <m:r>
              <w:rPr>
                <w:rFonts w:ascii="Cambria Math" w:hAnsi="Cambria Math"/>
                <w:sz w:val="24"/>
                <w:szCs w:val="22"/>
              </w:rPr>
              <m:t>n</m:t>
            </m:r>
          </m:sub>
        </m:sSub>
      </m:oMath>
      <w:r w:rsidRPr="00970734">
        <w:rPr>
          <w:sz w:val="24"/>
          <w:szCs w:val="22"/>
        </w:rPr>
        <w:t>代表实验期间统计的幼体数量。本次实验采用</w:t>
      </w:r>
      <w:r w:rsidRPr="00970734">
        <w:rPr>
          <w:sz w:val="24"/>
          <w:szCs w:val="22"/>
        </w:rPr>
        <w:t>SPSS 20.0</w:t>
      </w:r>
      <w:r w:rsidRPr="00970734">
        <w:rPr>
          <w:sz w:val="24"/>
          <w:szCs w:val="22"/>
        </w:rPr>
        <w:t>软件对数据进行统计分析，经单因素方差分析，若差异显著则再进行</w:t>
      </w:r>
      <w:r w:rsidRPr="00970734">
        <w:rPr>
          <w:sz w:val="24"/>
          <w:szCs w:val="22"/>
        </w:rPr>
        <w:t>Duncan</w:t>
      </w:r>
      <w:r w:rsidRPr="00970734">
        <w:rPr>
          <w:sz w:val="24"/>
          <w:szCs w:val="22"/>
        </w:rPr>
        <w:t>多重比较，数据全部用平均值</w:t>
      </w:r>
      <w:r w:rsidRPr="00970734">
        <w:rPr>
          <w:sz w:val="24"/>
          <w:szCs w:val="22"/>
        </w:rPr>
        <w:t>±</w:t>
      </w:r>
      <w:r w:rsidRPr="00970734">
        <w:rPr>
          <w:sz w:val="24"/>
          <w:szCs w:val="22"/>
        </w:rPr>
        <w:t>标准差</w:t>
      </w:r>
      <w:r w:rsidRPr="00970734">
        <w:rPr>
          <w:sz w:val="24"/>
          <w:szCs w:val="22"/>
        </w:rPr>
        <w:t>(mean ± SD)</w:t>
      </w:r>
      <w:r w:rsidRPr="00970734">
        <w:rPr>
          <w:sz w:val="24"/>
          <w:szCs w:val="22"/>
        </w:rPr>
        <w:t>表示，显著水平设为</w:t>
      </w:r>
      <w:r w:rsidRPr="00970734">
        <w:rPr>
          <w:i/>
          <w:sz w:val="24"/>
          <w:szCs w:val="22"/>
        </w:rPr>
        <w:t>P</w:t>
      </w:r>
      <w:r w:rsidRPr="00970734">
        <w:rPr>
          <w:sz w:val="24"/>
          <w:szCs w:val="22"/>
        </w:rPr>
        <w:t>&lt;0.05</w:t>
      </w:r>
      <w:r w:rsidRPr="00970734">
        <w:rPr>
          <w:sz w:val="24"/>
          <w:szCs w:val="22"/>
        </w:rPr>
        <w:t>；采用</w:t>
      </w:r>
      <w:r w:rsidRPr="00970734">
        <w:rPr>
          <w:sz w:val="24"/>
          <w:szCs w:val="22"/>
        </w:rPr>
        <w:t>GraphPad Prism.v8.0</w:t>
      </w:r>
      <w:r w:rsidRPr="00970734">
        <w:rPr>
          <w:sz w:val="24"/>
          <w:szCs w:val="22"/>
        </w:rPr>
        <w:t>软件作图。</w:t>
      </w:r>
    </w:p>
    <w:p w14:paraId="73A7F3B3" w14:textId="3D101DA5" w:rsidR="00970734" w:rsidRPr="00970734" w:rsidRDefault="00970734" w:rsidP="00970734">
      <w:pPr>
        <w:spacing w:line="360" w:lineRule="auto"/>
        <w:jc w:val="center"/>
        <w:rPr>
          <w:sz w:val="24"/>
          <w:szCs w:val="22"/>
        </w:rPr>
      </w:pPr>
      <w:r w:rsidRPr="00970734">
        <w:rPr>
          <w:noProof/>
          <w:sz w:val="24"/>
          <w:szCs w:val="22"/>
        </w:rPr>
        <w:drawing>
          <wp:inline distT="0" distB="0" distL="0" distR="0" wp14:anchorId="2E4E11B1" wp14:editId="173C8A6C">
            <wp:extent cx="5916632" cy="2590800"/>
            <wp:effectExtent l="0" t="0" r="8255" b="0"/>
            <wp:docPr id="996334319" name="图片 99633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16" t="365" r="3074" b="-365"/>
                    <a:stretch/>
                  </pic:blipFill>
                  <pic:spPr bwMode="auto">
                    <a:xfrm>
                      <a:off x="0" y="0"/>
                      <a:ext cx="5946229" cy="2603760"/>
                    </a:xfrm>
                    <a:prstGeom prst="rect">
                      <a:avLst/>
                    </a:prstGeom>
                    <a:ln>
                      <a:noFill/>
                    </a:ln>
                    <a:extLst>
                      <a:ext uri="{53640926-AAD7-44D8-BBD7-CCE9431645EC}">
                        <a14:shadowObscured xmlns:a14="http://schemas.microsoft.com/office/drawing/2010/main"/>
                      </a:ext>
                    </a:extLst>
                  </pic:spPr>
                </pic:pic>
              </a:graphicData>
            </a:graphic>
          </wp:inline>
        </w:drawing>
      </w:r>
    </w:p>
    <w:p w14:paraId="2FE876DD" w14:textId="77777777" w:rsidR="00970734" w:rsidRPr="00970734" w:rsidRDefault="00970734" w:rsidP="00970734">
      <w:pPr>
        <w:spacing w:line="360" w:lineRule="auto"/>
        <w:rPr>
          <w:sz w:val="24"/>
          <w:szCs w:val="22"/>
        </w:rPr>
      </w:pPr>
      <w:r w:rsidRPr="00970734">
        <w:rPr>
          <w:sz w:val="24"/>
          <w:szCs w:val="22"/>
        </w:rPr>
        <w:t>2.1</w:t>
      </w:r>
      <w:r w:rsidRPr="00970734">
        <w:rPr>
          <w:sz w:val="24"/>
          <w:szCs w:val="22"/>
        </w:rPr>
        <w:t>结果</w:t>
      </w:r>
    </w:p>
    <w:p w14:paraId="0424D1C9" w14:textId="77777777" w:rsidR="00970734" w:rsidRPr="00970734" w:rsidRDefault="00970734" w:rsidP="00970734">
      <w:pPr>
        <w:spacing w:line="360" w:lineRule="auto"/>
        <w:rPr>
          <w:sz w:val="24"/>
          <w:szCs w:val="22"/>
        </w:rPr>
      </w:pPr>
      <w:r w:rsidRPr="00970734">
        <w:rPr>
          <w:sz w:val="24"/>
          <w:szCs w:val="22"/>
        </w:rPr>
        <w:t>2.1</w:t>
      </w:r>
      <w:r w:rsidRPr="00970734">
        <w:rPr>
          <w:sz w:val="24"/>
          <w:szCs w:val="22"/>
        </w:rPr>
        <w:t>养殖指标与饲料脂肪酸</w:t>
      </w:r>
    </w:p>
    <w:p w14:paraId="1390B9CE" w14:textId="77777777" w:rsidR="00970734" w:rsidRPr="00970734" w:rsidRDefault="00970734" w:rsidP="00970734">
      <w:pPr>
        <w:spacing w:line="360" w:lineRule="auto"/>
        <w:ind w:firstLineChars="200" w:firstLine="480"/>
        <w:rPr>
          <w:sz w:val="24"/>
          <w:szCs w:val="22"/>
        </w:rPr>
      </w:pPr>
      <w:r w:rsidRPr="00970734">
        <w:rPr>
          <w:sz w:val="24"/>
          <w:szCs w:val="22"/>
        </w:rPr>
        <w:t>脂肪酸检测结果显示，</w:t>
      </w:r>
      <w:r w:rsidRPr="00970734">
        <w:rPr>
          <w:sz w:val="24"/>
          <w:szCs w:val="22"/>
        </w:rPr>
        <w:t>Z1</w:t>
      </w:r>
      <w:r w:rsidRPr="00970734">
        <w:rPr>
          <w:sz w:val="24"/>
          <w:szCs w:val="22"/>
        </w:rPr>
        <w:t>～</w:t>
      </w:r>
      <w:r w:rsidRPr="00970734">
        <w:rPr>
          <w:sz w:val="24"/>
          <w:szCs w:val="22"/>
        </w:rPr>
        <w:t>Z4</w:t>
      </w:r>
      <w:r w:rsidRPr="00970734">
        <w:rPr>
          <w:sz w:val="24"/>
          <w:szCs w:val="22"/>
        </w:rPr>
        <w:t>组</w:t>
      </w:r>
      <w:r w:rsidRPr="00970734">
        <w:rPr>
          <w:sz w:val="24"/>
          <w:szCs w:val="22"/>
        </w:rPr>
        <w:t>ARA</w:t>
      </w:r>
      <w:r w:rsidRPr="00970734">
        <w:rPr>
          <w:sz w:val="24"/>
          <w:szCs w:val="22"/>
        </w:rPr>
        <w:t>含量分别为</w:t>
      </w:r>
      <w:r w:rsidRPr="00970734">
        <w:rPr>
          <w:sz w:val="24"/>
          <w:szCs w:val="22"/>
        </w:rPr>
        <w:t>0.03%</w:t>
      </w:r>
      <w:r w:rsidRPr="00970734">
        <w:rPr>
          <w:sz w:val="24"/>
          <w:szCs w:val="22"/>
        </w:rPr>
        <w:t>、</w:t>
      </w:r>
      <w:r w:rsidRPr="00970734">
        <w:rPr>
          <w:sz w:val="24"/>
          <w:szCs w:val="22"/>
        </w:rPr>
        <w:t>2.70%</w:t>
      </w:r>
      <w:r w:rsidRPr="00970734">
        <w:rPr>
          <w:sz w:val="24"/>
          <w:szCs w:val="22"/>
        </w:rPr>
        <w:t>、</w:t>
      </w:r>
      <w:r w:rsidRPr="00970734">
        <w:rPr>
          <w:sz w:val="24"/>
          <w:szCs w:val="22"/>
        </w:rPr>
        <w:t>4.99%</w:t>
      </w:r>
      <w:r w:rsidRPr="00970734">
        <w:rPr>
          <w:sz w:val="24"/>
          <w:szCs w:val="22"/>
        </w:rPr>
        <w:t>和</w:t>
      </w:r>
      <w:r w:rsidRPr="00970734">
        <w:rPr>
          <w:sz w:val="24"/>
          <w:szCs w:val="22"/>
        </w:rPr>
        <w:t>10.63%</w:t>
      </w:r>
      <w:r w:rsidRPr="00970734">
        <w:rPr>
          <w:sz w:val="24"/>
          <w:szCs w:val="22"/>
        </w:rPr>
        <w:t>，沙蚕</w:t>
      </w:r>
      <w:r w:rsidRPr="00970734">
        <w:rPr>
          <w:sz w:val="24"/>
          <w:szCs w:val="22"/>
        </w:rPr>
        <w:t>ARA</w:t>
      </w:r>
      <w:r w:rsidRPr="00970734">
        <w:rPr>
          <w:sz w:val="24"/>
          <w:szCs w:val="22"/>
        </w:rPr>
        <w:t>含量与</w:t>
      </w:r>
      <w:r w:rsidRPr="00970734">
        <w:rPr>
          <w:sz w:val="24"/>
          <w:szCs w:val="22"/>
        </w:rPr>
        <w:t>Z2</w:t>
      </w:r>
      <w:r w:rsidRPr="00970734">
        <w:rPr>
          <w:sz w:val="24"/>
          <w:szCs w:val="22"/>
        </w:rPr>
        <w:t>组相近，为</w:t>
      </w:r>
      <w:r w:rsidRPr="00970734">
        <w:rPr>
          <w:sz w:val="24"/>
          <w:szCs w:val="22"/>
        </w:rPr>
        <w:t>2.876%(</w:t>
      </w:r>
      <w:r w:rsidRPr="00970734">
        <w:rPr>
          <w:sz w:val="24"/>
          <w:szCs w:val="22"/>
        </w:rPr>
        <w:t>表</w:t>
      </w:r>
      <w:r w:rsidRPr="00970734">
        <w:rPr>
          <w:sz w:val="24"/>
          <w:szCs w:val="22"/>
        </w:rPr>
        <w:t>5)</w:t>
      </w:r>
      <w:r w:rsidRPr="00970734">
        <w:rPr>
          <w:sz w:val="24"/>
          <w:szCs w:val="22"/>
        </w:rPr>
        <w:t>。各实验组雌虾个体增重率</w:t>
      </w:r>
      <w:r w:rsidRPr="00970734">
        <w:rPr>
          <w:sz w:val="24"/>
          <w:szCs w:val="22"/>
        </w:rPr>
        <w:t>(WRG)</w:t>
      </w:r>
      <w:r w:rsidRPr="00970734">
        <w:rPr>
          <w:sz w:val="24"/>
          <w:szCs w:val="22"/>
        </w:rPr>
        <w:t>比</w:t>
      </w:r>
      <w:r w:rsidRPr="00970734">
        <w:rPr>
          <w:sz w:val="24"/>
          <w:szCs w:val="22"/>
        </w:rPr>
        <w:t>Z5</w:t>
      </w:r>
      <w:r w:rsidRPr="00970734">
        <w:rPr>
          <w:sz w:val="24"/>
          <w:szCs w:val="22"/>
        </w:rPr>
        <w:t>组显著提升</w:t>
      </w:r>
      <w:r w:rsidRPr="00970734">
        <w:rPr>
          <w:sz w:val="24"/>
          <w:szCs w:val="22"/>
        </w:rPr>
        <w:t>(</w:t>
      </w:r>
      <w:r w:rsidRPr="00970734">
        <w:rPr>
          <w:i/>
          <w:sz w:val="24"/>
          <w:szCs w:val="22"/>
        </w:rPr>
        <w:t>P</w:t>
      </w:r>
      <w:r w:rsidRPr="00970734">
        <w:rPr>
          <w:sz w:val="24"/>
          <w:szCs w:val="22"/>
        </w:rPr>
        <w:t>&lt;0.05)</w:t>
      </w:r>
      <w:r w:rsidRPr="00970734">
        <w:rPr>
          <w:sz w:val="24"/>
          <w:szCs w:val="22"/>
        </w:rPr>
        <w:t>；亲本肝胰腺指数</w:t>
      </w:r>
      <w:r w:rsidRPr="00970734">
        <w:rPr>
          <w:sz w:val="24"/>
          <w:szCs w:val="22"/>
        </w:rPr>
        <w:t>(HSI)</w:t>
      </w:r>
      <w:r w:rsidRPr="00970734">
        <w:rPr>
          <w:sz w:val="24"/>
          <w:szCs w:val="22"/>
        </w:rPr>
        <w:t>随着</w:t>
      </w:r>
      <w:r w:rsidRPr="00970734">
        <w:rPr>
          <w:sz w:val="24"/>
          <w:szCs w:val="22"/>
        </w:rPr>
        <w:t>ARA</w:t>
      </w:r>
      <w:r w:rsidRPr="00970734">
        <w:rPr>
          <w:sz w:val="24"/>
          <w:szCs w:val="22"/>
        </w:rPr>
        <w:t>添加比例的递增呈现先升后降的总体趋势，雌虾</w:t>
      </w:r>
      <w:r w:rsidRPr="00970734">
        <w:rPr>
          <w:sz w:val="24"/>
          <w:szCs w:val="22"/>
        </w:rPr>
        <w:t>Z3</w:t>
      </w:r>
      <w:r w:rsidRPr="00970734">
        <w:rPr>
          <w:sz w:val="24"/>
          <w:szCs w:val="22"/>
        </w:rPr>
        <w:t>组</w:t>
      </w:r>
      <w:r w:rsidRPr="00970734">
        <w:rPr>
          <w:sz w:val="24"/>
          <w:szCs w:val="22"/>
        </w:rPr>
        <w:t>HSI</w:t>
      </w:r>
      <w:r w:rsidRPr="00970734">
        <w:rPr>
          <w:sz w:val="24"/>
          <w:szCs w:val="22"/>
        </w:rPr>
        <w:t>最高，而雄虾在</w:t>
      </w:r>
      <w:r w:rsidRPr="00970734">
        <w:rPr>
          <w:sz w:val="24"/>
          <w:szCs w:val="22"/>
        </w:rPr>
        <w:t>Z2</w:t>
      </w:r>
      <w:r w:rsidRPr="00970734">
        <w:rPr>
          <w:sz w:val="24"/>
          <w:szCs w:val="22"/>
        </w:rPr>
        <w:t>、</w:t>
      </w:r>
      <w:r w:rsidRPr="00970734">
        <w:rPr>
          <w:sz w:val="24"/>
          <w:szCs w:val="22"/>
        </w:rPr>
        <w:t>Z3</w:t>
      </w:r>
      <w:r w:rsidRPr="00970734">
        <w:rPr>
          <w:sz w:val="24"/>
          <w:szCs w:val="22"/>
        </w:rPr>
        <w:t>组下与</w:t>
      </w:r>
      <w:r w:rsidRPr="00970734">
        <w:rPr>
          <w:sz w:val="24"/>
          <w:szCs w:val="22"/>
        </w:rPr>
        <w:t>Z5</w:t>
      </w:r>
      <w:r w:rsidRPr="00970734">
        <w:rPr>
          <w:sz w:val="24"/>
          <w:szCs w:val="22"/>
        </w:rPr>
        <w:t>组无显著差异，但</w:t>
      </w:r>
      <w:r w:rsidRPr="00970734">
        <w:rPr>
          <w:sz w:val="24"/>
          <w:szCs w:val="22"/>
        </w:rPr>
        <w:t>Z1</w:t>
      </w:r>
      <w:r w:rsidRPr="00970734">
        <w:rPr>
          <w:sz w:val="24"/>
          <w:szCs w:val="22"/>
        </w:rPr>
        <w:t>组比</w:t>
      </w:r>
      <w:r w:rsidRPr="00970734">
        <w:rPr>
          <w:sz w:val="24"/>
          <w:szCs w:val="22"/>
        </w:rPr>
        <w:t>Z5</w:t>
      </w:r>
      <w:r w:rsidRPr="00970734">
        <w:rPr>
          <w:sz w:val="24"/>
          <w:szCs w:val="22"/>
        </w:rPr>
        <w:t>组显著降低</w:t>
      </w:r>
      <w:r w:rsidRPr="00970734">
        <w:rPr>
          <w:sz w:val="24"/>
          <w:szCs w:val="22"/>
        </w:rPr>
        <w:t>(</w:t>
      </w:r>
      <w:r w:rsidRPr="00970734">
        <w:rPr>
          <w:i/>
          <w:sz w:val="24"/>
          <w:szCs w:val="22"/>
        </w:rPr>
        <w:t>P</w:t>
      </w:r>
      <w:r w:rsidRPr="00970734">
        <w:rPr>
          <w:sz w:val="24"/>
          <w:szCs w:val="22"/>
        </w:rPr>
        <w:t>&lt;0.05)(</w:t>
      </w:r>
      <w:r w:rsidRPr="00970734">
        <w:rPr>
          <w:sz w:val="24"/>
          <w:szCs w:val="22"/>
        </w:rPr>
        <w:t>表</w:t>
      </w:r>
      <w:r w:rsidRPr="00970734">
        <w:rPr>
          <w:sz w:val="24"/>
          <w:szCs w:val="22"/>
        </w:rPr>
        <w:t>5)</w:t>
      </w:r>
      <w:r w:rsidRPr="00970734">
        <w:rPr>
          <w:sz w:val="24"/>
          <w:szCs w:val="22"/>
        </w:rPr>
        <w:t>。同时发现月受精成功数</w:t>
      </w:r>
      <w:r w:rsidRPr="00970734">
        <w:rPr>
          <w:sz w:val="24"/>
          <w:szCs w:val="22"/>
        </w:rPr>
        <w:t>(NMF)Z2</w:t>
      </w:r>
      <w:r w:rsidRPr="00970734">
        <w:rPr>
          <w:sz w:val="24"/>
          <w:szCs w:val="22"/>
        </w:rPr>
        <w:t>组最高，</w:t>
      </w:r>
      <w:r w:rsidRPr="00970734">
        <w:rPr>
          <w:sz w:val="24"/>
          <w:szCs w:val="22"/>
        </w:rPr>
        <w:t>Z1</w:t>
      </w:r>
      <w:r w:rsidRPr="00970734">
        <w:rPr>
          <w:sz w:val="24"/>
          <w:szCs w:val="22"/>
        </w:rPr>
        <w:t>组最低；平均产卵量</w:t>
      </w:r>
      <w:r w:rsidRPr="00970734">
        <w:rPr>
          <w:sz w:val="24"/>
          <w:szCs w:val="22"/>
        </w:rPr>
        <w:t>(AAE)</w:t>
      </w:r>
      <w:r w:rsidRPr="00970734">
        <w:rPr>
          <w:sz w:val="24"/>
          <w:szCs w:val="22"/>
        </w:rPr>
        <w:t>与平均幼体数量</w:t>
      </w:r>
      <w:r w:rsidRPr="00970734">
        <w:rPr>
          <w:sz w:val="24"/>
          <w:szCs w:val="22"/>
        </w:rPr>
        <w:t>(ANN)</w:t>
      </w:r>
      <w:r w:rsidRPr="00970734">
        <w:rPr>
          <w:sz w:val="24"/>
          <w:szCs w:val="22"/>
        </w:rPr>
        <w:t>随着</w:t>
      </w:r>
      <w:r w:rsidRPr="00970734">
        <w:rPr>
          <w:sz w:val="24"/>
          <w:szCs w:val="22"/>
        </w:rPr>
        <w:t>ARA</w:t>
      </w:r>
      <w:r w:rsidRPr="00970734">
        <w:rPr>
          <w:sz w:val="24"/>
          <w:szCs w:val="22"/>
        </w:rPr>
        <w:t>添加比例的增加呈现不断上升的趋势，</w:t>
      </w:r>
      <w:r w:rsidRPr="00970734">
        <w:rPr>
          <w:sz w:val="24"/>
          <w:szCs w:val="22"/>
        </w:rPr>
        <w:t>AAE</w:t>
      </w:r>
      <w:proofErr w:type="gramStart"/>
      <w:r w:rsidRPr="00970734">
        <w:rPr>
          <w:sz w:val="24"/>
          <w:szCs w:val="22"/>
        </w:rPr>
        <w:t>最高组</w:t>
      </w:r>
      <w:proofErr w:type="gramEnd"/>
      <w:r w:rsidRPr="00970734">
        <w:rPr>
          <w:sz w:val="24"/>
          <w:szCs w:val="22"/>
        </w:rPr>
        <w:t>为</w:t>
      </w:r>
      <w:r w:rsidRPr="00970734">
        <w:rPr>
          <w:sz w:val="24"/>
          <w:szCs w:val="22"/>
        </w:rPr>
        <w:t>Z4</w:t>
      </w:r>
      <w:r w:rsidRPr="00970734">
        <w:rPr>
          <w:sz w:val="24"/>
          <w:szCs w:val="22"/>
        </w:rPr>
        <w:t>组，而</w:t>
      </w:r>
      <w:r w:rsidRPr="00970734">
        <w:rPr>
          <w:sz w:val="24"/>
          <w:szCs w:val="22"/>
        </w:rPr>
        <w:t>Z3</w:t>
      </w:r>
      <w:r w:rsidRPr="00970734">
        <w:rPr>
          <w:sz w:val="24"/>
          <w:szCs w:val="22"/>
        </w:rPr>
        <w:t>、</w:t>
      </w:r>
      <w:r w:rsidRPr="00970734">
        <w:rPr>
          <w:sz w:val="24"/>
          <w:szCs w:val="22"/>
        </w:rPr>
        <w:t>Z4</w:t>
      </w:r>
      <w:r w:rsidRPr="00970734">
        <w:rPr>
          <w:sz w:val="24"/>
          <w:szCs w:val="22"/>
        </w:rPr>
        <w:t>组</w:t>
      </w:r>
      <w:r w:rsidRPr="00970734">
        <w:rPr>
          <w:sz w:val="24"/>
          <w:szCs w:val="22"/>
        </w:rPr>
        <w:t>ANN</w:t>
      </w:r>
      <w:r w:rsidRPr="00970734">
        <w:rPr>
          <w:sz w:val="24"/>
          <w:szCs w:val="22"/>
        </w:rPr>
        <w:t>比生产组高；</w:t>
      </w:r>
      <w:r w:rsidRPr="00970734">
        <w:rPr>
          <w:sz w:val="24"/>
          <w:szCs w:val="22"/>
        </w:rPr>
        <w:t>HR</w:t>
      </w:r>
      <w:r w:rsidRPr="00970734">
        <w:rPr>
          <w:sz w:val="24"/>
          <w:szCs w:val="22"/>
        </w:rPr>
        <w:t>随着</w:t>
      </w:r>
      <w:r w:rsidRPr="00970734">
        <w:rPr>
          <w:sz w:val="24"/>
          <w:szCs w:val="22"/>
        </w:rPr>
        <w:t>ARA</w:t>
      </w:r>
      <w:r w:rsidRPr="00970734">
        <w:rPr>
          <w:sz w:val="24"/>
          <w:szCs w:val="22"/>
        </w:rPr>
        <w:t>添加比例的增加呈现先升后降的总体趋</w:t>
      </w:r>
      <w:r w:rsidRPr="00970734">
        <w:rPr>
          <w:sz w:val="24"/>
          <w:szCs w:val="22"/>
        </w:rPr>
        <w:lastRenderedPageBreak/>
        <w:t>势，于</w:t>
      </w:r>
      <w:r w:rsidRPr="00970734">
        <w:rPr>
          <w:sz w:val="24"/>
          <w:szCs w:val="22"/>
        </w:rPr>
        <w:t>Z3</w:t>
      </w:r>
      <w:r w:rsidRPr="00970734">
        <w:rPr>
          <w:sz w:val="24"/>
          <w:szCs w:val="22"/>
        </w:rPr>
        <w:t>组最高，</w:t>
      </w:r>
      <w:r w:rsidRPr="00970734">
        <w:rPr>
          <w:sz w:val="24"/>
          <w:szCs w:val="22"/>
        </w:rPr>
        <w:t>Z1</w:t>
      </w:r>
      <w:r w:rsidRPr="00970734">
        <w:rPr>
          <w:sz w:val="24"/>
          <w:szCs w:val="22"/>
        </w:rPr>
        <w:t>组最低</w:t>
      </w:r>
      <w:r w:rsidRPr="00970734">
        <w:rPr>
          <w:sz w:val="24"/>
          <w:szCs w:val="22"/>
        </w:rPr>
        <w:t>(</w:t>
      </w:r>
      <w:r w:rsidRPr="00970734">
        <w:rPr>
          <w:sz w:val="24"/>
          <w:szCs w:val="22"/>
        </w:rPr>
        <w:t>表</w:t>
      </w:r>
      <w:r w:rsidRPr="00970734">
        <w:rPr>
          <w:sz w:val="24"/>
          <w:szCs w:val="22"/>
        </w:rPr>
        <w:t>6)</w:t>
      </w:r>
      <w:r w:rsidRPr="00970734">
        <w:rPr>
          <w:sz w:val="24"/>
          <w:szCs w:val="22"/>
        </w:rPr>
        <w:t>。</w:t>
      </w:r>
    </w:p>
    <w:p w14:paraId="3234C6A3" w14:textId="77777777" w:rsidR="00970734" w:rsidRPr="00970734" w:rsidRDefault="00970734" w:rsidP="00970734">
      <w:pPr>
        <w:spacing w:line="360" w:lineRule="auto"/>
        <w:jc w:val="center"/>
        <w:rPr>
          <w:sz w:val="24"/>
          <w:szCs w:val="22"/>
        </w:rPr>
      </w:pPr>
      <w:r w:rsidRPr="00970734">
        <w:rPr>
          <w:noProof/>
          <w:sz w:val="24"/>
          <w:szCs w:val="22"/>
        </w:rPr>
        <w:drawing>
          <wp:inline distT="0" distB="0" distL="0" distR="0" wp14:anchorId="642C03EE" wp14:editId="25BBB5A5">
            <wp:extent cx="5847715" cy="4216400"/>
            <wp:effectExtent l="0" t="0" r="635" b="0"/>
            <wp:docPr id="1153195262" name="图片 115319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826" r="3926"/>
                    <a:stretch/>
                  </pic:blipFill>
                  <pic:spPr bwMode="auto">
                    <a:xfrm>
                      <a:off x="0" y="0"/>
                      <a:ext cx="5860565" cy="4225665"/>
                    </a:xfrm>
                    <a:prstGeom prst="rect">
                      <a:avLst/>
                    </a:prstGeom>
                    <a:ln>
                      <a:noFill/>
                    </a:ln>
                    <a:extLst>
                      <a:ext uri="{53640926-AAD7-44D8-BBD7-CCE9431645EC}">
                        <a14:shadowObscured xmlns:a14="http://schemas.microsoft.com/office/drawing/2010/main"/>
                      </a:ext>
                    </a:extLst>
                  </pic:spPr>
                </pic:pic>
              </a:graphicData>
            </a:graphic>
          </wp:inline>
        </w:drawing>
      </w:r>
    </w:p>
    <w:p w14:paraId="2DB53AE6" w14:textId="77777777" w:rsidR="00970734" w:rsidRPr="00970734" w:rsidRDefault="00970734" w:rsidP="00970734">
      <w:pPr>
        <w:spacing w:line="360" w:lineRule="auto"/>
        <w:rPr>
          <w:sz w:val="24"/>
          <w:szCs w:val="22"/>
        </w:rPr>
      </w:pPr>
      <w:r w:rsidRPr="00970734">
        <w:rPr>
          <w:sz w:val="24"/>
          <w:szCs w:val="22"/>
        </w:rPr>
        <w:t>2.2</w:t>
      </w:r>
      <w:r w:rsidRPr="00970734">
        <w:rPr>
          <w:sz w:val="24"/>
          <w:szCs w:val="22"/>
        </w:rPr>
        <w:t>花生四烯酸</w:t>
      </w:r>
      <w:r w:rsidRPr="00970734">
        <w:rPr>
          <w:sz w:val="24"/>
          <w:szCs w:val="22"/>
        </w:rPr>
        <w:t>(ARA)</w:t>
      </w:r>
      <w:r w:rsidRPr="00970734">
        <w:rPr>
          <w:sz w:val="24"/>
          <w:szCs w:val="22"/>
        </w:rPr>
        <w:t>对凡纳对虾亲本肝胰腺与无节幼体生理生化的影响</w:t>
      </w:r>
    </w:p>
    <w:p w14:paraId="1CA161AC" w14:textId="77777777" w:rsidR="00970734" w:rsidRPr="00970734" w:rsidRDefault="00970734" w:rsidP="00970734">
      <w:pPr>
        <w:spacing w:line="360" w:lineRule="auto"/>
        <w:ind w:firstLineChars="200" w:firstLine="480"/>
        <w:rPr>
          <w:sz w:val="24"/>
          <w:szCs w:val="22"/>
        </w:rPr>
      </w:pPr>
      <w:r w:rsidRPr="00970734">
        <w:rPr>
          <w:sz w:val="24"/>
          <w:szCs w:val="22"/>
        </w:rPr>
        <w:t>各组</w:t>
      </w:r>
      <w:proofErr w:type="gramStart"/>
      <w:r w:rsidRPr="00970734">
        <w:rPr>
          <w:sz w:val="24"/>
          <w:szCs w:val="22"/>
        </w:rPr>
        <w:t>亲虾总</w:t>
      </w:r>
      <w:proofErr w:type="gramEnd"/>
      <w:r w:rsidRPr="00970734">
        <w:rPr>
          <w:sz w:val="24"/>
          <w:szCs w:val="22"/>
        </w:rPr>
        <w:t>抗氧化能力</w:t>
      </w:r>
      <w:r w:rsidRPr="00970734">
        <w:rPr>
          <w:sz w:val="24"/>
          <w:szCs w:val="22"/>
        </w:rPr>
        <w:t>(T-AOC)</w:t>
      </w:r>
      <w:r w:rsidRPr="00970734">
        <w:rPr>
          <w:sz w:val="24"/>
          <w:szCs w:val="22"/>
        </w:rPr>
        <w:t>无显著差异。</w:t>
      </w:r>
      <w:proofErr w:type="gramStart"/>
      <w:r w:rsidRPr="00970734">
        <w:rPr>
          <w:sz w:val="24"/>
          <w:szCs w:val="22"/>
        </w:rPr>
        <w:t>实验组中雌虾</w:t>
      </w:r>
      <w:proofErr w:type="gramEnd"/>
      <w:r w:rsidRPr="00970734">
        <w:rPr>
          <w:sz w:val="24"/>
          <w:szCs w:val="22"/>
        </w:rPr>
        <w:t>还原型谷胱甘肽</w:t>
      </w:r>
      <w:r w:rsidRPr="00970734">
        <w:rPr>
          <w:sz w:val="24"/>
          <w:szCs w:val="22"/>
        </w:rPr>
        <w:t>(GSH)</w:t>
      </w:r>
      <w:r w:rsidRPr="00970734">
        <w:rPr>
          <w:sz w:val="24"/>
          <w:szCs w:val="22"/>
        </w:rPr>
        <w:t>在</w:t>
      </w:r>
      <w:r w:rsidRPr="00970734">
        <w:rPr>
          <w:sz w:val="24"/>
          <w:szCs w:val="22"/>
        </w:rPr>
        <w:t>Z2</w:t>
      </w:r>
      <w:r w:rsidRPr="00970734">
        <w:rPr>
          <w:sz w:val="24"/>
          <w:szCs w:val="22"/>
        </w:rPr>
        <w:t>组最高，只与</w:t>
      </w:r>
      <w:r w:rsidRPr="00970734">
        <w:rPr>
          <w:sz w:val="24"/>
          <w:szCs w:val="22"/>
        </w:rPr>
        <w:t>Z5</w:t>
      </w:r>
      <w:r w:rsidRPr="00970734">
        <w:rPr>
          <w:sz w:val="24"/>
          <w:szCs w:val="22"/>
        </w:rPr>
        <w:t>组无显著差异，而雄虾</w:t>
      </w:r>
      <w:r w:rsidRPr="00970734">
        <w:rPr>
          <w:sz w:val="24"/>
          <w:szCs w:val="22"/>
        </w:rPr>
        <w:t>Z4</w:t>
      </w:r>
      <w:r w:rsidRPr="00970734">
        <w:rPr>
          <w:sz w:val="24"/>
          <w:szCs w:val="22"/>
        </w:rPr>
        <w:t>组最高，与其他各组具有显著差异</w:t>
      </w:r>
      <w:r w:rsidRPr="00970734">
        <w:rPr>
          <w:sz w:val="24"/>
          <w:szCs w:val="22"/>
        </w:rPr>
        <w:t>(</w:t>
      </w:r>
      <w:r w:rsidRPr="00970734">
        <w:rPr>
          <w:i/>
          <w:sz w:val="24"/>
          <w:szCs w:val="22"/>
        </w:rPr>
        <w:t>P</w:t>
      </w:r>
      <w:r w:rsidRPr="00970734">
        <w:rPr>
          <w:sz w:val="24"/>
          <w:szCs w:val="22"/>
        </w:rPr>
        <w:t>&lt;0.05)</w:t>
      </w:r>
      <w:r w:rsidRPr="00970734">
        <w:rPr>
          <w:sz w:val="24"/>
          <w:szCs w:val="22"/>
        </w:rPr>
        <w:t>，其次为</w:t>
      </w:r>
      <w:r w:rsidRPr="00970734">
        <w:rPr>
          <w:sz w:val="24"/>
          <w:szCs w:val="22"/>
        </w:rPr>
        <w:t>Z2</w:t>
      </w:r>
      <w:r w:rsidRPr="00970734">
        <w:rPr>
          <w:sz w:val="24"/>
          <w:szCs w:val="22"/>
        </w:rPr>
        <w:t>组，只与</w:t>
      </w:r>
      <w:r w:rsidRPr="00970734">
        <w:rPr>
          <w:sz w:val="24"/>
          <w:szCs w:val="22"/>
        </w:rPr>
        <w:t>Z5</w:t>
      </w:r>
      <w:r w:rsidRPr="00970734">
        <w:rPr>
          <w:sz w:val="24"/>
          <w:szCs w:val="22"/>
        </w:rPr>
        <w:t>组无显著差异。雌虾</w:t>
      </w:r>
      <w:r w:rsidRPr="00970734">
        <w:rPr>
          <w:sz w:val="24"/>
          <w:szCs w:val="22"/>
        </w:rPr>
        <w:t>Z1</w:t>
      </w:r>
      <w:r w:rsidRPr="00970734">
        <w:rPr>
          <w:sz w:val="24"/>
          <w:szCs w:val="22"/>
        </w:rPr>
        <w:t>组超氧化物歧化酶</w:t>
      </w:r>
      <w:r w:rsidRPr="00970734">
        <w:rPr>
          <w:sz w:val="24"/>
          <w:szCs w:val="22"/>
        </w:rPr>
        <w:t>(SOD)</w:t>
      </w:r>
      <w:r w:rsidRPr="00970734">
        <w:rPr>
          <w:sz w:val="24"/>
          <w:szCs w:val="22"/>
        </w:rPr>
        <w:t>活性最高，其次为</w:t>
      </w:r>
      <w:r w:rsidRPr="00970734">
        <w:rPr>
          <w:sz w:val="24"/>
          <w:szCs w:val="22"/>
        </w:rPr>
        <w:t>Z2</w:t>
      </w:r>
      <w:r w:rsidRPr="00970734">
        <w:rPr>
          <w:sz w:val="24"/>
          <w:szCs w:val="22"/>
        </w:rPr>
        <w:t>组，</w:t>
      </w:r>
      <w:r w:rsidRPr="00970734">
        <w:rPr>
          <w:sz w:val="24"/>
          <w:szCs w:val="22"/>
        </w:rPr>
        <w:t>Z1</w:t>
      </w:r>
      <w:r w:rsidRPr="00970734">
        <w:rPr>
          <w:sz w:val="24"/>
          <w:szCs w:val="22"/>
        </w:rPr>
        <w:t>组</w:t>
      </w:r>
      <w:r w:rsidRPr="00970734">
        <w:rPr>
          <w:sz w:val="24"/>
          <w:szCs w:val="22"/>
        </w:rPr>
        <w:t>SOD</w:t>
      </w:r>
      <w:proofErr w:type="gramStart"/>
      <w:r w:rsidRPr="00970734">
        <w:rPr>
          <w:sz w:val="24"/>
          <w:szCs w:val="22"/>
        </w:rPr>
        <w:t>酶活只</w:t>
      </w:r>
      <w:proofErr w:type="gramEnd"/>
      <w:r w:rsidRPr="00970734">
        <w:rPr>
          <w:sz w:val="24"/>
          <w:szCs w:val="22"/>
        </w:rPr>
        <w:t>与</w:t>
      </w:r>
      <w:r w:rsidRPr="00970734">
        <w:rPr>
          <w:sz w:val="24"/>
          <w:szCs w:val="22"/>
        </w:rPr>
        <w:t>Z2</w:t>
      </w:r>
      <w:r w:rsidRPr="00970734">
        <w:rPr>
          <w:sz w:val="24"/>
          <w:szCs w:val="22"/>
        </w:rPr>
        <w:t>组无显著差异，</w:t>
      </w:r>
      <w:r w:rsidRPr="00970734">
        <w:rPr>
          <w:sz w:val="24"/>
          <w:szCs w:val="22"/>
        </w:rPr>
        <w:t>Z2</w:t>
      </w:r>
      <w:r w:rsidRPr="00970734">
        <w:rPr>
          <w:sz w:val="24"/>
          <w:szCs w:val="22"/>
        </w:rPr>
        <w:t>组</w:t>
      </w:r>
      <w:r w:rsidRPr="00970734">
        <w:rPr>
          <w:sz w:val="24"/>
          <w:szCs w:val="22"/>
        </w:rPr>
        <w:t>SOD</w:t>
      </w:r>
      <w:proofErr w:type="gramStart"/>
      <w:r w:rsidRPr="00970734">
        <w:rPr>
          <w:sz w:val="24"/>
          <w:szCs w:val="22"/>
        </w:rPr>
        <w:t>酶活与</w:t>
      </w:r>
      <w:proofErr w:type="gramEnd"/>
      <w:r w:rsidRPr="00970734">
        <w:rPr>
          <w:sz w:val="24"/>
          <w:szCs w:val="22"/>
        </w:rPr>
        <w:t>Z5</w:t>
      </w:r>
      <w:r w:rsidRPr="00970734">
        <w:rPr>
          <w:sz w:val="24"/>
          <w:szCs w:val="22"/>
        </w:rPr>
        <w:t>组无显著差异，丙二醛</w:t>
      </w:r>
      <w:r w:rsidRPr="00970734">
        <w:rPr>
          <w:sz w:val="24"/>
          <w:szCs w:val="22"/>
        </w:rPr>
        <w:t>(MDA)</w:t>
      </w:r>
      <w:r w:rsidRPr="00970734">
        <w:rPr>
          <w:sz w:val="24"/>
          <w:szCs w:val="22"/>
        </w:rPr>
        <w:t>含量变化则相反</w:t>
      </w:r>
      <w:r w:rsidRPr="00970734">
        <w:rPr>
          <w:sz w:val="24"/>
          <w:szCs w:val="22"/>
        </w:rPr>
        <w:t>(</w:t>
      </w:r>
      <w:r w:rsidRPr="00970734">
        <w:rPr>
          <w:sz w:val="24"/>
          <w:szCs w:val="22"/>
        </w:rPr>
        <w:t>表</w:t>
      </w:r>
      <w:r w:rsidRPr="00970734">
        <w:rPr>
          <w:sz w:val="24"/>
          <w:szCs w:val="22"/>
        </w:rPr>
        <w:t>7)</w:t>
      </w:r>
      <w:r w:rsidRPr="00970734">
        <w:rPr>
          <w:sz w:val="24"/>
          <w:szCs w:val="22"/>
        </w:rPr>
        <w:t>；雄虾</w:t>
      </w:r>
      <w:r w:rsidRPr="00970734">
        <w:rPr>
          <w:sz w:val="24"/>
          <w:szCs w:val="22"/>
        </w:rPr>
        <w:t>SOD</w:t>
      </w:r>
      <w:proofErr w:type="gramStart"/>
      <w:r w:rsidRPr="00970734">
        <w:rPr>
          <w:sz w:val="24"/>
          <w:szCs w:val="22"/>
        </w:rPr>
        <w:t>酶活同样</w:t>
      </w:r>
      <w:proofErr w:type="gramEnd"/>
      <w:r w:rsidRPr="00970734">
        <w:rPr>
          <w:sz w:val="24"/>
          <w:szCs w:val="22"/>
        </w:rPr>
        <w:t>Z1</w:t>
      </w:r>
      <w:r w:rsidRPr="00970734">
        <w:rPr>
          <w:sz w:val="24"/>
          <w:szCs w:val="22"/>
        </w:rPr>
        <w:t>组最高，与</w:t>
      </w:r>
      <w:r w:rsidRPr="00970734">
        <w:rPr>
          <w:sz w:val="24"/>
          <w:szCs w:val="22"/>
        </w:rPr>
        <w:t>Z5</w:t>
      </w:r>
      <w:r w:rsidRPr="00970734">
        <w:rPr>
          <w:sz w:val="24"/>
          <w:szCs w:val="22"/>
        </w:rPr>
        <w:t>组和</w:t>
      </w:r>
      <w:r w:rsidRPr="00970734">
        <w:rPr>
          <w:sz w:val="24"/>
          <w:szCs w:val="22"/>
        </w:rPr>
        <w:t>Z3</w:t>
      </w:r>
      <w:r w:rsidRPr="00970734">
        <w:rPr>
          <w:sz w:val="24"/>
          <w:szCs w:val="22"/>
        </w:rPr>
        <w:t>组具有显著差异</w:t>
      </w:r>
      <w:r w:rsidRPr="00970734">
        <w:rPr>
          <w:sz w:val="24"/>
          <w:szCs w:val="22"/>
        </w:rPr>
        <w:t>(</w:t>
      </w:r>
      <w:r w:rsidRPr="00970734">
        <w:rPr>
          <w:i/>
          <w:sz w:val="24"/>
          <w:szCs w:val="22"/>
        </w:rPr>
        <w:t>P</w:t>
      </w:r>
      <w:r w:rsidRPr="00970734">
        <w:rPr>
          <w:sz w:val="24"/>
          <w:szCs w:val="22"/>
        </w:rPr>
        <w:t>&lt;0.05)</w:t>
      </w:r>
      <w:r w:rsidRPr="00970734">
        <w:rPr>
          <w:sz w:val="24"/>
          <w:szCs w:val="22"/>
        </w:rPr>
        <w:t>，</w:t>
      </w:r>
      <w:r w:rsidRPr="00970734">
        <w:rPr>
          <w:sz w:val="24"/>
          <w:szCs w:val="22"/>
        </w:rPr>
        <w:t>MDA</w:t>
      </w:r>
      <w:r w:rsidRPr="00970734">
        <w:rPr>
          <w:sz w:val="24"/>
          <w:szCs w:val="22"/>
        </w:rPr>
        <w:t>含量变化与之相反</w:t>
      </w:r>
      <w:r w:rsidRPr="00970734">
        <w:rPr>
          <w:sz w:val="24"/>
          <w:szCs w:val="22"/>
        </w:rPr>
        <w:t>(</w:t>
      </w:r>
      <w:r w:rsidRPr="00970734">
        <w:rPr>
          <w:sz w:val="24"/>
          <w:szCs w:val="22"/>
        </w:rPr>
        <w:t>表</w:t>
      </w:r>
      <w:r w:rsidRPr="00970734">
        <w:rPr>
          <w:sz w:val="24"/>
          <w:szCs w:val="22"/>
        </w:rPr>
        <w:t>8)</w:t>
      </w:r>
      <w:r w:rsidRPr="00970734">
        <w:rPr>
          <w:sz w:val="24"/>
          <w:szCs w:val="22"/>
        </w:rPr>
        <w:t>。</w:t>
      </w:r>
      <w:proofErr w:type="gramStart"/>
      <w:r w:rsidRPr="00970734">
        <w:rPr>
          <w:sz w:val="24"/>
          <w:szCs w:val="22"/>
        </w:rPr>
        <w:t>亲虾肝</w:t>
      </w:r>
      <w:proofErr w:type="gramEnd"/>
      <w:r w:rsidRPr="00970734">
        <w:rPr>
          <w:sz w:val="24"/>
          <w:szCs w:val="22"/>
        </w:rPr>
        <w:t>胰腺中酸性磷酸酶</w:t>
      </w:r>
      <w:r w:rsidRPr="00970734">
        <w:rPr>
          <w:sz w:val="24"/>
          <w:szCs w:val="22"/>
        </w:rPr>
        <w:t>(ACP)</w:t>
      </w:r>
      <w:r w:rsidRPr="00970734">
        <w:rPr>
          <w:sz w:val="24"/>
          <w:szCs w:val="22"/>
        </w:rPr>
        <w:t>与碱性磷酸酶</w:t>
      </w:r>
      <w:r w:rsidRPr="00970734">
        <w:rPr>
          <w:sz w:val="24"/>
          <w:szCs w:val="22"/>
        </w:rPr>
        <w:t>(AKP)</w:t>
      </w:r>
      <w:r w:rsidRPr="00970734">
        <w:rPr>
          <w:sz w:val="24"/>
          <w:szCs w:val="22"/>
        </w:rPr>
        <w:t>活性在</w:t>
      </w:r>
      <w:r w:rsidRPr="00970734">
        <w:rPr>
          <w:sz w:val="24"/>
          <w:szCs w:val="22"/>
        </w:rPr>
        <w:t>Z2</w:t>
      </w:r>
      <w:r w:rsidRPr="00970734">
        <w:rPr>
          <w:sz w:val="24"/>
          <w:szCs w:val="22"/>
        </w:rPr>
        <w:t>组最高，除</w:t>
      </w:r>
      <w:r w:rsidRPr="00970734">
        <w:rPr>
          <w:sz w:val="24"/>
          <w:szCs w:val="22"/>
        </w:rPr>
        <w:t>Z2</w:t>
      </w:r>
      <w:r w:rsidRPr="00970734">
        <w:rPr>
          <w:sz w:val="24"/>
          <w:szCs w:val="22"/>
        </w:rPr>
        <w:t>组雌虾</w:t>
      </w:r>
      <w:r w:rsidRPr="00970734">
        <w:rPr>
          <w:sz w:val="24"/>
          <w:szCs w:val="22"/>
        </w:rPr>
        <w:t>ACP</w:t>
      </w:r>
      <w:r w:rsidRPr="00970734">
        <w:rPr>
          <w:sz w:val="24"/>
          <w:szCs w:val="22"/>
        </w:rPr>
        <w:t>活性与</w:t>
      </w:r>
      <w:r w:rsidRPr="00970734">
        <w:rPr>
          <w:sz w:val="24"/>
          <w:szCs w:val="22"/>
        </w:rPr>
        <w:t>Z1</w:t>
      </w:r>
      <w:r w:rsidRPr="00970734">
        <w:rPr>
          <w:sz w:val="24"/>
          <w:szCs w:val="22"/>
        </w:rPr>
        <w:t>组相比无显著差异外，</w:t>
      </w:r>
      <w:r w:rsidRPr="00970734">
        <w:rPr>
          <w:sz w:val="24"/>
          <w:szCs w:val="22"/>
        </w:rPr>
        <w:t>ACP</w:t>
      </w:r>
      <w:r w:rsidRPr="00970734">
        <w:rPr>
          <w:sz w:val="24"/>
          <w:szCs w:val="22"/>
        </w:rPr>
        <w:t>与</w:t>
      </w:r>
      <w:r w:rsidRPr="00970734">
        <w:rPr>
          <w:sz w:val="24"/>
          <w:szCs w:val="22"/>
        </w:rPr>
        <w:t>AKP</w:t>
      </w:r>
      <w:r w:rsidRPr="00970734">
        <w:rPr>
          <w:sz w:val="24"/>
          <w:szCs w:val="22"/>
        </w:rPr>
        <w:t>活性与其他组相比显著提升</w:t>
      </w:r>
      <w:r w:rsidRPr="00970734">
        <w:rPr>
          <w:sz w:val="24"/>
          <w:szCs w:val="22"/>
        </w:rPr>
        <w:t>(</w:t>
      </w:r>
      <w:r w:rsidRPr="00970734">
        <w:rPr>
          <w:i/>
          <w:sz w:val="24"/>
          <w:szCs w:val="22"/>
        </w:rPr>
        <w:t>P</w:t>
      </w:r>
      <w:r w:rsidRPr="00970734">
        <w:rPr>
          <w:sz w:val="24"/>
          <w:szCs w:val="22"/>
        </w:rPr>
        <w:t>&lt;0.05)</w:t>
      </w:r>
      <w:r w:rsidRPr="00970734">
        <w:rPr>
          <w:sz w:val="24"/>
          <w:szCs w:val="22"/>
        </w:rPr>
        <w:t>；幼体</w:t>
      </w:r>
      <w:r w:rsidRPr="00970734">
        <w:rPr>
          <w:sz w:val="24"/>
          <w:szCs w:val="22"/>
        </w:rPr>
        <w:t>ACP</w:t>
      </w:r>
      <w:r w:rsidRPr="00970734">
        <w:rPr>
          <w:sz w:val="24"/>
          <w:szCs w:val="22"/>
        </w:rPr>
        <w:t>与</w:t>
      </w:r>
      <w:r w:rsidRPr="00970734">
        <w:rPr>
          <w:sz w:val="24"/>
          <w:szCs w:val="22"/>
        </w:rPr>
        <w:t>AKP</w:t>
      </w:r>
      <w:r w:rsidRPr="00970734">
        <w:rPr>
          <w:sz w:val="24"/>
          <w:szCs w:val="22"/>
        </w:rPr>
        <w:t>活性随着</w:t>
      </w:r>
      <w:r w:rsidRPr="00970734">
        <w:rPr>
          <w:sz w:val="24"/>
          <w:szCs w:val="22"/>
        </w:rPr>
        <w:t>ARA</w:t>
      </w:r>
      <w:r w:rsidRPr="00970734">
        <w:rPr>
          <w:sz w:val="24"/>
          <w:szCs w:val="22"/>
        </w:rPr>
        <w:t>添加剂量的增加分别呈现不断升高与先升后降的总体趋势，分别在</w:t>
      </w:r>
      <w:r w:rsidRPr="00970734">
        <w:rPr>
          <w:sz w:val="24"/>
          <w:szCs w:val="22"/>
        </w:rPr>
        <w:t>Z4</w:t>
      </w:r>
      <w:r w:rsidRPr="00970734">
        <w:rPr>
          <w:sz w:val="24"/>
          <w:szCs w:val="22"/>
        </w:rPr>
        <w:t>组与</w:t>
      </w:r>
      <w:r w:rsidRPr="00970734">
        <w:rPr>
          <w:sz w:val="24"/>
          <w:szCs w:val="22"/>
        </w:rPr>
        <w:t>Z3</w:t>
      </w:r>
      <w:r w:rsidRPr="00970734">
        <w:rPr>
          <w:sz w:val="24"/>
          <w:szCs w:val="22"/>
        </w:rPr>
        <w:t>组活性最高，其中</w:t>
      </w:r>
      <w:r w:rsidRPr="00970734">
        <w:rPr>
          <w:sz w:val="24"/>
          <w:szCs w:val="22"/>
        </w:rPr>
        <w:t>Z4</w:t>
      </w:r>
      <w:r w:rsidRPr="00970734">
        <w:rPr>
          <w:sz w:val="24"/>
          <w:szCs w:val="22"/>
        </w:rPr>
        <w:t>组</w:t>
      </w:r>
      <w:r w:rsidRPr="00970734">
        <w:rPr>
          <w:sz w:val="24"/>
          <w:szCs w:val="22"/>
        </w:rPr>
        <w:t>ACP</w:t>
      </w:r>
      <w:r w:rsidRPr="00970734">
        <w:rPr>
          <w:sz w:val="24"/>
          <w:szCs w:val="22"/>
        </w:rPr>
        <w:t>活性只与</w:t>
      </w:r>
      <w:r w:rsidRPr="00970734">
        <w:rPr>
          <w:sz w:val="24"/>
          <w:szCs w:val="22"/>
        </w:rPr>
        <w:t>Z3</w:t>
      </w:r>
      <w:r w:rsidRPr="00970734">
        <w:rPr>
          <w:sz w:val="24"/>
          <w:szCs w:val="22"/>
        </w:rPr>
        <w:t>组无显著差异，</w:t>
      </w:r>
      <w:r w:rsidRPr="00970734">
        <w:rPr>
          <w:sz w:val="24"/>
          <w:szCs w:val="22"/>
        </w:rPr>
        <w:t>Z3</w:t>
      </w:r>
      <w:r w:rsidRPr="00970734">
        <w:rPr>
          <w:sz w:val="24"/>
          <w:szCs w:val="22"/>
        </w:rPr>
        <w:t>组</w:t>
      </w:r>
      <w:r w:rsidRPr="00970734">
        <w:rPr>
          <w:sz w:val="24"/>
          <w:szCs w:val="22"/>
        </w:rPr>
        <w:t>AKP</w:t>
      </w:r>
      <w:r w:rsidRPr="00970734">
        <w:rPr>
          <w:sz w:val="24"/>
          <w:szCs w:val="22"/>
        </w:rPr>
        <w:t>与其他各组相比显著提升</w:t>
      </w:r>
      <w:r w:rsidRPr="00970734">
        <w:rPr>
          <w:sz w:val="24"/>
          <w:szCs w:val="22"/>
        </w:rPr>
        <w:t>(</w:t>
      </w:r>
      <w:r w:rsidRPr="00970734">
        <w:rPr>
          <w:i/>
          <w:sz w:val="24"/>
          <w:szCs w:val="22"/>
        </w:rPr>
        <w:t>P</w:t>
      </w:r>
      <w:r w:rsidRPr="00970734">
        <w:rPr>
          <w:sz w:val="24"/>
          <w:szCs w:val="22"/>
        </w:rPr>
        <w:t>&lt;0.05)(</w:t>
      </w:r>
      <w:r w:rsidRPr="00970734">
        <w:rPr>
          <w:sz w:val="24"/>
          <w:szCs w:val="22"/>
        </w:rPr>
        <w:t>表</w:t>
      </w:r>
      <w:r w:rsidRPr="00970734">
        <w:rPr>
          <w:sz w:val="24"/>
          <w:szCs w:val="22"/>
        </w:rPr>
        <w:t>9)</w:t>
      </w:r>
      <w:r w:rsidRPr="00970734">
        <w:rPr>
          <w:sz w:val="24"/>
          <w:szCs w:val="22"/>
        </w:rPr>
        <w:t>。而</w:t>
      </w:r>
      <w:r w:rsidRPr="00970734">
        <w:rPr>
          <w:sz w:val="24"/>
          <w:szCs w:val="22"/>
        </w:rPr>
        <w:t>Z</w:t>
      </w:r>
      <w:proofErr w:type="gramStart"/>
      <w:r w:rsidRPr="00970734">
        <w:rPr>
          <w:sz w:val="24"/>
          <w:szCs w:val="22"/>
        </w:rPr>
        <w:t>3</w:t>
      </w:r>
      <w:r w:rsidRPr="00970734">
        <w:rPr>
          <w:sz w:val="24"/>
          <w:szCs w:val="22"/>
        </w:rPr>
        <w:t>组亲虾生理</w:t>
      </w:r>
      <w:proofErr w:type="gramEnd"/>
      <w:r w:rsidRPr="00970734">
        <w:rPr>
          <w:sz w:val="24"/>
          <w:szCs w:val="22"/>
        </w:rPr>
        <w:t>指标表现出现一致性，肝胰腺中</w:t>
      </w:r>
      <w:r w:rsidRPr="00970734">
        <w:rPr>
          <w:sz w:val="24"/>
          <w:szCs w:val="22"/>
        </w:rPr>
        <w:t>GSH</w:t>
      </w:r>
      <w:r w:rsidRPr="00970734">
        <w:rPr>
          <w:sz w:val="24"/>
          <w:szCs w:val="22"/>
        </w:rPr>
        <w:t>含量、</w:t>
      </w:r>
      <w:r w:rsidRPr="00970734">
        <w:rPr>
          <w:sz w:val="24"/>
          <w:szCs w:val="22"/>
        </w:rPr>
        <w:t>SOD</w:t>
      </w:r>
      <w:r w:rsidRPr="00970734">
        <w:rPr>
          <w:sz w:val="24"/>
          <w:szCs w:val="22"/>
        </w:rPr>
        <w:t>、</w:t>
      </w:r>
      <w:r w:rsidRPr="00970734">
        <w:rPr>
          <w:sz w:val="24"/>
          <w:szCs w:val="22"/>
        </w:rPr>
        <w:t>ACP</w:t>
      </w:r>
      <w:r w:rsidRPr="00970734">
        <w:rPr>
          <w:sz w:val="24"/>
          <w:szCs w:val="22"/>
        </w:rPr>
        <w:t>与</w:t>
      </w:r>
      <w:r w:rsidRPr="00970734">
        <w:rPr>
          <w:sz w:val="24"/>
          <w:szCs w:val="22"/>
        </w:rPr>
        <w:t>AKP</w:t>
      </w:r>
      <w:r w:rsidRPr="00970734">
        <w:rPr>
          <w:sz w:val="24"/>
          <w:szCs w:val="22"/>
        </w:rPr>
        <w:t>活性较低，</w:t>
      </w:r>
      <w:r w:rsidRPr="00970734">
        <w:rPr>
          <w:sz w:val="24"/>
          <w:szCs w:val="22"/>
        </w:rPr>
        <w:t>MDA</w:t>
      </w:r>
      <w:r w:rsidRPr="00970734">
        <w:rPr>
          <w:sz w:val="24"/>
          <w:szCs w:val="22"/>
        </w:rPr>
        <w:t>含量显著提升</w:t>
      </w:r>
      <w:r w:rsidRPr="00970734">
        <w:rPr>
          <w:sz w:val="24"/>
          <w:szCs w:val="22"/>
        </w:rPr>
        <w:t>(</w:t>
      </w:r>
      <w:r w:rsidRPr="00970734">
        <w:rPr>
          <w:i/>
          <w:sz w:val="24"/>
          <w:szCs w:val="22"/>
        </w:rPr>
        <w:t>P</w:t>
      </w:r>
      <w:r w:rsidRPr="00970734">
        <w:rPr>
          <w:sz w:val="24"/>
          <w:szCs w:val="22"/>
        </w:rPr>
        <w:t>&lt;0.05)(</w:t>
      </w:r>
      <w:r w:rsidRPr="00970734">
        <w:rPr>
          <w:sz w:val="24"/>
          <w:szCs w:val="22"/>
        </w:rPr>
        <w:t>表</w:t>
      </w:r>
      <w:r w:rsidRPr="00970734">
        <w:rPr>
          <w:sz w:val="24"/>
          <w:szCs w:val="22"/>
        </w:rPr>
        <w:t>7~</w:t>
      </w:r>
      <w:r w:rsidRPr="00970734">
        <w:rPr>
          <w:sz w:val="24"/>
          <w:szCs w:val="22"/>
        </w:rPr>
        <w:t>表</w:t>
      </w:r>
      <w:r w:rsidRPr="00970734">
        <w:rPr>
          <w:sz w:val="24"/>
          <w:szCs w:val="22"/>
        </w:rPr>
        <w:t>9)</w:t>
      </w:r>
      <w:r w:rsidRPr="00970734">
        <w:rPr>
          <w:sz w:val="24"/>
          <w:szCs w:val="22"/>
        </w:rPr>
        <w:t>。</w:t>
      </w:r>
    </w:p>
    <w:p w14:paraId="762CCE56" w14:textId="77777777" w:rsidR="00970734" w:rsidRPr="00970734" w:rsidRDefault="00970734" w:rsidP="00970734">
      <w:pPr>
        <w:spacing w:line="360" w:lineRule="auto"/>
        <w:jc w:val="center"/>
        <w:rPr>
          <w:sz w:val="24"/>
          <w:szCs w:val="22"/>
        </w:rPr>
      </w:pPr>
      <w:r w:rsidRPr="00970734">
        <w:rPr>
          <w:noProof/>
          <w:sz w:val="24"/>
          <w:szCs w:val="22"/>
        </w:rPr>
        <w:lastRenderedPageBreak/>
        <w:drawing>
          <wp:inline distT="0" distB="0" distL="0" distR="0" wp14:anchorId="167F4351" wp14:editId="4FF06C14">
            <wp:extent cx="5909310" cy="2023533"/>
            <wp:effectExtent l="0" t="0" r="0" b="0"/>
            <wp:docPr id="1189753659" name="图片 118975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11" r="4123"/>
                    <a:stretch/>
                  </pic:blipFill>
                  <pic:spPr bwMode="auto">
                    <a:xfrm>
                      <a:off x="0" y="0"/>
                      <a:ext cx="5915569" cy="2025676"/>
                    </a:xfrm>
                    <a:prstGeom prst="rect">
                      <a:avLst/>
                    </a:prstGeom>
                    <a:ln>
                      <a:noFill/>
                    </a:ln>
                    <a:extLst>
                      <a:ext uri="{53640926-AAD7-44D8-BBD7-CCE9431645EC}">
                        <a14:shadowObscured xmlns:a14="http://schemas.microsoft.com/office/drawing/2010/main"/>
                      </a:ext>
                    </a:extLst>
                  </pic:spPr>
                </pic:pic>
              </a:graphicData>
            </a:graphic>
          </wp:inline>
        </w:drawing>
      </w:r>
    </w:p>
    <w:p w14:paraId="2FF4A4B1" w14:textId="77777777" w:rsidR="00970734" w:rsidRPr="00970734" w:rsidRDefault="00970734" w:rsidP="00970734">
      <w:pPr>
        <w:spacing w:line="360" w:lineRule="auto"/>
        <w:jc w:val="center"/>
        <w:rPr>
          <w:sz w:val="24"/>
          <w:szCs w:val="22"/>
        </w:rPr>
      </w:pPr>
      <w:r w:rsidRPr="00970734">
        <w:rPr>
          <w:noProof/>
          <w:sz w:val="24"/>
          <w:szCs w:val="22"/>
        </w:rPr>
        <w:drawing>
          <wp:inline distT="0" distB="0" distL="0" distR="0" wp14:anchorId="3E366A45" wp14:editId="030CB878">
            <wp:extent cx="5900217" cy="436880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7797" t="-916" r="7235"/>
                    <a:stretch/>
                  </pic:blipFill>
                  <pic:spPr bwMode="auto">
                    <a:xfrm>
                      <a:off x="0" y="0"/>
                      <a:ext cx="5904865" cy="4372242"/>
                    </a:xfrm>
                    <a:prstGeom prst="rect">
                      <a:avLst/>
                    </a:prstGeom>
                    <a:noFill/>
                    <a:ln>
                      <a:noFill/>
                    </a:ln>
                    <a:extLst>
                      <a:ext uri="{53640926-AAD7-44D8-BBD7-CCE9431645EC}">
                        <a14:shadowObscured xmlns:a14="http://schemas.microsoft.com/office/drawing/2010/main"/>
                      </a:ext>
                    </a:extLst>
                  </pic:spPr>
                </pic:pic>
              </a:graphicData>
            </a:graphic>
          </wp:inline>
        </w:drawing>
      </w:r>
    </w:p>
    <w:p w14:paraId="575EE00F" w14:textId="77777777" w:rsidR="00970734" w:rsidRPr="00970734" w:rsidRDefault="00970734" w:rsidP="00970734">
      <w:pPr>
        <w:spacing w:line="360" w:lineRule="auto"/>
        <w:rPr>
          <w:sz w:val="24"/>
          <w:szCs w:val="22"/>
        </w:rPr>
      </w:pPr>
      <w:r w:rsidRPr="00970734">
        <w:rPr>
          <w:sz w:val="24"/>
          <w:szCs w:val="22"/>
        </w:rPr>
        <w:t>2.3</w:t>
      </w:r>
      <w:r w:rsidRPr="00970734">
        <w:rPr>
          <w:sz w:val="24"/>
          <w:szCs w:val="22"/>
        </w:rPr>
        <w:t>花生四烯酸</w:t>
      </w:r>
      <w:r w:rsidRPr="00970734">
        <w:rPr>
          <w:sz w:val="24"/>
          <w:szCs w:val="22"/>
        </w:rPr>
        <w:t>(ARA)</w:t>
      </w:r>
      <w:r w:rsidRPr="00970734">
        <w:rPr>
          <w:sz w:val="24"/>
          <w:szCs w:val="22"/>
        </w:rPr>
        <w:t>对凡纳对虾受精卵脂肪酸成分的影响</w:t>
      </w:r>
    </w:p>
    <w:p w14:paraId="6DC67D68" w14:textId="77777777" w:rsidR="00970734" w:rsidRPr="00970734" w:rsidRDefault="00970734" w:rsidP="00970734">
      <w:pPr>
        <w:spacing w:line="360" w:lineRule="auto"/>
        <w:ind w:firstLineChars="200" w:firstLine="480"/>
        <w:rPr>
          <w:sz w:val="24"/>
          <w:szCs w:val="22"/>
        </w:rPr>
      </w:pPr>
      <w:r w:rsidRPr="00970734">
        <w:rPr>
          <w:sz w:val="24"/>
          <w:szCs w:val="22"/>
        </w:rPr>
        <w:t>各组受精卵</w:t>
      </w:r>
      <w:r w:rsidRPr="00970734">
        <w:rPr>
          <w:sz w:val="24"/>
          <w:szCs w:val="22"/>
        </w:rPr>
        <w:t>ΣSFA</w:t>
      </w:r>
      <w:r w:rsidRPr="00970734">
        <w:rPr>
          <w:sz w:val="24"/>
          <w:szCs w:val="22"/>
        </w:rPr>
        <w:t>、</w:t>
      </w:r>
      <w:r w:rsidRPr="00970734">
        <w:rPr>
          <w:sz w:val="24"/>
          <w:szCs w:val="22"/>
        </w:rPr>
        <w:t>ΣMUFA</w:t>
      </w:r>
      <w:r w:rsidRPr="00970734">
        <w:rPr>
          <w:sz w:val="24"/>
          <w:szCs w:val="22"/>
        </w:rPr>
        <w:t>、</w:t>
      </w:r>
      <w:r w:rsidRPr="00970734">
        <w:rPr>
          <w:sz w:val="24"/>
          <w:szCs w:val="22"/>
        </w:rPr>
        <w:t>ΣPUFA</w:t>
      </w:r>
      <w:r w:rsidRPr="00970734">
        <w:rPr>
          <w:sz w:val="24"/>
          <w:szCs w:val="22"/>
        </w:rPr>
        <w:t>与</w:t>
      </w:r>
      <w:r w:rsidRPr="00970734">
        <w:rPr>
          <w:sz w:val="24"/>
          <w:szCs w:val="22"/>
        </w:rPr>
        <w:t>∑PUFA/∑SFA</w:t>
      </w:r>
      <w:r w:rsidRPr="00970734">
        <w:rPr>
          <w:sz w:val="24"/>
          <w:szCs w:val="22"/>
        </w:rPr>
        <w:t>无显著差异，</w:t>
      </w:r>
      <w:r w:rsidRPr="00970734">
        <w:rPr>
          <w:sz w:val="24"/>
          <w:szCs w:val="22"/>
        </w:rPr>
        <w:t>∑n-3 PUFA</w:t>
      </w:r>
      <w:r w:rsidRPr="00970734">
        <w:rPr>
          <w:sz w:val="24"/>
          <w:szCs w:val="22"/>
        </w:rPr>
        <w:t>、</w:t>
      </w:r>
      <w:r w:rsidRPr="00970734">
        <w:rPr>
          <w:sz w:val="24"/>
          <w:szCs w:val="22"/>
        </w:rPr>
        <w:t>DHA/EPA</w:t>
      </w:r>
      <w:r w:rsidRPr="00970734">
        <w:rPr>
          <w:sz w:val="24"/>
          <w:szCs w:val="22"/>
        </w:rPr>
        <w:t>与</w:t>
      </w:r>
      <w:r w:rsidRPr="00970734">
        <w:rPr>
          <w:sz w:val="24"/>
          <w:szCs w:val="22"/>
        </w:rPr>
        <w:t>Cn-3/Cn-6</w:t>
      </w:r>
      <w:r w:rsidRPr="00970734">
        <w:rPr>
          <w:sz w:val="24"/>
          <w:szCs w:val="22"/>
        </w:rPr>
        <w:t>随着</w:t>
      </w:r>
      <w:r w:rsidRPr="00970734">
        <w:rPr>
          <w:sz w:val="24"/>
          <w:szCs w:val="22"/>
        </w:rPr>
        <w:t>ARA</w:t>
      </w:r>
      <w:r w:rsidRPr="00970734">
        <w:rPr>
          <w:sz w:val="24"/>
          <w:szCs w:val="22"/>
        </w:rPr>
        <w:t>添加比例的增加呈现不断下降的趋势，而</w:t>
      </w:r>
      <w:r w:rsidRPr="00970734">
        <w:rPr>
          <w:sz w:val="24"/>
          <w:szCs w:val="22"/>
        </w:rPr>
        <w:t>∑n-6 PUFA</w:t>
      </w:r>
      <w:r w:rsidRPr="00970734">
        <w:rPr>
          <w:sz w:val="24"/>
          <w:szCs w:val="22"/>
        </w:rPr>
        <w:t>呈现不断上升的趋势。其中与生产组相比</w:t>
      </w:r>
      <w:r w:rsidRPr="00970734">
        <w:rPr>
          <w:sz w:val="24"/>
          <w:szCs w:val="22"/>
        </w:rPr>
        <w:t>Z4</w:t>
      </w:r>
      <w:r w:rsidRPr="00970734">
        <w:rPr>
          <w:sz w:val="24"/>
          <w:szCs w:val="22"/>
        </w:rPr>
        <w:t>组脂肪酸</w:t>
      </w:r>
      <w:r w:rsidRPr="00970734">
        <w:rPr>
          <w:sz w:val="24"/>
          <w:szCs w:val="22"/>
        </w:rPr>
        <w:t>C17</w:t>
      </w:r>
      <w:r w:rsidRPr="00970734">
        <w:rPr>
          <w:sz w:val="24"/>
          <w:szCs w:val="22"/>
        </w:rPr>
        <w:t>：</w:t>
      </w:r>
      <w:r w:rsidRPr="00970734">
        <w:rPr>
          <w:sz w:val="24"/>
          <w:szCs w:val="22"/>
        </w:rPr>
        <w:t>0</w:t>
      </w:r>
      <w:r w:rsidRPr="00970734">
        <w:rPr>
          <w:sz w:val="24"/>
          <w:szCs w:val="22"/>
        </w:rPr>
        <w:t>、</w:t>
      </w:r>
      <w:r w:rsidRPr="00970734">
        <w:rPr>
          <w:sz w:val="24"/>
          <w:szCs w:val="22"/>
        </w:rPr>
        <w:t>C18</w:t>
      </w:r>
      <w:r w:rsidRPr="00970734">
        <w:rPr>
          <w:sz w:val="24"/>
          <w:szCs w:val="22"/>
        </w:rPr>
        <w:t>：</w:t>
      </w:r>
      <w:r w:rsidRPr="00970734">
        <w:rPr>
          <w:sz w:val="24"/>
          <w:szCs w:val="22"/>
        </w:rPr>
        <w:t>0</w:t>
      </w:r>
      <w:r w:rsidRPr="00970734">
        <w:rPr>
          <w:sz w:val="24"/>
          <w:szCs w:val="22"/>
        </w:rPr>
        <w:t>、</w:t>
      </w:r>
      <w:r w:rsidRPr="00970734">
        <w:rPr>
          <w:sz w:val="24"/>
          <w:szCs w:val="22"/>
        </w:rPr>
        <w:t>C18:3n3(ALA)</w:t>
      </w:r>
      <w:r w:rsidRPr="00970734">
        <w:rPr>
          <w:sz w:val="24"/>
          <w:szCs w:val="22"/>
        </w:rPr>
        <w:t>、</w:t>
      </w:r>
      <w:r w:rsidRPr="00970734">
        <w:rPr>
          <w:sz w:val="24"/>
          <w:szCs w:val="22"/>
        </w:rPr>
        <w:t>C20:3n6</w:t>
      </w:r>
      <w:r w:rsidRPr="00970734">
        <w:rPr>
          <w:sz w:val="24"/>
          <w:szCs w:val="22"/>
        </w:rPr>
        <w:t>与</w:t>
      </w:r>
      <w:r w:rsidRPr="00970734">
        <w:rPr>
          <w:sz w:val="24"/>
          <w:szCs w:val="22"/>
        </w:rPr>
        <w:t>C20:4n6(ARA)</w:t>
      </w:r>
      <w:r w:rsidRPr="00970734">
        <w:rPr>
          <w:sz w:val="24"/>
          <w:szCs w:val="22"/>
        </w:rPr>
        <w:t>显著提升</w:t>
      </w:r>
      <w:r w:rsidRPr="00970734">
        <w:rPr>
          <w:sz w:val="24"/>
          <w:szCs w:val="22"/>
        </w:rPr>
        <w:t>(</w:t>
      </w:r>
      <w:r w:rsidRPr="00970734">
        <w:rPr>
          <w:i/>
          <w:sz w:val="24"/>
          <w:szCs w:val="22"/>
        </w:rPr>
        <w:t>P</w:t>
      </w:r>
      <w:r w:rsidRPr="00970734">
        <w:rPr>
          <w:sz w:val="24"/>
          <w:szCs w:val="22"/>
        </w:rPr>
        <w:t>&lt;0.05)</w:t>
      </w:r>
      <w:r w:rsidRPr="00970734">
        <w:rPr>
          <w:sz w:val="24"/>
          <w:szCs w:val="22"/>
        </w:rPr>
        <w:t>，</w:t>
      </w:r>
      <w:r w:rsidRPr="00970734">
        <w:rPr>
          <w:sz w:val="24"/>
          <w:szCs w:val="22"/>
        </w:rPr>
        <w:t>C16</w:t>
      </w:r>
      <w:r w:rsidRPr="00970734">
        <w:rPr>
          <w:sz w:val="24"/>
          <w:szCs w:val="22"/>
        </w:rPr>
        <w:t>：</w:t>
      </w:r>
      <w:r w:rsidRPr="00970734">
        <w:rPr>
          <w:sz w:val="24"/>
          <w:szCs w:val="22"/>
        </w:rPr>
        <w:t>0</w:t>
      </w:r>
      <w:r w:rsidRPr="00970734">
        <w:rPr>
          <w:sz w:val="24"/>
          <w:szCs w:val="22"/>
        </w:rPr>
        <w:t>显著降低</w:t>
      </w:r>
      <w:r w:rsidRPr="00970734">
        <w:rPr>
          <w:sz w:val="24"/>
          <w:szCs w:val="22"/>
        </w:rPr>
        <w:t>(</w:t>
      </w:r>
      <w:r w:rsidRPr="00970734">
        <w:rPr>
          <w:i/>
          <w:sz w:val="24"/>
          <w:szCs w:val="22"/>
        </w:rPr>
        <w:t>P</w:t>
      </w:r>
      <w:r w:rsidRPr="00970734">
        <w:rPr>
          <w:sz w:val="24"/>
          <w:szCs w:val="22"/>
        </w:rPr>
        <w:t>&lt;0.05)</w:t>
      </w:r>
      <w:r w:rsidRPr="00970734">
        <w:rPr>
          <w:sz w:val="24"/>
          <w:szCs w:val="22"/>
        </w:rPr>
        <w:t>；</w:t>
      </w:r>
      <w:r w:rsidRPr="00970734">
        <w:rPr>
          <w:sz w:val="24"/>
          <w:szCs w:val="22"/>
        </w:rPr>
        <w:t>Z1~Z3</w:t>
      </w:r>
      <w:r w:rsidRPr="00970734">
        <w:rPr>
          <w:sz w:val="24"/>
          <w:szCs w:val="22"/>
        </w:rPr>
        <w:t>组</w:t>
      </w:r>
      <w:r w:rsidRPr="00970734">
        <w:rPr>
          <w:sz w:val="24"/>
          <w:szCs w:val="22"/>
        </w:rPr>
        <w:t>C22:6n3(DHA)</w:t>
      </w:r>
      <w:r w:rsidRPr="00970734">
        <w:rPr>
          <w:sz w:val="24"/>
          <w:szCs w:val="22"/>
        </w:rPr>
        <w:t>显著提升</w:t>
      </w:r>
      <w:r w:rsidRPr="00970734">
        <w:rPr>
          <w:sz w:val="24"/>
          <w:szCs w:val="22"/>
        </w:rPr>
        <w:t>(</w:t>
      </w:r>
      <w:r w:rsidRPr="00970734">
        <w:rPr>
          <w:i/>
          <w:sz w:val="24"/>
          <w:szCs w:val="22"/>
        </w:rPr>
        <w:t>P</w:t>
      </w:r>
      <w:r w:rsidRPr="00970734">
        <w:rPr>
          <w:sz w:val="24"/>
          <w:szCs w:val="22"/>
        </w:rPr>
        <w:t>&lt;0.05)</w:t>
      </w:r>
      <w:r w:rsidRPr="00970734">
        <w:rPr>
          <w:sz w:val="24"/>
          <w:szCs w:val="22"/>
        </w:rPr>
        <w:t>，</w:t>
      </w:r>
      <w:r w:rsidRPr="00970734">
        <w:rPr>
          <w:sz w:val="24"/>
          <w:szCs w:val="22"/>
        </w:rPr>
        <w:t>Z1</w:t>
      </w:r>
      <w:r w:rsidRPr="00970734">
        <w:rPr>
          <w:sz w:val="24"/>
          <w:szCs w:val="22"/>
        </w:rPr>
        <w:t>与</w:t>
      </w:r>
      <w:r w:rsidRPr="00970734">
        <w:rPr>
          <w:sz w:val="24"/>
          <w:szCs w:val="22"/>
        </w:rPr>
        <w:t>Z3</w:t>
      </w:r>
      <w:r w:rsidRPr="00970734">
        <w:rPr>
          <w:sz w:val="24"/>
          <w:szCs w:val="22"/>
        </w:rPr>
        <w:t>组</w:t>
      </w:r>
      <w:r w:rsidRPr="00970734">
        <w:rPr>
          <w:sz w:val="24"/>
          <w:szCs w:val="22"/>
        </w:rPr>
        <w:t>C18:2n6(LA)</w:t>
      </w:r>
      <w:r w:rsidRPr="00970734">
        <w:rPr>
          <w:sz w:val="24"/>
          <w:szCs w:val="22"/>
        </w:rPr>
        <w:t>和</w:t>
      </w:r>
      <w:r w:rsidRPr="00970734">
        <w:rPr>
          <w:sz w:val="24"/>
          <w:szCs w:val="22"/>
        </w:rPr>
        <w:t>Z2</w:t>
      </w:r>
      <w:r w:rsidRPr="00970734">
        <w:rPr>
          <w:sz w:val="24"/>
          <w:szCs w:val="22"/>
        </w:rPr>
        <w:t>组</w:t>
      </w:r>
      <w:r w:rsidRPr="00970734">
        <w:rPr>
          <w:sz w:val="24"/>
          <w:szCs w:val="22"/>
        </w:rPr>
        <w:t>C16:1n7</w:t>
      </w:r>
      <w:r w:rsidRPr="00970734">
        <w:rPr>
          <w:sz w:val="24"/>
          <w:szCs w:val="22"/>
        </w:rPr>
        <w:t>显著降低</w:t>
      </w:r>
      <w:r w:rsidRPr="00970734">
        <w:rPr>
          <w:sz w:val="24"/>
          <w:szCs w:val="22"/>
        </w:rPr>
        <w:t>(</w:t>
      </w:r>
      <w:r w:rsidRPr="00970734">
        <w:rPr>
          <w:i/>
          <w:sz w:val="24"/>
          <w:szCs w:val="22"/>
        </w:rPr>
        <w:t>P</w:t>
      </w:r>
      <w:r w:rsidRPr="00970734">
        <w:rPr>
          <w:sz w:val="24"/>
          <w:szCs w:val="22"/>
        </w:rPr>
        <w:t>&lt;0.05)(</w:t>
      </w:r>
      <w:r w:rsidRPr="00970734">
        <w:rPr>
          <w:sz w:val="24"/>
          <w:szCs w:val="22"/>
        </w:rPr>
        <w:t>表</w:t>
      </w:r>
      <w:r w:rsidRPr="00970734">
        <w:rPr>
          <w:sz w:val="24"/>
          <w:szCs w:val="22"/>
        </w:rPr>
        <w:t>10)</w:t>
      </w:r>
      <w:r w:rsidRPr="00970734">
        <w:rPr>
          <w:sz w:val="24"/>
          <w:szCs w:val="22"/>
        </w:rPr>
        <w:t>。</w:t>
      </w:r>
    </w:p>
    <w:p w14:paraId="72C5F670" w14:textId="77777777" w:rsidR="00970734" w:rsidRPr="00970734" w:rsidRDefault="00970734" w:rsidP="00970734">
      <w:pPr>
        <w:spacing w:line="360" w:lineRule="auto"/>
        <w:jc w:val="center"/>
        <w:rPr>
          <w:sz w:val="24"/>
          <w:szCs w:val="22"/>
        </w:rPr>
      </w:pPr>
      <w:r w:rsidRPr="00970734">
        <w:rPr>
          <w:noProof/>
          <w:sz w:val="24"/>
          <w:szCs w:val="22"/>
        </w:rPr>
        <w:lastRenderedPageBreak/>
        <w:drawing>
          <wp:inline distT="0" distB="0" distL="0" distR="0" wp14:anchorId="00ED867B" wp14:editId="6BAE90A9">
            <wp:extent cx="5913654" cy="53086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28670" cy="5322080"/>
                    </a:xfrm>
                    <a:prstGeom prst="rect">
                      <a:avLst/>
                    </a:prstGeom>
                  </pic:spPr>
                </pic:pic>
              </a:graphicData>
            </a:graphic>
          </wp:inline>
        </w:drawing>
      </w:r>
    </w:p>
    <w:p w14:paraId="2F8C2A0A" w14:textId="77777777" w:rsidR="00970734" w:rsidRPr="00970734" w:rsidRDefault="00970734" w:rsidP="00970734">
      <w:pPr>
        <w:spacing w:line="360" w:lineRule="auto"/>
        <w:rPr>
          <w:sz w:val="24"/>
          <w:szCs w:val="22"/>
        </w:rPr>
      </w:pPr>
      <w:r w:rsidRPr="00970734">
        <w:rPr>
          <w:sz w:val="24"/>
          <w:szCs w:val="22"/>
        </w:rPr>
        <w:t>2.</w:t>
      </w:r>
      <w:r w:rsidRPr="00970734">
        <w:rPr>
          <w:rFonts w:hint="eastAsia"/>
          <w:sz w:val="24"/>
          <w:szCs w:val="22"/>
        </w:rPr>
        <w:t>4</w:t>
      </w:r>
      <w:r w:rsidRPr="00970734">
        <w:rPr>
          <w:sz w:val="24"/>
          <w:szCs w:val="22"/>
        </w:rPr>
        <w:t>花生四烯酸</w:t>
      </w:r>
      <w:r w:rsidRPr="00970734">
        <w:rPr>
          <w:sz w:val="24"/>
          <w:szCs w:val="22"/>
        </w:rPr>
        <w:t>(ARA)</w:t>
      </w:r>
      <w:r w:rsidRPr="00970734">
        <w:rPr>
          <w:sz w:val="24"/>
          <w:szCs w:val="22"/>
        </w:rPr>
        <w:t>对凡纳对虾相关基因的影响</w:t>
      </w:r>
    </w:p>
    <w:p w14:paraId="2F358525" w14:textId="77777777" w:rsidR="00970734" w:rsidRPr="00970734" w:rsidRDefault="00970734" w:rsidP="00970734">
      <w:pPr>
        <w:tabs>
          <w:tab w:val="left" w:pos="3770"/>
        </w:tabs>
        <w:spacing w:line="360" w:lineRule="auto"/>
        <w:ind w:firstLineChars="200" w:firstLine="480"/>
        <w:rPr>
          <w:sz w:val="24"/>
          <w:szCs w:val="22"/>
        </w:rPr>
      </w:pPr>
      <w:r w:rsidRPr="00970734">
        <w:rPr>
          <w:sz w:val="24"/>
          <w:szCs w:val="22"/>
        </w:rPr>
        <w:t>随着</w:t>
      </w:r>
      <w:r w:rsidRPr="00970734">
        <w:rPr>
          <w:sz w:val="24"/>
          <w:szCs w:val="22"/>
        </w:rPr>
        <w:t>ARA</w:t>
      </w:r>
      <w:r w:rsidRPr="00970734">
        <w:rPr>
          <w:sz w:val="24"/>
          <w:szCs w:val="22"/>
        </w:rPr>
        <w:t>添加量的上升，卵巢中</w:t>
      </w:r>
      <w:proofErr w:type="spellStart"/>
      <w:r w:rsidRPr="00970734">
        <w:rPr>
          <w:i/>
          <w:sz w:val="24"/>
          <w:szCs w:val="22"/>
        </w:rPr>
        <w:t>Vtg</w:t>
      </w:r>
      <w:proofErr w:type="spellEnd"/>
      <w:r w:rsidRPr="00970734">
        <w:rPr>
          <w:sz w:val="24"/>
          <w:szCs w:val="22"/>
        </w:rPr>
        <w:t>、</w:t>
      </w:r>
      <w:proofErr w:type="spellStart"/>
      <w:r w:rsidRPr="00970734">
        <w:rPr>
          <w:i/>
          <w:sz w:val="24"/>
          <w:szCs w:val="22"/>
        </w:rPr>
        <w:t>VtgR</w:t>
      </w:r>
      <w:proofErr w:type="spellEnd"/>
      <w:r w:rsidRPr="00970734">
        <w:rPr>
          <w:sz w:val="24"/>
          <w:szCs w:val="22"/>
        </w:rPr>
        <w:t>、</w:t>
      </w:r>
      <w:r w:rsidRPr="00970734">
        <w:rPr>
          <w:i/>
          <w:sz w:val="24"/>
          <w:szCs w:val="22"/>
        </w:rPr>
        <w:t>VASA</w:t>
      </w:r>
      <w:r w:rsidRPr="00970734">
        <w:rPr>
          <w:sz w:val="24"/>
          <w:szCs w:val="22"/>
        </w:rPr>
        <w:t>、</w:t>
      </w:r>
      <w:r w:rsidRPr="00970734">
        <w:rPr>
          <w:i/>
          <w:sz w:val="24"/>
          <w:szCs w:val="22"/>
        </w:rPr>
        <w:t>FAMeT2</w:t>
      </w:r>
      <w:r w:rsidRPr="00970734">
        <w:rPr>
          <w:sz w:val="24"/>
          <w:szCs w:val="22"/>
        </w:rPr>
        <w:t>的表达呈现先升后降的整体趋势，</w:t>
      </w:r>
      <w:r w:rsidRPr="00970734">
        <w:rPr>
          <w:sz w:val="24"/>
          <w:szCs w:val="22"/>
        </w:rPr>
        <w:t>Z3</w:t>
      </w:r>
      <w:r w:rsidRPr="00970734">
        <w:rPr>
          <w:sz w:val="24"/>
          <w:szCs w:val="22"/>
        </w:rPr>
        <w:t>组</w:t>
      </w:r>
      <w:proofErr w:type="spellStart"/>
      <w:r w:rsidRPr="00970734">
        <w:rPr>
          <w:i/>
          <w:sz w:val="24"/>
          <w:szCs w:val="22"/>
        </w:rPr>
        <w:t>Vtg</w:t>
      </w:r>
      <w:proofErr w:type="spellEnd"/>
      <w:r w:rsidRPr="00970734">
        <w:rPr>
          <w:sz w:val="24"/>
          <w:szCs w:val="22"/>
        </w:rPr>
        <w:t>、</w:t>
      </w:r>
      <w:r w:rsidRPr="00970734">
        <w:rPr>
          <w:i/>
          <w:sz w:val="24"/>
          <w:szCs w:val="22"/>
        </w:rPr>
        <w:t>VASA</w:t>
      </w:r>
      <w:r w:rsidRPr="00970734">
        <w:rPr>
          <w:sz w:val="24"/>
          <w:szCs w:val="22"/>
        </w:rPr>
        <w:t>、</w:t>
      </w:r>
      <w:r w:rsidRPr="00970734">
        <w:rPr>
          <w:i/>
          <w:sz w:val="24"/>
          <w:szCs w:val="22"/>
        </w:rPr>
        <w:t>FAMeT2</w:t>
      </w:r>
      <w:r w:rsidRPr="00970734">
        <w:rPr>
          <w:sz w:val="24"/>
          <w:szCs w:val="22"/>
        </w:rPr>
        <w:t>表达最高，</w:t>
      </w:r>
      <w:proofErr w:type="spellStart"/>
      <w:r w:rsidRPr="00970734">
        <w:rPr>
          <w:i/>
          <w:sz w:val="24"/>
          <w:szCs w:val="22"/>
        </w:rPr>
        <w:t>VtgR</w:t>
      </w:r>
      <w:proofErr w:type="spellEnd"/>
      <w:r w:rsidRPr="00970734">
        <w:rPr>
          <w:sz w:val="24"/>
          <w:szCs w:val="22"/>
        </w:rPr>
        <w:t>表达较高，同时</w:t>
      </w:r>
      <w:r w:rsidRPr="00970734">
        <w:rPr>
          <w:i/>
          <w:sz w:val="24"/>
          <w:szCs w:val="22"/>
        </w:rPr>
        <w:t>Dmc1</w:t>
      </w:r>
      <w:r w:rsidRPr="00970734">
        <w:rPr>
          <w:sz w:val="24"/>
          <w:szCs w:val="22"/>
        </w:rPr>
        <w:t>与</w:t>
      </w:r>
      <w:proofErr w:type="spellStart"/>
      <w:r w:rsidRPr="00970734">
        <w:rPr>
          <w:i/>
          <w:sz w:val="24"/>
          <w:szCs w:val="22"/>
        </w:rPr>
        <w:t>StAR</w:t>
      </w:r>
      <w:proofErr w:type="spellEnd"/>
      <w:r w:rsidRPr="00970734">
        <w:rPr>
          <w:sz w:val="24"/>
          <w:szCs w:val="22"/>
        </w:rPr>
        <w:t>表达也与</w:t>
      </w:r>
      <w:r w:rsidRPr="00970734">
        <w:rPr>
          <w:sz w:val="24"/>
          <w:szCs w:val="22"/>
        </w:rPr>
        <w:t>Z5</w:t>
      </w:r>
      <w:r w:rsidRPr="00970734">
        <w:rPr>
          <w:sz w:val="24"/>
          <w:szCs w:val="22"/>
        </w:rPr>
        <w:t>组无显著差异。雄虾</w:t>
      </w:r>
      <w:r w:rsidRPr="00970734">
        <w:rPr>
          <w:i/>
          <w:sz w:val="24"/>
          <w:szCs w:val="22"/>
        </w:rPr>
        <w:t>Ferritin</w:t>
      </w:r>
      <w:r w:rsidRPr="00970734">
        <w:rPr>
          <w:sz w:val="24"/>
          <w:szCs w:val="22"/>
        </w:rPr>
        <w:t>表达各组无显著差异，</w:t>
      </w:r>
      <w:r w:rsidRPr="00970734">
        <w:rPr>
          <w:sz w:val="24"/>
          <w:szCs w:val="22"/>
        </w:rPr>
        <w:t>Z3</w:t>
      </w:r>
      <w:r w:rsidRPr="00970734">
        <w:rPr>
          <w:sz w:val="24"/>
          <w:szCs w:val="22"/>
        </w:rPr>
        <w:t>组</w:t>
      </w:r>
      <w:proofErr w:type="spellStart"/>
      <w:r w:rsidRPr="00970734">
        <w:rPr>
          <w:i/>
          <w:sz w:val="24"/>
          <w:szCs w:val="22"/>
        </w:rPr>
        <w:t>MnSOD</w:t>
      </w:r>
      <w:proofErr w:type="spellEnd"/>
      <w:r w:rsidRPr="00970734">
        <w:rPr>
          <w:sz w:val="24"/>
          <w:szCs w:val="22"/>
        </w:rPr>
        <w:t>、</w:t>
      </w:r>
      <w:r w:rsidRPr="00970734">
        <w:rPr>
          <w:i/>
          <w:sz w:val="24"/>
          <w:szCs w:val="22"/>
        </w:rPr>
        <w:t>Cat</w:t>
      </w:r>
      <w:r w:rsidRPr="00970734">
        <w:rPr>
          <w:sz w:val="24"/>
          <w:szCs w:val="22"/>
        </w:rPr>
        <w:t>、</w:t>
      </w:r>
      <w:r w:rsidRPr="00970734">
        <w:rPr>
          <w:i/>
          <w:sz w:val="24"/>
          <w:szCs w:val="22"/>
        </w:rPr>
        <w:t>HIF-1a</w:t>
      </w:r>
      <w:r w:rsidRPr="00970734">
        <w:rPr>
          <w:sz w:val="24"/>
          <w:szCs w:val="22"/>
        </w:rPr>
        <w:t>表达出现显著下降，雌虾</w:t>
      </w:r>
      <w:r w:rsidRPr="00970734">
        <w:rPr>
          <w:i/>
          <w:sz w:val="24"/>
          <w:szCs w:val="22"/>
        </w:rPr>
        <w:t>HIF-1a</w:t>
      </w:r>
      <w:r w:rsidRPr="00970734">
        <w:rPr>
          <w:sz w:val="24"/>
          <w:szCs w:val="22"/>
        </w:rPr>
        <w:t>表达各组间无显著差异，</w:t>
      </w:r>
      <w:r w:rsidRPr="00970734">
        <w:rPr>
          <w:sz w:val="24"/>
          <w:szCs w:val="22"/>
        </w:rPr>
        <w:t>Z1~Z3</w:t>
      </w:r>
      <w:r w:rsidRPr="00970734">
        <w:rPr>
          <w:sz w:val="24"/>
          <w:szCs w:val="22"/>
        </w:rPr>
        <w:t>组</w:t>
      </w:r>
      <w:r w:rsidRPr="00970734">
        <w:rPr>
          <w:i/>
          <w:sz w:val="24"/>
          <w:szCs w:val="22"/>
        </w:rPr>
        <w:t>Cat</w:t>
      </w:r>
      <w:r w:rsidRPr="00970734">
        <w:rPr>
          <w:sz w:val="24"/>
          <w:szCs w:val="22"/>
        </w:rPr>
        <w:t>与</w:t>
      </w:r>
      <w:r w:rsidRPr="00970734">
        <w:rPr>
          <w:i/>
          <w:sz w:val="24"/>
          <w:szCs w:val="22"/>
        </w:rPr>
        <w:t>Ferritin</w:t>
      </w:r>
      <w:r w:rsidRPr="00970734">
        <w:rPr>
          <w:sz w:val="24"/>
          <w:szCs w:val="22"/>
        </w:rPr>
        <w:t>表达比</w:t>
      </w:r>
      <w:r w:rsidRPr="00970734">
        <w:rPr>
          <w:sz w:val="24"/>
          <w:szCs w:val="22"/>
        </w:rPr>
        <w:t>Z5</w:t>
      </w:r>
      <w:r w:rsidRPr="00970734">
        <w:rPr>
          <w:sz w:val="24"/>
          <w:szCs w:val="22"/>
        </w:rPr>
        <w:t>组显著提高</w:t>
      </w:r>
      <w:r w:rsidRPr="00970734">
        <w:rPr>
          <w:sz w:val="24"/>
          <w:szCs w:val="22"/>
        </w:rPr>
        <w:t>(</w:t>
      </w:r>
      <w:r w:rsidRPr="00970734">
        <w:rPr>
          <w:i/>
          <w:sz w:val="24"/>
          <w:szCs w:val="22"/>
        </w:rPr>
        <w:t>P</w:t>
      </w:r>
      <w:r w:rsidRPr="00970734">
        <w:rPr>
          <w:sz w:val="24"/>
          <w:szCs w:val="22"/>
        </w:rPr>
        <w:t>&lt;0.05)</w:t>
      </w:r>
      <w:r w:rsidRPr="00970734">
        <w:rPr>
          <w:sz w:val="24"/>
          <w:szCs w:val="22"/>
        </w:rPr>
        <w:t>，</w:t>
      </w:r>
      <w:proofErr w:type="spellStart"/>
      <w:r w:rsidRPr="00970734">
        <w:rPr>
          <w:i/>
          <w:sz w:val="24"/>
          <w:szCs w:val="22"/>
        </w:rPr>
        <w:t>MnSOD</w:t>
      </w:r>
      <w:proofErr w:type="spellEnd"/>
      <w:r w:rsidRPr="00970734">
        <w:rPr>
          <w:sz w:val="24"/>
          <w:szCs w:val="22"/>
        </w:rPr>
        <w:t>表达与</w:t>
      </w:r>
      <w:r w:rsidRPr="00970734">
        <w:rPr>
          <w:sz w:val="24"/>
          <w:szCs w:val="22"/>
        </w:rPr>
        <w:t>Z5</w:t>
      </w:r>
      <w:r w:rsidRPr="00970734">
        <w:rPr>
          <w:sz w:val="24"/>
          <w:szCs w:val="22"/>
        </w:rPr>
        <w:t>组无显著差异。</w:t>
      </w:r>
      <w:r w:rsidRPr="00970734">
        <w:rPr>
          <w:sz w:val="24"/>
          <w:szCs w:val="22"/>
        </w:rPr>
        <w:t>Z3</w:t>
      </w:r>
      <w:r w:rsidRPr="00970734">
        <w:rPr>
          <w:sz w:val="24"/>
          <w:szCs w:val="22"/>
        </w:rPr>
        <w:t>组</w:t>
      </w:r>
      <w:proofErr w:type="gramStart"/>
      <w:r w:rsidRPr="00970734">
        <w:rPr>
          <w:sz w:val="24"/>
          <w:szCs w:val="22"/>
        </w:rPr>
        <w:t>雌虾肝胰腺</w:t>
      </w:r>
      <w:proofErr w:type="gramEnd"/>
      <w:r w:rsidRPr="00970734">
        <w:rPr>
          <w:sz w:val="24"/>
          <w:szCs w:val="22"/>
        </w:rPr>
        <w:t>中</w:t>
      </w:r>
      <w:r w:rsidRPr="00970734">
        <w:rPr>
          <w:i/>
          <w:sz w:val="24"/>
          <w:szCs w:val="22"/>
        </w:rPr>
        <w:t>SREPB</w:t>
      </w:r>
      <w:r w:rsidRPr="00970734">
        <w:rPr>
          <w:sz w:val="24"/>
          <w:szCs w:val="22"/>
        </w:rPr>
        <w:t>、</w:t>
      </w:r>
      <w:r w:rsidRPr="00970734">
        <w:rPr>
          <w:i/>
          <w:sz w:val="24"/>
          <w:szCs w:val="22"/>
        </w:rPr>
        <w:t>FATB</w:t>
      </w:r>
      <w:r w:rsidRPr="00970734">
        <w:rPr>
          <w:sz w:val="24"/>
          <w:szCs w:val="22"/>
        </w:rPr>
        <w:t>和</w:t>
      </w:r>
      <w:r w:rsidRPr="00970734">
        <w:rPr>
          <w:i/>
          <w:sz w:val="24"/>
          <w:szCs w:val="22"/>
        </w:rPr>
        <w:t>PL</w:t>
      </w:r>
      <w:r w:rsidRPr="00970734">
        <w:rPr>
          <w:sz w:val="24"/>
          <w:szCs w:val="22"/>
        </w:rPr>
        <w:t>表达最高，其中</w:t>
      </w:r>
      <w:r w:rsidRPr="00970734">
        <w:rPr>
          <w:i/>
          <w:sz w:val="24"/>
          <w:szCs w:val="22"/>
        </w:rPr>
        <w:t>SREPB</w:t>
      </w:r>
      <w:r w:rsidRPr="00970734">
        <w:rPr>
          <w:sz w:val="24"/>
          <w:szCs w:val="22"/>
        </w:rPr>
        <w:t>和</w:t>
      </w:r>
      <w:r w:rsidRPr="00970734">
        <w:rPr>
          <w:i/>
          <w:sz w:val="24"/>
          <w:szCs w:val="22"/>
        </w:rPr>
        <w:t>PL</w:t>
      </w:r>
      <w:r w:rsidRPr="00970734">
        <w:rPr>
          <w:sz w:val="24"/>
          <w:szCs w:val="22"/>
        </w:rPr>
        <w:t>表达比各组显著提高</w:t>
      </w:r>
      <w:r w:rsidRPr="00970734">
        <w:rPr>
          <w:sz w:val="24"/>
          <w:szCs w:val="22"/>
        </w:rPr>
        <w:t>(</w:t>
      </w:r>
      <w:r w:rsidRPr="00970734">
        <w:rPr>
          <w:i/>
          <w:sz w:val="24"/>
          <w:szCs w:val="22"/>
        </w:rPr>
        <w:t>P</w:t>
      </w:r>
      <w:r w:rsidRPr="00970734">
        <w:rPr>
          <w:sz w:val="24"/>
          <w:szCs w:val="22"/>
        </w:rPr>
        <w:t>&lt;0.05)</w:t>
      </w:r>
      <w:r w:rsidRPr="00970734">
        <w:rPr>
          <w:sz w:val="24"/>
          <w:szCs w:val="22"/>
        </w:rPr>
        <w:t>，</w:t>
      </w:r>
      <w:r w:rsidRPr="00970734">
        <w:rPr>
          <w:i/>
          <w:sz w:val="24"/>
          <w:szCs w:val="22"/>
        </w:rPr>
        <w:t>FATB</w:t>
      </w:r>
      <w:r w:rsidRPr="00970734">
        <w:rPr>
          <w:sz w:val="24"/>
          <w:szCs w:val="22"/>
        </w:rPr>
        <w:t>表达比</w:t>
      </w:r>
      <w:r w:rsidRPr="00970734">
        <w:rPr>
          <w:sz w:val="24"/>
          <w:szCs w:val="22"/>
        </w:rPr>
        <w:t>Z4-Z5</w:t>
      </w:r>
      <w:r w:rsidRPr="00970734">
        <w:rPr>
          <w:sz w:val="24"/>
          <w:szCs w:val="22"/>
        </w:rPr>
        <w:t>组显著提升</w:t>
      </w:r>
      <w:r w:rsidRPr="00970734">
        <w:rPr>
          <w:sz w:val="24"/>
          <w:szCs w:val="22"/>
        </w:rPr>
        <w:t>(</w:t>
      </w:r>
      <w:r w:rsidRPr="00970734">
        <w:rPr>
          <w:i/>
          <w:sz w:val="24"/>
          <w:szCs w:val="22"/>
        </w:rPr>
        <w:t>P</w:t>
      </w:r>
      <w:r w:rsidRPr="00970734">
        <w:rPr>
          <w:sz w:val="24"/>
          <w:szCs w:val="22"/>
        </w:rPr>
        <w:t>&lt;0.05)</w:t>
      </w:r>
      <w:r w:rsidRPr="00970734">
        <w:rPr>
          <w:sz w:val="24"/>
          <w:szCs w:val="22"/>
        </w:rPr>
        <w:t>，同时发现只有</w:t>
      </w:r>
      <w:r w:rsidRPr="00970734">
        <w:rPr>
          <w:sz w:val="24"/>
          <w:szCs w:val="22"/>
        </w:rPr>
        <w:t>Z3</w:t>
      </w:r>
      <w:r w:rsidRPr="00970734">
        <w:rPr>
          <w:sz w:val="24"/>
          <w:szCs w:val="22"/>
        </w:rPr>
        <w:t>组</w:t>
      </w:r>
      <w:r w:rsidRPr="00970734">
        <w:rPr>
          <w:i/>
          <w:sz w:val="24"/>
          <w:szCs w:val="22"/>
        </w:rPr>
        <w:t>FAS</w:t>
      </w:r>
      <w:r w:rsidRPr="00970734">
        <w:rPr>
          <w:sz w:val="24"/>
          <w:szCs w:val="22"/>
        </w:rPr>
        <w:t>表达与</w:t>
      </w:r>
      <w:r w:rsidRPr="00970734">
        <w:rPr>
          <w:sz w:val="24"/>
          <w:szCs w:val="22"/>
        </w:rPr>
        <w:t>Z5</w:t>
      </w:r>
      <w:r w:rsidRPr="00970734">
        <w:rPr>
          <w:sz w:val="24"/>
          <w:szCs w:val="22"/>
        </w:rPr>
        <w:t>组无显著差异</w:t>
      </w:r>
      <w:r w:rsidRPr="00970734">
        <w:rPr>
          <w:sz w:val="24"/>
          <w:szCs w:val="22"/>
        </w:rPr>
        <w:t>(</w:t>
      </w:r>
      <w:r w:rsidRPr="00970734">
        <w:rPr>
          <w:sz w:val="24"/>
          <w:szCs w:val="22"/>
        </w:rPr>
        <w:t>图</w:t>
      </w:r>
      <w:r w:rsidRPr="00970734">
        <w:rPr>
          <w:sz w:val="24"/>
          <w:szCs w:val="22"/>
        </w:rPr>
        <w:t>1)</w:t>
      </w:r>
      <w:r w:rsidRPr="00970734">
        <w:rPr>
          <w:sz w:val="24"/>
          <w:szCs w:val="22"/>
        </w:rPr>
        <w:t>。</w:t>
      </w:r>
    </w:p>
    <w:p w14:paraId="3341A92B" w14:textId="77777777" w:rsidR="00970734" w:rsidRPr="00970734" w:rsidRDefault="00970734" w:rsidP="00970734">
      <w:pPr>
        <w:tabs>
          <w:tab w:val="left" w:pos="3770"/>
        </w:tabs>
        <w:spacing w:line="360" w:lineRule="auto"/>
        <w:jc w:val="center"/>
        <w:rPr>
          <w:sz w:val="24"/>
          <w:szCs w:val="22"/>
        </w:rPr>
      </w:pPr>
      <w:r w:rsidRPr="00970734">
        <w:rPr>
          <w:noProof/>
          <w:sz w:val="24"/>
          <w:szCs w:val="22"/>
        </w:rPr>
        <w:lastRenderedPageBreak/>
        <w:drawing>
          <wp:inline distT="0" distB="0" distL="0" distR="0" wp14:anchorId="23DAB214" wp14:editId="17EE7D4D">
            <wp:extent cx="5759450" cy="5498808"/>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5498808"/>
                    </a:xfrm>
                    <a:prstGeom prst="rect">
                      <a:avLst/>
                    </a:prstGeom>
                  </pic:spPr>
                </pic:pic>
              </a:graphicData>
            </a:graphic>
          </wp:inline>
        </w:drawing>
      </w:r>
    </w:p>
    <w:p w14:paraId="7903B075" w14:textId="77777777" w:rsidR="00970734" w:rsidRPr="00970734" w:rsidRDefault="00970734" w:rsidP="00970734">
      <w:pPr>
        <w:tabs>
          <w:tab w:val="left" w:pos="3770"/>
        </w:tabs>
        <w:spacing w:line="360" w:lineRule="auto"/>
        <w:jc w:val="center"/>
        <w:rPr>
          <w:sz w:val="24"/>
          <w:szCs w:val="22"/>
        </w:rPr>
      </w:pPr>
      <w:r w:rsidRPr="00970734">
        <w:rPr>
          <w:noProof/>
          <w:sz w:val="24"/>
          <w:szCs w:val="22"/>
        </w:rPr>
        <w:drawing>
          <wp:inline distT="0" distB="0" distL="0" distR="0" wp14:anchorId="3349AE81" wp14:editId="2CB85D8C">
            <wp:extent cx="6121400" cy="187082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664" b="62714"/>
                    <a:stretch/>
                  </pic:blipFill>
                  <pic:spPr bwMode="auto">
                    <a:xfrm>
                      <a:off x="0" y="0"/>
                      <a:ext cx="6148686" cy="1879163"/>
                    </a:xfrm>
                    <a:prstGeom prst="rect">
                      <a:avLst/>
                    </a:prstGeom>
                    <a:ln>
                      <a:noFill/>
                    </a:ln>
                    <a:extLst>
                      <a:ext uri="{53640926-AAD7-44D8-BBD7-CCE9431645EC}">
                        <a14:shadowObscured xmlns:a14="http://schemas.microsoft.com/office/drawing/2010/main"/>
                      </a:ext>
                    </a:extLst>
                  </pic:spPr>
                </pic:pic>
              </a:graphicData>
            </a:graphic>
          </wp:inline>
        </w:drawing>
      </w:r>
    </w:p>
    <w:p w14:paraId="1D95708B" w14:textId="77777777" w:rsidR="00970734" w:rsidRPr="00970734" w:rsidRDefault="00970734" w:rsidP="00970734">
      <w:pPr>
        <w:tabs>
          <w:tab w:val="left" w:pos="3770"/>
        </w:tabs>
        <w:spacing w:line="360" w:lineRule="auto"/>
        <w:jc w:val="center"/>
        <w:rPr>
          <w:sz w:val="24"/>
          <w:szCs w:val="22"/>
        </w:rPr>
      </w:pPr>
      <w:r w:rsidRPr="00970734">
        <w:rPr>
          <w:noProof/>
          <w:sz w:val="24"/>
          <w:szCs w:val="22"/>
        </w:rPr>
        <w:lastRenderedPageBreak/>
        <w:drawing>
          <wp:inline distT="0" distB="0" distL="0" distR="0" wp14:anchorId="37E99B6A" wp14:editId="17FC01A5">
            <wp:extent cx="6029505" cy="3079750"/>
            <wp:effectExtent l="0" t="0" r="952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37269"/>
                    <a:stretch/>
                  </pic:blipFill>
                  <pic:spPr bwMode="auto">
                    <a:xfrm>
                      <a:off x="0" y="0"/>
                      <a:ext cx="6040922" cy="3085581"/>
                    </a:xfrm>
                    <a:prstGeom prst="rect">
                      <a:avLst/>
                    </a:prstGeom>
                    <a:ln>
                      <a:noFill/>
                    </a:ln>
                    <a:extLst>
                      <a:ext uri="{53640926-AAD7-44D8-BBD7-CCE9431645EC}">
                        <a14:shadowObscured xmlns:a14="http://schemas.microsoft.com/office/drawing/2010/main"/>
                      </a:ext>
                    </a:extLst>
                  </pic:spPr>
                </pic:pic>
              </a:graphicData>
            </a:graphic>
          </wp:inline>
        </w:drawing>
      </w:r>
    </w:p>
    <w:p w14:paraId="090B37AD" w14:textId="77777777" w:rsidR="00970734" w:rsidRPr="00970734" w:rsidRDefault="00970734" w:rsidP="00970734">
      <w:pPr>
        <w:spacing w:line="360" w:lineRule="auto"/>
        <w:rPr>
          <w:sz w:val="24"/>
          <w:szCs w:val="22"/>
        </w:rPr>
      </w:pPr>
      <w:r w:rsidRPr="00970734">
        <w:rPr>
          <w:sz w:val="24"/>
          <w:szCs w:val="22"/>
        </w:rPr>
        <w:t>3</w:t>
      </w:r>
      <w:r w:rsidRPr="00970734">
        <w:rPr>
          <w:sz w:val="24"/>
          <w:szCs w:val="22"/>
        </w:rPr>
        <w:t>讨论</w:t>
      </w:r>
    </w:p>
    <w:p w14:paraId="0E639DA6" w14:textId="77777777" w:rsidR="00970734" w:rsidRPr="00970734" w:rsidRDefault="00970734" w:rsidP="00970734">
      <w:pPr>
        <w:spacing w:line="360" w:lineRule="auto"/>
        <w:rPr>
          <w:sz w:val="24"/>
          <w:szCs w:val="22"/>
        </w:rPr>
      </w:pPr>
      <w:r w:rsidRPr="00970734">
        <w:rPr>
          <w:sz w:val="24"/>
          <w:szCs w:val="22"/>
        </w:rPr>
        <w:t>3.1</w:t>
      </w:r>
      <w:r w:rsidRPr="00970734">
        <w:rPr>
          <w:sz w:val="24"/>
          <w:szCs w:val="22"/>
        </w:rPr>
        <w:t>花生四烯酸</w:t>
      </w:r>
      <w:r w:rsidRPr="00970734">
        <w:rPr>
          <w:sz w:val="24"/>
          <w:szCs w:val="22"/>
        </w:rPr>
        <w:t>(ARA)</w:t>
      </w:r>
      <w:r w:rsidRPr="00970734">
        <w:rPr>
          <w:sz w:val="24"/>
          <w:szCs w:val="22"/>
        </w:rPr>
        <w:t>对凡纳对虾亲本繁殖及生长的影响</w:t>
      </w:r>
    </w:p>
    <w:p w14:paraId="1EA3ACD1" w14:textId="77777777" w:rsidR="00970734" w:rsidRPr="00970734" w:rsidRDefault="00970734" w:rsidP="00970734">
      <w:pPr>
        <w:spacing w:line="360" w:lineRule="auto"/>
        <w:ind w:firstLineChars="200" w:firstLine="480"/>
        <w:rPr>
          <w:sz w:val="24"/>
          <w:szCs w:val="22"/>
        </w:rPr>
      </w:pPr>
      <w:r w:rsidRPr="00970734">
        <w:rPr>
          <w:sz w:val="24"/>
          <w:szCs w:val="22"/>
        </w:rPr>
        <w:t>亲本培育本质上是机体营养不断累积的过程，机体通过不断积累营养物质用于保障性腺发育、受精产卵和幼体质量</w:t>
      </w:r>
      <w:r w:rsidRPr="00970734">
        <w:rPr>
          <w:sz w:val="24"/>
          <w:szCs w:val="22"/>
          <w:vertAlign w:val="superscript"/>
        </w:rPr>
        <w:t>[2-3,6]</w:t>
      </w:r>
      <w:r w:rsidRPr="00970734">
        <w:rPr>
          <w:sz w:val="24"/>
          <w:szCs w:val="22"/>
        </w:rPr>
        <w:t>，但营养不足或不合理时可能会使卵巢发生重吸收，减弱繁殖活动</w:t>
      </w:r>
      <w:r w:rsidRPr="00970734">
        <w:rPr>
          <w:sz w:val="24"/>
          <w:szCs w:val="22"/>
          <w:vertAlign w:val="superscript"/>
        </w:rPr>
        <w:t>[5]</w:t>
      </w:r>
      <w:r w:rsidRPr="00970734">
        <w:rPr>
          <w:sz w:val="24"/>
          <w:szCs w:val="22"/>
        </w:rPr>
        <w:t>。</w:t>
      </w:r>
      <w:r w:rsidRPr="00970734">
        <w:rPr>
          <w:sz w:val="24"/>
          <w:szCs w:val="22"/>
        </w:rPr>
        <w:t>ARA</w:t>
      </w:r>
      <w:r w:rsidRPr="00970734">
        <w:rPr>
          <w:sz w:val="24"/>
          <w:szCs w:val="22"/>
        </w:rPr>
        <w:t>作为凡纳对虾必需脂肪酸之一</w:t>
      </w:r>
      <w:r w:rsidRPr="00970734">
        <w:rPr>
          <w:sz w:val="24"/>
          <w:szCs w:val="22"/>
          <w:vertAlign w:val="superscript"/>
        </w:rPr>
        <w:t>[27]</w:t>
      </w:r>
      <w:r w:rsidRPr="00970734">
        <w:rPr>
          <w:sz w:val="24"/>
          <w:szCs w:val="22"/>
        </w:rPr>
        <w:t>，对机体生理机能发挥重要作用，</w:t>
      </w:r>
      <w:proofErr w:type="spellStart"/>
      <w:r w:rsidRPr="00970734">
        <w:rPr>
          <w:sz w:val="24"/>
          <w:szCs w:val="22"/>
        </w:rPr>
        <w:t>Furuita</w:t>
      </w:r>
      <w:proofErr w:type="spellEnd"/>
      <w:r w:rsidRPr="00970734">
        <w:rPr>
          <w:sz w:val="24"/>
          <w:szCs w:val="22"/>
        </w:rPr>
        <w:t>等</w:t>
      </w:r>
      <w:r w:rsidRPr="00970734">
        <w:rPr>
          <w:sz w:val="24"/>
          <w:szCs w:val="22"/>
          <w:vertAlign w:val="superscript"/>
        </w:rPr>
        <w:t>[28]</w:t>
      </w:r>
      <w:r w:rsidRPr="00970734">
        <w:rPr>
          <w:sz w:val="24"/>
          <w:szCs w:val="22"/>
        </w:rPr>
        <w:t>在牙鲆</w:t>
      </w:r>
      <w:r w:rsidRPr="00970734">
        <w:rPr>
          <w:sz w:val="24"/>
          <w:szCs w:val="22"/>
        </w:rPr>
        <w:t>(</w:t>
      </w:r>
      <w:r w:rsidRPr="00970734">
        <w:rPr>
          <w:i/>
          <w:sz w:val="24"/>
          <w:szCs w:val="22"/>
        </w:rPr>
        <w:t xml:space="preserve">Para </w:t>
      </w:r>
      <w:proofErr w:type="spellStart"/>
      <w:r w:rsidRPr="00970734">
        <w:rPr>
          <w:i/>
          <w:sz w:val="24"/>
          <w:szCs w:val="22"/>
        </w:rPr>
        <w:t>lichthys</w:t>
      </w:r>
      <w:proofErr w:type="spellEnd"/>
      <w:r w:rsidRPr="00970734">
        <w:rPr>
          <w:i/>
          <w:sz w:val="24"/>
          <w:szCs w:val="22"/>
        </w:rPr>
        <w:t xml:space="preserve"> </w:t>
      </w:r>
      <w:proofErr w:type="spellStart"/>
      <w:r w:rsidRPr="00970734">
        <w:rPr>
          <w:i/>
          <w:sz w:val="24"/>
          <w:szCs w:val="22"/>
        </w:rPr>
        <w:t>olivaceus</w:t>
      </w:r>
      <w:proofErr w:type="spellEnd"/>
      <w:r w:rsidRPr="00970734">
        <w:rPr>
          <w:sz w:val="24"/>
          <w:szCs w:val="22"/>
        </w:rPr>
        <w:t>)</w:t>
      </w:r>
      <w:r w:rsidRPr="00970734">
        <w:rPr>
          <w:sz w:val="24"/>
          <w:szCs w:val="22"/>
        </w:rPr>
        <w:t>亲鱼中发现</w:t>
      </w:r>
      <w:r w:rsidRPr="00970734">
        <w:rPr>
          <w:sz w:val="24"/>
          <w:szCs w:val="22"/>
        </w:rPr>
        <w:t>ARA</w:t>
      </w:r>
      <w:r w:rsidRPr="00970734">
        <w:rPr>
          <w:sz w:val="24"/>
          <w:szCs w:val="22"/>
        </w:rPr>
        <w:t>可提升受精卵孵化率与幼体成活率，而在本研究中同样发现</w:t>
      </w:r>
      <w:r w:rsidRPr="00970734">
        <w:rPr>
          <w:sz w:val="24"/>
          <w:szCs w:val="22"/>
        </w:rPr>
        <w:t>Z3</w:t>
      </w:r>
      <w:r w:rsidRPr="00970734">
        <w:rPr>
          <w:sz w:val="24"/>
          <w:szCs w:val="22"/>
        </w:rPr>
        <w:t>组孵化率最高，且平均幼体量比生产组提高，这与张玉玲</w:t>
      </w:r>
      <w:r w:rsidRPr="00970734">
        <w:rPr>
          <w:sz w:val="24"/>
          <w:szCs w:val="22"/>
          <w:vertAlign w:val="superscript"/>
        </w:rPr>
        <w:t>[29]</w:t>
      </w:r>
      <w:r w:rsidRPr="00970734">
        <w:rPr>
          <w:sz w:val="24"/>
          <w:szCs w:val="22"/>
        </w:rPr>
        <w:t>在凡纳对虾中发现</w:t>
      </w:r>
      <w:r w:rsidRPr="00970734">
        <w:rPr>
          <w:sz w:val="24"/>
          <w:szCs w:val="22"/>
        </w:rPr>
        <w:t>ARA</w:t>
      </w:r>
      <w:r w:rsidRPr="00970734">
        <w:rPr>
          <w:sz w:val="24"/>
          <w:szCs w:val="22"/>
        </w:rPr>
        <w:t>能够促进孵化率与幼体</w:t>
      </w:r>
      <w:proofErr w:type="gramStart"/>
      <w:r w:rsidRPr="00970734">
        <w:rPr>
          <w:sz w:val="24"/>
          <w:szCs w:val="22"/>
        </w:rPr>
        <w:t>量结果</w:t>
      </w:r>
      <w:proofErr w:type="gramEnd"/>
      <w:r w:rsidRPr="00970734">
        <w:rPr>
          <w:sz w:val="24"/>
          <w:szCs w:val="22"/>
        </w:rPr>
        <w:t>相同，而得出不同添加量的原因可能在于亲本来源和发育阶段不同，饲料成分与养殖方式</w:t>
      </w:r>
      <w:proofErr w:type="gramStart"/>
      <w:r w:rsidRPr="00970734">
        <w:rPr>
          <w:sz w:val="24"/>
          <w:szCs w:val="22"/>
        </w:rPr>
        <w:t>不</w:t>
      </w:r>
      <w:proofErr w:type="gramEnd"/>
      <w:r w:rsidRPr="00970734">
        <w:rPr>
          <w:sz w:val="24"/>
          <w:szCs w:val="22"/>
        </w:rPr>
        <w:t>同等。前人研究发现加强</w:t>
      </w:r>
      <w:r w:rsidRPr="00970734">
        <w:rPr>
          <w:sz w:val="24"/>
          <w:szCs w:val="22"/>
        </w:rPr>
        <w:t>HUFA</w:t>
      </w:r>
      <w:r w:rsidRPr="00970734">
        <w:rPr>
          <w:sz w:val="24"/>
          <w:szCs w:val="22"/>
        </w:rPr>
        <w:t>供应有助提升幼体质量</w:t>
      </w:r>
      <w:r w:rsidRPr="00970734">
        <w:rPr>
          <w:sz w:val="24"/>
          <w:szCs w:val="22"/>
          <w:vertAlign w:val="superscript"/>
        </w:rPr>
        <w:t>[4]</w:t>
      </w:r>
      <w:r w:rsidRPr="00970734">
        <w:rPr>
          <w:sz w:val="24"/>
          <w:szCs w:val="22"/>
        </w:rPr>
        <w:t>，而本研究同样发现幼体</w:t>
      </w:r>
      <w:r w:rsidRPr="00970734">
        <w:rPr>
          <w:sz w:val="24"/>
          <w:szCs w:val="22"/>
        </w:rPr>
        <w:t>ACP</w:t>
      </w:r>
      <w:r w:rsidRPr="00970734">
        <w:rPr>
          <w:sz w:val="24"/>
          <w:szCs w:val="22"/>
        </w:rPr>
        <w:t>与</w:t>
      </w:r>
      <w:r w:rsidRPr="00970734">
        <w:rPr>
          <w:sz w:val="24"/>
          <w:szCs w:val="22"/>
        </w:rPr>
        <w:t>AKP</w:t>
      </w:r>
      <w:r w:rsidRPr="00970734">
        <w:rPr>
          <w:sz w:val="24"/>
          <w:szCs w:val="22"/>
        </w:rPr>
        <w:t>酶在</w:t>
      </w:r>
      <w:r w:rsidRPr="00970734">
        <w:rPr>
          <w:sz w:val="24"/>
          <w:szCs w:val="22"/>
        </w:rPr>
        <w:t>4.99%ARA</w:t>
      </w:r>
      <w:proofErr w:type="gramStart"/>
      <w:r w:rsidRPr="00970734">
        <w:rPr>
          <w:sz w:val="24"/>
          <w:szCs w:val="22"/>
        </w:rPr>
        <w:t>添加组</w:t>
      </w:r>
      <w:proofErr w:type="gramEnd"/>
      <w:r w:rsidRPr="00970734">
        <w:rPr>
          <w:sz w:val="24"/>
          <w:szCs w:val="22"/>
        </w:rPr>
        <w:t>活性较好，可见在饲料中保持</w:t>
      </w:r>
      <w:r w:rsidRPr="00970734">
        <w:rPr>
          <w:sz w:val="24"/>
          <w:szCs w:val="22"/>
        </w:rPr>
        <w:t>4.99%ARA</w:t>
      </w:r>
      <w:r w:rsidRPr="00970734">
        <w:rPr>
          <w:sz w:val="24"/>
          <w:szCs w:val="22"/>
        </w:rPr>
        <w:t>能够在一定程度上提升幼体产量与非特异免疫能力。</w:t>
      </w:r>
    </w:p>
    <w:p w14:paraId="08299AA8" w14:textId="77777777" w:rsidR="00970734" w:rsidRPr="00970734" w:rsidRDefault="00970734" w:rsidP="00970734">
      <w:pPr>
        <w:spacing w:line="360" w:lineRule="auto"/>
        <w:ind w:firstLineChars="200" w:firstLine="480"/>
        <w:rPr>
          <w:sz w:val="24"/>
          <w:szCs w:val="22"/>
        </w:rPr>
      </w:pPr>
      <w:r w:rsidRPr="00970734">
        <w:rPr>
          <w:sz w:val="24"/>
          <w:szCs w:val="22"/>
        </w:rPr>
        <w:t>基因表达高低能够间接反映机体生理变化，在饲料中添加</w:t>
      </w:r>
      <w:r w:rsidRPr="00970734">
        <w:rPr>
          <w:sz w:val="24"/>
          <w:szCs w:val="22"/>
        </w:rPr>
        <w:t>4.99%ARA</w:t>
      </w:r>
      <w:r w:rsidRPr="00970734">
        <w:rPr>
          <w:sz w:val="24"/>
          <w:szCs w:val="22"/>
        </w:rPr>
        <w:t>可提高卵巢中</w:t>
      </w:r>
      <w:proofErr w:type="spellStart"/>
      <w:r w:rsidRPr="00970734">
        <w:rPr>
          <w:i/>
          <w:sz w:val="24"/>
          <w:szCs w:val="22"/>
        </w:rPr>
        <w:t>Vtg</w:t>
      </w:r>
      <w:proofErr w:type="spellEnd"/>
      <w:r w:rsidRPr="00970734">
        <w:rPr>
          <w:sz w:val="24"/>
          <w:szCs w:val="22"/>
        </w:rPr>
        <w:t>(</w:t>
      </w:r>
      <w:r w:rsidRPr="00970734">
        <w:rPr>
          <w:sz w:val="24"/>
          <w:szCs w:val="22"/>
        </w:rPr>
        <w:t>卵黄蛋白原</w:t>
      </w:r>
      <w:r w:rsidRPr="00970734">
        <w:rPr>
          <w:sz w:val="24"/>
          <w:szCs w:val="22"/>
        </w:rPr>
        <w:t>)</w:t>
      </w:r>
      <w:r w:rsidRPr="00970734">
        <w:rPr>
          <w:sz w:val="24"/>
          <w:szCs w:val="22"/>
        </w:rPr>
        <w:t>和</w:t>
      </w:r>
      <w:proofErr w:type="spellStart"/>
      <w:r w:rsidRPr="00970734">
        <w:rPr>
          <w:i/>
          <w:sz w:val="24"/>
          <w:szCs w:val="22"/>
        </w:rPr>
        <w:t>VtgR</w:t>
      </w:r>
      <w:proofErr w:type="spellEnd"/>
      <w:r w:rsidRPr="00970734">
        <w:rPr>
          <w:sz w:val="24"/>
          <w:szCs w:val="22"/>
        </w:rPr>
        <w:t>(</w:t>
      </w:r>
      <w:r w:rsidRPr="00970734">
        <w:rPr>
          <w:sz w:val="24"/>
          <w:szCs w:val="22"/>
        </w:rPr>
        <w:t>卵黄原蛋白受体</w:t>
      </w:r>
      <w:r w:rsidRPr="00970734">
        <w:rPr>
          <w:sz w:val="24"/>
          <w:szCs w:val="22"/>
        </w:rPr>
        <w:t>)</w:t>
      </w:r>
      <w:r w:rsidRPr="00970734">
        <w:rPr>
          <w:sz w:val="24"/>
          <w:szCs w:val="22"/>
        </w:rPr>
        <w:t>基因的表达，但</w:t>
      </w:r>
      <w:r w:rsidRPr="00970734">
        <w:rPr>
          <w:sz w:val="24"/>
          <w:szCs w:val="22"/>
        </w:rPr>
        <w:t>10.63%ARA</w:t>
      </w:r>
      <w:r w:rsidRPr="00970734">
        <w:rPr>
          <w:sz w:val="24"/>
          <w:szCs w:val="22"/>
        </w:rPr>
        <w:t>的添加却降低</w:t>
      </w:r>
      <w:proofErr w:type="spellStart"/>
      <w:r w:rsidRPr="00970734">
        <w:rPr>
          <w:i/>
          <w:sz w:val="24"/>
          <w:szCs w:val="22"/>
        </w:rPr>
        <w:t>Vtg</w:t>
      </w:r>
      <w:proofErr w:type="spellEnd"/>
      <w:r w:rsidRPr="00970734">
        <w:rPr>
          <w:sz w:val="24"/>
          <w:szCs w:val="22"/>
        </w:rPr>
        <w:t>和</w:t>
      </w:r>
      <w:proofErr w:type="spellStart"/>
      <w:r w:rsidRPr="00970734">
        <w:rPr>
          <w:i/>
          <w:sz w:val="24"/>
          <w:szCs w:val="22"/>
        </w:rPr>
        <w:t>VtgR</w:t>
      </w:r>
      <w:proofErr w:type="spellEnd"/>
      <w:r w:rsidRPr="00970734">
        <w:rPr>
          <w:sz w:val="24"/>
          <w:szCs w:val="22"/>
        </w:rPr>
        <w:t>的表达，</w:t>
      </w:r>
      <w:proofErr w:type="spellStart"/>
      <w:r w:rsidRPr="00970734">
        <w:rPr>
          <w:i/>
          <w:sz w:val="24"/>
          <w:szCs w:val="22"/>
        </w:rPr>
        <w:t>Vtg</w:t>
      </w:r>
      <w:proofErr w:type="spellEnd"/>
      <w:r w:rsidRPr="00970734">
        <w:rPr>
          <w:sz w:val="24"/>
          <w:szCs w:val="22"/>
        </w:rPr>
        <w:t>是所有卵生动物卵黄蛋白的前体</w:t>
      </w:r>
      <w:r w:rsidRPr="00970734">
        <w:rPr>
          <w:sz w:val="24"/>
          <w:szCs w:val="22"/>
          <w:vertAlign w:val="superscript"/>
        </w:rPr>
        <w:t>[30]</w:t>
      </w:r>
      <w:r w:rsidRPr="00970734">
        <w:rPr>
          <w:sz w:val="24"/>
          <w:szCs w:val="22"/>
        </w:rPr>
        <w:t>，其合成部位可分为内源性与外源性</w:t>
      </w:r>
      <w:r w:rsidRPr="00970734">
        <w:rPr>
          <w:sz w:val="24"/>
          <w:szCs w:val="22"/>
          <w:vertAlign w:val="superscript"/>
        </w:rPr>
        <w:t>[31]</w:t>
      </w:r>
      <w:r w:rsidRPr="00970734">
        <w:rPr>
          <w:sz w:val="24"/>
          <w:szCs w:val="22"/>
        </w:rPr>
        <w:t>，外源性合成的</w:t>
      </w:r>
      <w:proofErr w:type="spellStart"/>
      <w:r w:rsidRPr="00970734">
        <w:rPr>
          <w:i/>
          <w:sz w:val="24"/>
          <w:szCs w:val="22"/>
        </w:rPr>
        <w:t>Vtg</w:t>
      </w:r>
      <w:proofErr w:type="spellEnd"/>
      <w:r w:rsidRPr="00970734">
        <w:rPr>
          <w:sz w:val="24"/>
          <w:szCs w:val="22"/>
        </w:rPr>
        <w:t>会通过</w:t>
      </w:r>
      <w:proofErr w:type="spellStart"/>
      <w:r w:rsidRPr="00970734">
        <w:rPr>
          <w:i/>
          <w:sz w:val="24"/>
          <w:szCs w:val="22"/>
        </w:rPr>
        <w:t>VtgR</w:t>
      </w:r>
      <w:proofErr w:type="spellEnd"/>
      <w:proofErr w:type="gramStart"/>
      <w:r w:rsidRPr="00970734">
        <w:rPr>
          <w:sz w:val="24"/>
          <w:szCs w:val="22"/>
        </w:rPr>
        <w:t>介</w:t>
      </w:r>
      <w:proofErr w:type="gramEnd"/>
      <w:r w:rsidRPr="00970734">
        <w:rPr>
          <w:sz w:val="24"/>
          <w:szCs w:val="22"/>
        </w:rPr>
        <w:t>导的内吞作用被吸收到卵母细胞中</w:t>
      </w:r>
      <w:r w:rsidRPr="00970734">
        <w:rPr>
          <w:sz w:val="24"/>
          <w:szCs w:val="22"/>
          <w:vertAlign w:val="superscript"/>
        </w:rPr>
        <w:t>[32]</w:t>
      </w:r>
      <w:r w:rsidRPr="00970734">
        <w:rPr>
          <w:sz w:val="24"/>
          <w:szCs w:val="22"/>
        </w:rPr>
        <w:t>，因此，</w:t>
      </w:r>
      <w:proofErr w:type="spellStart"/>
      <w:r w:rsidRPr="00970734">
        <w:rPr>
          <w:i/>
          <w:sz w:val="24"/>
          <w:szCs w:val="22"/>
        </w:rPr>
        <w:t>Vtg</w:t>
      </w:r>
      <w:proofErr w:type="spellEnd"/>
      <w:r w:rsidRPr="00970734">
        <w:rPr>
          <w:sz w:val="24"/>
          <w:szCs w:val="22"/>
        </w:rPr>
        <w:t>与</w:t>
      </w:r>
      <w:proofErr w:type="spellStart"/>
      <w:r w:rsidRPr="00970734">
        <w:rPr>
          <w:i/>
          <w:sz w:val="24"/>
          <w:szCs w:val="22"/>
        </w:rPr>
        <w:t>VtgR</w:t>
      </w:r>
      <w:proofErr w:type="spellEnd"/>
      <w:r w:rsidRPr="00970734">
        <w:rPr>
          <w:sz w:val="24"/>
          <w:szCs w:val="22"/>
        </w:rPr>
        <w:t>的表达水平对卵生动物卵巢发育起到至关重要的作用。在甲壳动物中，甲基</w:t>
      </w:r>
      <w:proofErr w:type="gramStart"/>
      <w:r w:rsidRPr="00970734">
        <w:rPr>
          <w:sz w:val="24"/>
          <w:szCs w:val="22"/>
        </w:rPr>
        <w:t>法尼酸</w:t>
      </w:r>
      <w:proofErr w:type="gramEnd"/>
      <w:r w:rsidRPr="00970734">
        <w:rPr>
          <w:sz w:val="24"/>
          <w:szCs w:val="22"/>
        </w:rPr>
        <w:t>(MF)</w:t>
      </w:r>
      <w:r w:rsidRPr="00970734">
        <w:rPr>
          <w:sz w:val="24"/>
          <w:szCs w:val="22"/>
        </w:rPr>
        <w:t>同样能够促进卵黄积累，卵巢成熟，而</w:t>
      </w:r>
      <w:proofErr w:type="gramStart"/>
      <w:r w:rsidRPr="00970734">
        <w:rPr>
          <w:sz w:val="24"/>
          <w:szCs w:val="22"/>
        </w:rPr>
        <w:t>法尼酸甲基转移酶</w:t>
      </w:r>
      <w:proofErr w:type="gramEnd"/>
      <w:r w:rsidRPr="00970734">
        <w:rPr>
          <w:sz w:val="24"/>
          <w:szCs w:val="22"/>
        </w:rPr>
        <w:t>(</w:t>
      </w:r>
      <w:proofErr w:type="spellStart"/>
      <w:r w:rsidRPr="00970734">
        <w:rPr>
          <w:sz w:val="24"/>
          <w:szCs w:val="22"/>
        </w:rPr>
        <w:t>FAMeT</w:t>
      </w:r>
      <w:proofErr w:type="spellEnd"/>
      <w:r w:rsidRPr="00970734">
        <w:rPr>
          <w:sz w:val="24"/>
          <w:szCs w:val="22"/>
        </w:rPr>
        <w:t>)</w:t>
      </w:r>
      <w:r w:rsidRPr="00970734">
        <w:rPr>
          <w:sz w:val="24"/>
          <w:szCs w:val="22"/>
        </w:rPr>
        <w:t>作为催化</w:t>
      </w:r>
      <w:proofErr w:type="gramStart"/>
      <w:r w:rsidRPr="00970734">
        <w:rPr>
          <w:sz w:val="24"/>
          <w:szCs w:val="22"/>
        </w:rPr>
        <w:t>法尼酸</w:t>
      </w:r>
      <w:proofErr w:type="gramEnd"/>
      <w:r w:rsidRPr="00970734">
        <w:rPr>
          <w:sz w:val="24"/>
          <w:szCs w:val="22"/>
        </w:rPr>
        <w:t>(FA)</w:t>
      </w:r>
      <w:r w:rsidRPr="00970734">
        <w:rPr>
          <w:sz w:val="24"/>
          <w:szCs w:val="22"/>
        </w:rPr>
        <w:t>甲基化为</w:t>
      </w:r>
      <w:r w:rsidRPr="00970734">
        <w:rPr>
          <w:sz w:val="24"/>
          <w:szCs w:val="22"/>
        </w:rPr>
        <w:t>MF</w:t>
      </w:r>
      <w:r w:rsidRPr="00970734">
        <w:rPr>
          <w:sz w:val="24"/>
          <w:szCs w:val="22"/>
        </w:rPr>
        <w:t>的关键限速酶</w:t>
      </w:r>
      <w:r w:rsidRPr="00970734">
        <w:rPr>
          <w:sz w:val="24"/>
          <w:szCs w:val="22"/>
          <w:vertAlign w:val="superscript"/>
        </w:rPr>
        <w:t>[33]</w:t>
      </w:r>
      <w:r w:rsidRPr="00970734">
        <w:rPr>
          <w:sz w:val="24"/>
          <w:szCs w:val="22"/>
        </w:rPr>
        <w:t>，对卵巢成熟起着重要作用。</w:t>
      </w:r>
      <w:r w:rsidRPr="00970734">
        <w:rPr>
          <w:sz w:val="24"/>
          <w:szCs w:val="22"/>
        </w:rPr>
        <w:t>VASA</w:t>
      </w:r>
      <w:r w:rsidRPr="00970734">
        <w:rPr>
          <w:sz w:val="24"/>
          <w:szCs w:val="22"/>
        </w:rPr>
        <w:t>影响生殖细胞的分化和迁移</w:t>
      </w:r>
      <w:r w:rsidRPr="00970734">
        <w:rPr>
          <w:sz w:val="24"/>
          <w:szCs w:val="22"/>
          <w:vertAlign w:val="superscript"/>
        </w:rPr>
        <w:t>[34]</w:t>
      </w:r>
      <w:r w:rsidRPr="00970734">
        <w:rPr>
          <w:sz w:val="24"/>
          <w:szCs w:val="22"/>
        </w:rPr>
        <w:t>，在中国明对虾中发现</w:t>
      </w:r>
      <w:r w:rsidRPr="00970734">
        <w:rPr>
          <w:sz w:val="24"/>
          <w:szCs w:val="22"/>
        </w:rPr>
        <w:t>VASA</w:t>
      </w:r>
      <w:r w:rsidRPr="00970734">
        <w:rPr>
          <w:sz w:val="24"/>
          <w:szCs w:val="22"/>
        </w:rPr>
        <w:t>定位在配子的细胞质中，推断</w:t>
      </w:r>
      <w:r w:rsidRPr="00970734">
        <w:rPr>
          <w:sz w:val="24"/>
          <w:szCs w:val="22"/>
        </w:rPr>
        <w:t>VASA</w:t>
      </w:r>
      <w:r w:rsidRPr="00970734">
        <w:rPr>
          <w:sz w:val="24"/>
          <w:szCs w:val="22"/>
        </w:rPr>
        <w:t>与配子发生密切相关</w:t>
      </w:r>
      <w:r w:rsidRPr="00970734">
        <w:rPr>
          <w:sz w:val="24"/>
          <w:szCs w:val="22"/>
          <w:vertAlign w:val="superscript"/>
        </w:rPr>
        <w:lastRenderedPageBreak/>
        <w:t>[35]</w:t>
      </w:r>
      <w:r w:rsidRPr="00970734">
        <w:rPr>
          <w:sz w:val="24"/>
          <w:szCs w:val="22"/>
        </w:rPr>
        <w:t>。从定量结果可知，</w:t>
      </w:r>
      <w:r w:rsidRPr="00970734">
        <w:rPr>
          <w:sz w:val="24"/>
          <w:szCs w:val="22"/>
        </w:rPr>
        <w:t>4.99% ARA</w:t>
      </w:r>
      <w:r w:rsidRPr="00970734">
        <w:rPr>
          <w:sz w:val="24"/>
          <w:szCs w:val="22"/>
        </w:rPr>
        <w:t>添加组中卵巢的</w:t>
      </w:r>
      <w:r w:rsidRPr="00970734">
        <w:rPr>
          <w:sz w:val="24"/>
          <w:szCs w:val="22"/>
        </w:rPr>
        <w:t>FAMeT2</w:t>
      </w:r>
      <w:r w:rsidRPr="00970734">
        <w:rPr>
          <w:sz w:val="24"/>
          <w:szCs w:val="22"/>
        </w:rPr>
        <w:t>与</w:t>
      </w:r>
      <w:r w:rsidRPr="00970734">
        <w:rPr>
          <w:sz w:val="24"/>
          <w:szCs w:val="22"/>
        </w:rPr>
        <w:t>VASA</w:t>
      </w:r>
      <w:r w:rsidRPr="00970734">
        <w:rPr>
          <w:sz w:val="24"/>
          <w:szCs w:val="22"/>
        </w:rPr>
        <w:t>表达最高，</w:t>
      </w:r>
      <w:r w:rsidRPr="00970734">
        <w:rPr>
          <w:sz w:val="24"/>
          <w:szCs w:val="22"/>
        </w:rPr>
        <w:t>10.63% ARA</w:t>
      </w:r>
      <w:proofErr w:type="gramStart"/>
      <w:r w:rsidRPr="00970734">
        <w:rPr>
          <w:sz w:val="24"/>
          <w:szCs w:val="22"/>
        </w:rPr>
        <w:t>添加组</w:t>
      </w:r>
      <w:proofErr w:type="gramEnd"/>
      <w:r w:rsidRPr="00970734">
        <w:rPr>
          <w:sz w:val="24"/>
          <w:szCs w:val="22"/>
        </w:rPr>
        <w:t>其表达显著降低，可见</w:t>
      </w:r>
      <w:r w:rsidRPr="00970734">
        <w:rPr>
          <w:sz w:val="24"/>
          <w:szCs w:val="22"/>
        </w:rPr>
        <w:t>4.99% ARA</w:t>
      </w:r>
      <w:r w:rsidRPr="00970734">
        <w:rPr>
          <w:sz w:val="24"/>
          <w:szCs w:val="22"/>
        </w:rPr>
        <w:t>添加</w:t>
      </w:r>
      <w:proofErr w:type="gramStart"/>
      <w:r w:rsidRPr="00970734">
        <w:rPr>
          <w:sz w:val="24"/>
          <w:szCs w:val="22"/>
        </w:rPr>
        <w:t>量能够</w:t>
      </w:r>
      <w:proofErr w:type="gramEnd"/>
      <w:r w:rsidRPr="00970734">
        <w:rPr>
          <w:sz w:val="24"/>
          <w:szCs w:val="22"/>
        </w:rPr>
        <w:t>促进凡纳对虾卵巢卵黄积累，但高剂量</w:t>
      </w:r>
      <w:r w:rsidRPr="00970734">
        <w:rPr>
          <w:sz w:val="24"/>
          <w:szCs w:val="22"/>
        </w:rPr>
        <w:t>ARA</w:t>
      </w:r>
      <w:r w:rsidRPr="00970734">
        <w:rPr>
          <w:sz w:val="24"/>
          <w:szCs w:val="22"/>
        </w:rPr>
        <w:t>反而抑制。</w:t>
      </w:r>
      <w:r w:rsidRPr="00970734">
        <w:rPr>
          <w:sz w:val="24"/>
          <w:szCs w:val="22"/>
        </w:rPr>
        <w:t>Dmc1</w:t>
      </w:r>
      <w:r w:rsidRPr="00970734">
        <w:rPr>
          <w:sz w:val="24"/>
          <w:szCs w:val="22"/>
        </w:rPr>
        <w:t>属于</w:t>
      </w:r>
      <w:r w:rsidRPr="00970734">
        <w:rPr>
          <w:sz w:val="24"/>
          <w:szCs w:val="22"/>
        </w:rPr>
        <w:t>RecA/Rad51</w:t>
      </w:r>
      <w:r w:rsidRPr="00970734">
        <w:rPr>
          <w:sz w:val="24"/>
          <w:szCs w:val="22"/>
        </w:rPr>
        <w:t>超家族，对减数分裂的重组起重要作用</w:t>
      </w:r>
      <w:r w:rsidRPr="00970734">
        <w:rPr>
          <w:sz w:val="24"/>
          <w:szCs w:val="22"/>
          <w:vertAlign w:val="superscript"/>
        </w:rPr>
        <w:t>[36]</w:t>
      </w:r>
      <w:r w:rsidRPr="00970734">
        <w:rPr>
          <w:sz w:val="24"/>
          <w:szCs w:val="22"/>
        </w:rPr>
        <w:t>，而类固醇激素能够在动物的性别分化、性腺发育中起到关键作用</w:t>
      </w:r>
      <w:r w:rsidRPr="00970734">
        <w:rPr>
          <w:sz w:val="24"/>
          <w:szCs w:val="22"/>
          <w:vertAlign w:val="superscript"/>
        </w:rPr>
        <w:t>[37]</w:t>
      </w:r>
      <w:r w:rsidRPr="00970734">
        <w:rPr>
          <w:sz w:val="24"/>
          <w:szCs w:val="22"/>
        </w:rPr>
        <w:t>，</w:t>
      </w:r>
      <w:proofErr w:type="spellStart"/>
      <w:r w:rsidRPr="00970734">
        <w:rPr>
          <w:i/>
          <w:sz w:val="24"/>
          <w:szCs w:val="22"/>
        </w:rPr>
        <w:t>StAR</w:t>
      </w:r>
      <w:proofErr w:type="spellEnd"/>
      <w:r w:rsidRPr="00970734">
        <w:rPr>
          <w:sz w:val="24"/>
          <w:szCs w:val="22"/>
        </w:rPr>
        <w:t>基因编码的类固醇急性调节蛋白专一性地负责将底物胆固醇从线粒体外膜转运至内膜，该过程是类固醇激素合成的限速步骤，如果卵巢缺失</w:t>
      </w:r>
      <w:proofErr w:type="spellStart"/>
      <w:r w:rsidRPr="00970734">
        <w:rPr>
          <w:i/>
          <w:sz w:val="24"/>
          <w:szCs w:val="22"/>
        </w:rPr>
        <w:t>StAR</w:t>
      </w:r>
      <w:proofErr w:type="spellEnd"/>
      <w:r w:rsidRPr="00970734">
        <w:rPr>
          <w:sz w:val="24"/>
          <w:szCs w:val="22"/>
        </w:rPr>
        <w:t>，会造成卵巢中胆固醇的持续积累最终损害黄体酮的合成并导致排卵障碍</w:t>
      </w:r>
      <w:r w:rsidRPr="00970734">
        <w:rPr>
          <w:sz w:val="24"/>
          <w:szCs w:val="22"/>
          <w:vertAlign w:val="superscript"/>
        </w:rPr>
        <w:t>[38]</w:t>
      </w:r>
      <w:r w:rsidRPr="00970734">
        <w:rPr>
          <w:sz w:val="24"/>
          <w:szCs w:val="22"/>
        </w:rPr>
        <w:t>。定量结果表明，</w:t>
      </w:r>
      <w:r w:rsidRPr="00970734">
        <w:rPr>
          <w:sz w:val="24"/>
          <w:szCs w:val="22"/>
        </w:rPr>
        <w:t>0.03% ARA</w:t>
      </w:r>
      <w:proofErr w:type="gramStart"/>
      <w:r w:rsidRPr="00970734">
        <w:rPr>
          <w:sz w:val="24"/>
          <w:szCs w:val="22"/>
        </w:rPr>
        <w:t>添加组</w:t>
      </w:r>
      <w:proofErr w:type="gramEnd"/>
      <w:r w:rsidRPr="00970734">
        <w:rPr>
          <w:i/>
          <w:sz w:val="24"/>
          <w:szCs w:val="22"/>
        </w:rPr>
        <w:t>Dmc1</w:t>
      </w:r>
      <w:r w:rsidRPr="00970734">
        <w:rPr>
          <w:sz w:val="24"/>
          <w:szCs w:val="22"/>
        </w:rPr>
        <w:t>与</w:t>
      </w:r>
      <w:proofErr w:type="spellStart"/>
      <w:r w:rsidRPr="00970734">
        <w:rPr>
          <w:i/>
          <w:sz w:val="24"/>
          <w:szCs w:val="22"/>
        </w:rPr>
        <w:t>StAR</w:t>
      </w:r>
      <w:proofErr w:type="spellEnd"/>
      <w:r w:rsidRPr="00970734">
        <w:rPr>
          <w:sz w:val="24"/>
          <w:szCs w:val="22"/>
        </w:rPr>
        <w:t>的表达最高，而</w:t>
      </w:r>
      <w:r w:rsidRPr="00970734">
        <w:rPr>
          <w:sz w:val="24"/>
          <w:szCs w:val="22"/>
        </w:rPr>
        <w:t>2.70%~10.63% ARA</w:t>
      </w:r>
      <w:r w:rsidRPr="00970734">
        <w:rPr>
          <w:sz w:val="24"/>
          <w:szCs w:val="22"/>
        </w:rPr>
        <w:t>添加量下</w:t>
      </w:r>
      <w:r w:rsidRPr="00970734">
        <w:rPr>
          <w:i/>
          <w:sz w:val="24"/>
          <w:szCs w:val="22"/>
        </w:rPr>
        <w:t>Dmc1</w:t>
      </w:r>
      <w:r w:rsidRPr="00970734">
        <w:rPr>
          <w:sz w:val="24"/>
          <w:szCs w:val="22"/>
        </w:rPr>
        <w:t>与</w:t>
      </w:r>
      <w:proofErr w:type="spellStart"/>
      <w:r w:rsidRPr="00970734">
        <w:rPr>
          <w:i/>
          <w:sz w:val="24"/>
          <w:szCs w:val="22"/>
        </w:rPr>
        <w:t>StAR</w:t>
      </w:r>
      <w:proofErr w:type="spellEnd"/>
      <w:r w:rsidRPr="00970734">
        <w:rPr>
          <w:sz w:val="24"/>
          <w:szCs w:val="22"/>
        </w:rPr>
        <w:t>的表达与生产组</w:t>
      </w:r>
      <w:r w:rsidRPr="00970734">
        <w:rPr>
          <w:sz w:val="24"/>
          <w:szCs w:val="22"/>
        </w:rPr>
        <w:t>(Z5)</w:t>
      </w:r>
      <w:r w:rsidRPr="00970734">
        <w:rPr>
          <w:sz w:val="24"/>
          <w:szCs w:val="22"/>
        </w:rPr>
        <w:t>无显著差异，可见在饲料中添加</w:t>
      </w:r>
      <w:r w:rsidRPr="00970734">
        <w:rPr>
          <w:sz w:val="24"/>
          <w:szCs w:val="22"/>
        </w:rPr>
        <w:t>2.70%~10.63% ARA</w:t>
      </w:r>
      <w:r w:rsidRPr="00970734">
        <w:rPr>
          <w:sz w:val="24"/>
          <w:szCs w:val="22"/>
        </w:rPr>
        <w:t>可稳定卵巢中</w:t>
      </w:r>
      <w:r w:rsidRPr="00970734">
        <w:rPr>
          <w:i/>
          <w:sz w:val="24"/>
          <w:szCs w:val="22"/>
        </w:rPr>
        <w:t>Dmc1</w:t>
      </w:r>
      <w:r w:rsidRPr="00970734">
        <w:rPr>
          <w:sz w:val="24"/>
          <w:szCs w:val="22"/>
        </w:rPr>
        <w:t>与</w:t>
      </w:r>
      <w:proofErr w:type="spellStart"/>
      <w:r w:rsidRPr="00970734">
        <w:rPr>
          <w:i/>
          <w:sz w:val="24"/>
          <w:szCs w:val="22"/>
        </w:rPr>
        <w:t>StAR</w:t>
      </w:r>
      <w:proofErr w:type="spellEnd"/>
      <w:r w:rsidRPr="00970734">
        <w:rPr>
          <w:sz w:val="24"/>
          <w:szCs w:val="22"/>
        </w:rPr>
        <w:t>的表达，但从孵化率，幼体产量与质量，其他性腺发育相关基因来看，</w:t>
      </w:r>
      <w:r w:rsidRPr="00970734">
        <w:rPr>
          <w:sz w:val="24"/>
          <w:szCs w:val="22"/>
        </w:rPr>
        <w:t>0.03% ARA</w:t>
      </w:r>
      <w:r w:rsidRPr="00970734">
        <w:rPr>
          <w:sz w:val="24"/>
          <w:szCs w:val="22"/>
        </w:rPr>
        <w:t>组繁殖指标并不好，可见</w:t>
      </w:r>
      <w:r w:rsidRPr="00970734">
        <w:rPr>
          <w:i/>
          <w:sz w:val="24"/>
          <w:szCs w:val="22"/>
        </w:rPr>
        <w:t>Dmc1</w:t>
      </w:r>
      <w:r w:rsidRPr="00970734">
        <w:rPr>
          <w:sz w:val="24"/>
          <w:szCs w:val="22"/>
        </w:rPr>
        <w:t>与</w:t>
      </w:r>
      <w:proofErr w:type="spellStart"/>
      <w:r w:rsidRPr="00970734">
        <w:rPr>
          <w:i/>
          <w:sz w:val="24"/>
          <w:szCs w:val="22"/>
        </w:rPr>
        <w:t>StAR</w:t>
      </w:r>
      <w:proofErr w:type="spellEnd"/>
      <w:r w:rsidRPr="00970734">
        <w:rPr>
          <w:sz w:val="24"/>
          <w:szCs w:val="22"/>
        </w:rPr>
        <w:t>表达过高可能对凡纳对虾繁殖性能起不到促进作用。也有研究发现在甲壳动物中</w:t>
      </w:r>
      <w:r w:rsidRPr="00970734">
        <w:rPr>
          <w:i/>
          <w:sz w:val="24"/>
          <w:szCs w:val="22"/>
        </w:rPr>
        <w:t>Dmc1</w:t>
      </w:r>
      <w:r w:rsidRPr="00970734">
        <w:rPr>
          <w:sz w:val="24"/>
          <w:szCs w:val="22"/>
        </w:rPr>
        <w:t>基因对精巢的作用更为重要，对卵巢影响相对并不主要</w:t>
      </w:r>
      <w:r w:rsidRPr="00970734">
        <w:rPr>
          <w:sz w:val="24"/>
          <w:szCs w:val="22"/>
          <w:vertAlign w:val="superscript"/>
        </w:rPr>
        <w:t>[39]</w:t>
      </w:r>
      <w:r w:rsidRPr="00970734">
        <w:rPr>
          <w:sz w:val="24"/>
          <w:szCs w:val="22"/>
        </w:rPr>
        <w:t>，但也可能是机体在</w:t>
      </w:r>
      <w:r w:rsidRPr="00970734">
        <w:rPr>
          <w:sz w:val="24"/>
          <w:szCs w:val="22"/>
        </w:rPr>
        <w:t>ARA</w:t>
      </w:r>
      <w:r w:rsidRPr="00970734">
        <w:rPr>
          <w:sz w:val="24"/>
          <w:szCs w:val="22"/>
        </w:rPr>
        <w:t>的影响下发生其他生理生化反应或其他基因的补偿作用造成了</w:t>
      </w:r>
      <w:r w:rsidRPr="00970734">
        <w:rPr>
          <w:sz w:val="24"/>
          <w:szCs w:val="22"/>
        </w:rPr>
        <w:t>0.03% ARA</w:t>
      </w:r>
      <w:r w:rsidRPr="00970734">
        <w:rPr>
          <w:sz w:val="24"/>
          <w:szCs w:val="22"/>
        </w:rPr>
        <w:t>下</w:t>
      </w:r>
      <w:proofErr w:type="gramStart"/>
      <w:r w:rsidRPr="00970734">
        <w:rPr>
          <w:sz w:val="24"/>
          <w:szCs w:val="22"/>
        </w:rPr>
        <w:t>高表达</w:t>
      </w:r>
      <w:proofErr w:type="gramEnd"/>
      <w:r w:rsidRPr="00970734">
        <w:rPr>
          <w:sz w:val="24"/>
          <w:szCs w:val="22"/>
        </w:rPr>
        <w:t>的原因，具体机制仍需深入研究。</w:t>
      </w:r>
    </w:p>
    <w:p w14:paraId="3F1ED282" w14:textId="77777777" w:rsidR="00970734" w:rsidRPr="00970734" w:rsidRDefault="00970734" w:rsidP="00970734">
      <w:pPr>
        <w:spacing w:line="360" w:lineRule="auto"/>
        <w:ind w:firstLineChars="200" w:firstLine="480"/>
        <w:rPr>
          <w:sz w:val="24"/>
          <w:szCs w:val="22"/>
        </w:rPr>
      </w:pPr>
      <w:r w:rsidRPr="00970734">
        <w:rPr>
          <w:sz w:val="24"/>
          <w:szCs w:val="22"/>
        </w:rPr>
        <w:t xml:space="preserve">ARA </w:t>
      </w:r>
      <w:r w:rsidRPr="00970734">
        <w:rPr>
          <w:sz w:val="24"/>
          <w:szCs w:val="22"/>
        </w:rPr>
        <w:t>能够促进甲壳类生长</w:t>
      </w:r>
      <w:r w:rsidRPr="00970734">
        <w:rPr>
          <w:sz w:val="24"/>
          <w:szCs w:val="22"/>
          <w:vertAlign w:val="superscript"/>
        </w:rPr>
        <w:t>[20,40]</w:t>
      </w:r>
      <w:r w:rsidRPr="00970734">
        <w:rPr>
          <w:sz w:val="24"/>
          <w:szCs w:val="22"/>
        </w:rPr>
        <w:t>，本次实验发现，雌虾增重率各实验组比生产组显著提高，推测配合饲料与生物饵料混合投喂能够更加</w:t>
      </w:r>
      <w:proofErr w:type="gramStart"/>
      <w:r w:rsidRPr="00970734">
        <w:rPr>
          <w:sz w:val="24"/>
          <w:szCs w:val="22"/>
        </w:rPr>
        <w:t>满足亲虾繁殖</w:t>
      </w:r>
      <w:proofErr w:type="gramEnd"/>
      <w:r w:rsidRPr="00970734">
        <w:rPr>
          <w:sz w:val="24"/>
          <w:szCs w:val="22"/>
        </w:rPr>
        <w:t>所需营养需求，在克氏原螯虾</w:t>
      </w:r>
      <w:r w:rsidRPr="00970734">
        <w:rPr>
          <w:sz w:val="24"/>
          <w:szCs w:val="22"/>
        </w:rPr>
        <w:t>(</w:t>
      </w:r>
      <w:proofErr w:type="spellStart"/>
      <w:r w:rsidRPr="00970734">
        <w:rPr>
          <w:i/>
          <w:sz w:val="24"/>
          <w:szCs w:val="22"/>
        </w:rPr>
        <w:t>Procam</w:t>
      </w:r>
      <w:proofErr w:type="spellEnd"/>
      <w:r w:rsidRPr="00970734">
        <w:rPr>
          <w:i/>
          <w:sz w:val="24"/>
          <w:szCs w:val="22"/>
        </w:rPr>
        <w:t xml:space="preserve"> </w:t>
      </w:r>
      <w:proofErr w:type="spellStart"/>
      <w:r w:rsidRPr="00970734">
        <w:rPr>
          <w:i/>
          <w:sz w:val="24"/>
          <w:szCs w:val="22"/>
        </w:rPr>
        <w:t>barus</w:t>
      </w:r>
      <w:proofErr w:type="spellEnd"/>
      <w:r w:rsidRPr="00970734">
        <w:rPr>
          <w:i/>
          <w:sz w:val="24"/>
          <w:szCs w:val="22"/>
        </w:rPr>
        <w:t xml:space="preserve"> </w:t>
      </w:r>
      <w:proofErr w:type="spellStart"/>
      <w:r w:rsidRPr="00970734">
        <w:rPr>
          <w:i/>
          <w:sz w:val="24"/>
          <w:szCs w:val="22"/>
        </w:rPr>
        <w:t>clarkii</w:t>
      </w:r>
      <w:proofErr w:type="spellEnd"/>
      <w:r w:rsidRPr="00970734">
        <w:rPr>
          <w:sz w:val="24"/>
          <w:szCs w:val="22"/>
        </w:rPr>
        <w:t>)</w:t>
      </w:r>
      <w:r w:rsidRPr="00970734">
        <w:rPr>
          <w:sz w:val="24"/>
          <w:szCs w:val="22"/>
        </w:rPr>
        <w:t>中同样也发现配合饲料与生物饵料混合投喂更为有利</w:t>
      </w:r>
      <w:r w:rsidRPr="00970734">
        <w:rPr>
          <w:sz w:val="24"/>
          <w:szCs w:val="22"/>
          <w:vertAlign w:val="superscript"/>
        </w:rPr>
        <w:t>[41]</w:t>
      </w:r>
      <w:r w:rsidRPr="00970734">
        <w:rPr>
          <w:sz w:val="24"/>
          <w:szCs w:val="22"/>
        </w:rPr>
        <w:t>，在凡纳对虾中也发现相似的结果</w:t>
      </w:r>
      <w:r w:rsidRPr="00970734">
        <w:rPr>
          <w:sz w:val="24"/>
          <w:szCs w:val="22"/>
          <w:vertAlign w:val="superscript"/>
        </w:rPr>
        <w:t>[29]</w:t>
      </w:r>
      <w:r w:rsidRPr="00970734">
        <w:rPr>
          <w:sz w:val="24"/>
          <w:szCs w:val="22"/>
        </w:rPr>
        <w:t>。而对虾产卵量、无节幼体量、产卵频率与体重之间呈现正相关</w:t>
      </w:r>
      <w:r w:rsidRPr="00970734">
        <w:rPr>
          <w:sz w:val="24"/>
          <w:szCs w:val="22"/>
          <w:vertAlign w:val="superscript"/>
        </w:rPr>
        <w:t>[42-44]</w:t>
      </w:r>
      <w:r w:rsidRPr="00970734">
        <w:rPr>
          <w:sz w:val="24"/>
          <w:szCs w:val="22"/>
        </w:rPr>
        <w:t>，可见本次实验所用</w:t>
      </w:r>
      <w:r w:rsidRPr="00970734">
        <w:rPr>
          <w:sz w:val="24"/>
          <w:szCs w:val="22"/>
        </w:rPr>
        <w:t>4</w:t>
      </w:r>
      <w:r w:rsidRPr="00970734">
        <w:rPr>
          <w:sz w:val="24"/>
          <w:szCs w:val="22"/>
        </w:rPr>
        <w:t>种软颗粒饲料均能在一定程度上保障亲本在繁殖期间的营养与能量需求，也从侧面说明本次制作的配合饲料的营养配比较为合理。</w:t>
      </w:r>
    </w:p>
    <w:p w14:paraId="1C7E96E7" w14:textId="77777777" w:rsidR="00970734" w:rsidRPr="00970734" w:rsidRDefault="00970734" w:rsidP="00970734">
      <w:pPr>
        <w:spacing w:line="360" w:lineRule="auto"/>
        <w:rPr>
          <w:sz w:val="24"/>
          <w:szCs w:val="22"/>
        </w:rPr>
      </w:pPr>
      <w:r w:rsidRPr="00970734">
        <w:rPr>
          <w:sz w:val="24"/>
          <w:szCs w:val="22"/>
        </w:rPr>
        <w:t>3.2</w:t>
      </w:r>
      <w:r w:rsidRPr="00970734">
        <w:rPr>
          <w:sz w:val="24"/>
          <w:szCs w:val="22"/>
        </w:rPr>
        <w:t>花生四烯酸</w:t>
      </w:r>
      <w:r w:rsidRPr="00970734">
        <w:rPr>
          <w:sz w:val="24"/>
          <w:szCs w:val="22"/>
        </w:rPr>
        <w:t>(ARA)</w:t>
      </w:r>
      <w:r w:rsidRPr="00970734">
        <w:rPr>
          <w:sz w:val="24"/>
          <w:szCs w:val="22"/>
        </w:rPr>
        <w:t>对凡纳对虾免疫水平的影响</w:t>
      </w:r>
    </w:p>
    <w:p w14:paraId="3F6FCEF2" w14:textId="77777777" w:rsidR="00970734" w:rsidRPr="00970734" w:rsidRDefault="00970734" w:rsidP="00970734">
      <w:pPr>
        <w:spacing w:line="360" w:lineRule="auto"/>
        <w:ind w:firstLineChars="200" w:firstLine="480"/>
        <w:rPr>
          <w:sz w:val="24"/>
          <w:szCs w:val="22"/>
        </w:rPr>
      </w:pPr>
      <w:r w:rsidRPr="00970734">
        <w:rPr>
          <w:sz w:val="24"/>
          <w:szCs w:val="22"/>
        </w:rPr>
        <w:t>肝胰腺是对虾重要的代谢和免疫器官，而肝胰腺指数</w:t>
      </w:r>
      <w:r w:rsidRPr="00970734">
        <w:rPr>
          <w:sz w:val="24"/>
          <w:szCs w:val="22"/>
        </w:rPr>
        <w:t>(HSI)</w:t>
      </w:r>
      <w:r w:rsidRPr="00970734">
        <w:rPr>
          <w:sz w:val="24"/>
          <w:szCs w:val="22"/>
        </w:rPr>
        <w:t>是机体健康状况的重要指标</w:t>
      </w:r>
      <w:r w:rsidRPr="00970734">
        <w:rPr>
          <w:sz w:val="24"/>
          <w:szCs w:val="22"/>
          <w:vertAlign w:val="superscript"/>
        </w:rPr>
        <w:t>[45]</w:t>
      </w:r>
      <w:r w:rsidRPr="00970734">
        <w:rPr>
          <w:sz w:val="24"/>
          <w:szCs w:val="22"/>
        </w:rPr>
        <w:t>。雌虾</w:t>
      </w:r>
      <w:r w:rsidRPr="00970734">
        <w:rPr>
          <w:sz w:val="24"/>
          <w:szCs w:val="22"/>
        </w:rPr>
        <w:t>HSI</w:t>
      </w:r>
      <w:r w:rsidRPr="00970734">
        <w:rPr>
          <w:sz w:val="24"/>
          <w:szCs w:val="22"/>
        </w:rPr>
        <w:t>在</w:t>
      </w:r>
      <w:r w:rsidRPr="00970734">
        <w:rPr>
          <w:sz w:val="24"/>
          <w:szCs w:val="22"/>
        </w:rPr>
        <w:t>4.99% ARA</w:t>
      </w:r>
      <w:r w:rsidRPr="00970734">
        <w:rPr>
          <w:sz w:val="24"/>
          <w:szCs w:val="22"/>
        </w:rPr>
        <w:t>影响下最高，而雄虾</w:t>
      </w:r>
      <w:r w:rsidRPr="00970734">
        <w:rPr>
          <w:sz w:val="24"/>
          <w:szCs w:val="22"/>
        </w:rPr>
        <w:t>HSI</w:t>
      </w:r>
      <w:r w:rsidRPr="00970734">
        <w:rPr>
          <w:sz w:val="24"/>
          <w:szCs w:val="22"/>
        </w:rPr>
        <w:t>在</w:t>
      </w:r>
      <w:r w:rsidRPr="00970734">
        <w:rPr>
          <w:sz w:val="24"/>
          <w:szCs w:val="22"/>
        </w:rPr>
        <w:t>2.70%</w:t>
      </w:r>
      <w:r w:rsidRPr="00970734">
        <w:rPr>
          <w:sz w:val="24"/>
          <w:szCs w:val="22"/>
        </w:rPr>
        <w:t>与</w:t>
      </w:r>
      <w:r w:rsidRPr="00970734">
        <w:rPr>
          <w:sz w:val="24"/>
          <w:szCs w:val="22"/>
        </w:rPr>
        <w:t>4.99% ARA</w:t>
      </w:r>
      <w:r w:rsidRPr="00970734">
        <w:rPr>
          <w:sz w:val="24"/>
          <w:szCs w:val="22"/>
        </w:rPr>
        <w:t>影响下较高，都与生产组无显著差异，可见在饲料中添加</w:t>
      </w:r>
      <w:r w:rsidRPr="00970734">
        <w:rPr>
          <w:sz w:val="24"/>
          <w:szCs w:val="22"/>
        </w:rPr>
        <w:t>4.99% ARA</w:t>
      </w:r>
      <w:r w:rsidRPr="00970734">
        <w:rPr>
          <w:sz w:val="24"/>
          <w:szCs w:val="22"/>
        </w:rPr>
        <w:t>能够满足</w:t>
      </w:r>
      <w:proofErr w:type="gramStart"/>
      <w:r w:rsidRPr="00970734">
        <w:rPr>
          <w:sz w:val="24"/>
          <w:szCs w:val="22"/>
        </w:rPr>
        <w:t>亲虾肝</w:t>
      </w:r>
      <w:proofErr w:type="gramEnd"/>
      <w:r w:rsidRPr="00970734">
        <w:rPr>
          <w:sz w:val="24"/>
          <w:szCs w:val="22"/>
        </w:rPr>
        <w:t>胰腺发育，但添加过低或过高剂量</w:t>
      </w:r>
      <w:r w:rsidRPr="00970734">
        <w:rPr>
          <w:sz w:val="24"/>
          <w:szCs w:val="22"/>
        </w:rPr>
        <w:t>ARA</w:t>
      </w:r>
      <w:r w:rsidRPr="00970734">
        <w:rPr>
          <w:sz w:val="24"/>
          <w:szCs w:val="22"/>
        </w:rPr>
        <w:t>都会影响肝胰腺发育。氧自由基过度累积会造成蛋白变性、脂质过氧化和</w:t>
      </w:r>
      <w:r w:rsidRPr="00970734">
        <w:rPr>
          <w:sz w:val="24"/>
          <w:szCs w:val="22"/>
        </w:rPr>
        <w:t>DNA</w:t>
      </w:r>
      <w:r w:rsidRPr="00970734">
        <w:rPr>
          <w:sz w:val="24"/>
          <w:szCs w:val="22"/>
        </w:rPr>
        <w:t>损伤，这与诸多疾病发病机理密切相关，并最终导致氧化损伤</w:t>
      </w:r>
      <w:r w:rsidRPr="00970734">
        <w:rPr>
          <w:sz w:val="24"/>
          <w:szCs w:val="22"/>
          <w:vertAlign w:val="superscript"/>
        </w:rPr>
        <w:t>[46-47]</w:t>
      </w:r>
      <w:r w:rsidRPr="00970734">
        <w:rPr>
          <w:sz w:val="24"/>
          <w:szCs w:val="22"/>
        </w:rPr>
        <w:t>。而在机体内的酶类化合物在较低浓度即能显著延缓或者阻止氧化物的氧化作用</w:t>
      </w:r>
      <w:r w:rsidRPr="00970734">
        <w:rPr>
          <w:sz w:val="24"/>
          <w:szCs w:val="22"/>
          <w:vertAlign w:val="superscript"/>
        </w:rPr>
        <w:t>[48]</w:t>
      </w:r>
      <w:r w:rsidRPr="00970734">
        <w:rPr>
          <w:sz w:val="24"/>
          <w:szCs w:val="22"/>
        </w:rPr>
        <w:t>，超氧化物歧化酶</w:t>
      </w:r>
      <w:r w:rsidRPr="00970734">
        <w:rPr>
          <w:sz w:val="24"/>
          <w:szCs w:val="22"/>
        </w:rPr>
        <w:t>(SOD)</w:t>
      </w:r>
      <w:r w:rsidRPr="00970734">
        <w:rPr>
          <w:sz w:val="24"/>
          <w:szCs w:val="22"/>
        </w:rPr>
        <w:t>作为氧化应激产物解毒的第一道防线</w:t>
      </w:r>
      <w:r w:rsidRPr="00970734">
        <w:rPr>
          <w:sz w:val="24"/>
          <w:szCs w:val="22"/>
          <w:vertAlign w:val="superscript"/>
        </w:rPr>
        <w:t>[49]</w:t>
      </w:r>
      <w:r w:rsidRPr="00970734">
        <w:rPr>
          <w:sz w:val="24"/>
          <w:szCs w:val="22"/>
        </w:rPr>
        <w:t>，发挥着重要作用，而丙二醛</w:t>
      </w:r>
      <w:r w:rsidRPr="00970734">
        <w:rPr>
          <w:sz w:val="24"/>
          <w:szCs w:val="22"/>
        </w:rPr>
        <w:t>(MDA)</w:t>
      </w:r>
      <w:r w:rsidRPr="00970734">
        <w:rPr>
          <w:sz w:val="24"/>
          <w:szCs w:val="22"/>
        </w:rPr>
        <w:t>是脂质过氧化物的产物之一，通过检测</w:t>
      </w:r>
      <w:r w:rsidRPr="00970734">
        <w:rPr>
          <w:sz w:val="24"/>
          <w:szCs w:val="22"/>
        </w:rPr>
        <w:t>MDA</w:t>
      </w:r>
      <w:r w:rsidRPr="00970734">
        <w:rPr>
          <w:sz w:val="24"/>
          <w:szCs w:val="22"/>
        </w:rPr>
        <w:t>含量可反映机体脂质过氧化程度</w:t>
      </w:r>
      <w:r w:rsidRPr="00970734">
        <w:rPr>
          <w:sz w:val="24"/>
          <w:szCs w:val="22"/>
          <w:vertAlign w:val="superscript"/>
        </w:rPr>
        <w:t>[50]</w:t>
      </w:r>
      <w:r w:rsidRPr="00970734">
        <w:rPr>
          <w:sz w:val="24"/>
          <w:szCs w:val="22"/>
        </w:rPr>
        <w:t>，两者一般同时检</w:t>
      </w:r>
      <w:r w:rsidRPr="00970734">
        <w:rPr>
          <w:sz w:val="24"/>
          <w:szCs w:val="22"/>
        </w:rPr>
        <w:lastRenderedPageBreak/>
        <w:t>测，通过生理检测结果可知，亲本肝胰腺中总抗氧化能力</w:t>
      </w:r>
      <w:r w:rsidRPr="00970734">
        <w:rPr>
          <w:sz w:val="24"/>
          <w:szCs w:val="22"/>
        </w:rPr>
        <w:t>(T-AOC)</w:t>
      </w:r>
      <w:r w:rsidRPr="00970734">
        <w:rPr>
          <w:sz w:val="24"/>
          <w:szCs w:val="22"/>
        </w:rPr>
        <w:t>各组间无显著差异，但</w:t>
      </w:r>
      <w:r w:rsidRPr="00970734">
        <w:rPr>
          <w:sz w:val="24"/>
          <w:szCs w:val="22"/>
        </w:rPr>
        <w:t xml:space="preserve"> Z1</w:t>
      </w:r>
      <w:r w:rsidRPr="00970734">
        <w:rPr>
          <w:sz w:val="24"/>
          <w:szCs w:val="22"/>
        </w:rPr>
        <w:t>、</w:t>
      </w:r>
      <w:r w:rsidRPr="00970734">
        <w:rPr>
          <w:sz w:val="24"/>
          <w:szCs w:val="22"/>
        </w:rPr>
        <w:t>Z2</w:t>
      </w:r>
      <w:r w:rsidRPr="00970734">
        <w:rPr>
          <w:sz w:val="24"/>
          <w:szCs w:val="22"/>
        </w:rPr>
        <w:t>组</w:t>
      </w:r>
      <w:r w:rsidRPr="00970734">
        <w:rPr>
          <w:sz w:val="24"/>
          <w:szCs w:val="22"/>
        </w:rPr>
        <w:t>SOD</w:t>
      </w:r>
      <w:proofErr w:type="gramStart"/>
      <w:r w:rsidRPr="00970734">
        <w:rPr>
          <w:sz w:val="24"/>
          <w:szCs w:val="22"/>
        </w:rPr>
        <w:t>酶活较高</w:t>
      </w:r>
      <w:proofErr w:type="gramEnd"/>
      <w:r w:rsidRPr="00970734">
        <w:rPr>
          <w:sz w:val="24"/>
          <w:szCs w:val="22"/>
        </w:rPr>
        <w:t>，同时</w:t>
      </w:r>
      <w:r w:rsidRPr="00970734">
        <w:rPr>
          <w:sz w:val="24"/>
          <w:szCs w:val="22"/>
        </w:rPr>
        <w:t>MDA</w:t>
      </w:r>
      <w:r w:rsidRPr="00970734">
        <w:rPr>
          <w:sz w:val="24"/>
          <w:szCs w:val="22"/>
        </w:rPr>
        <w:t>含量也低。而还原型谷胱甘肽</w:t>
      </w:r>
      <w:r w:rsidRPr="00970734">
        <w:rPr>
          <w:sz w:val="24"/>
          <w:szCs w:val="22"/>
        </w:rPr>
        <w:t>(GSH)</w:t>
      </w:r>
      <w:r w:rsidRPr="00970734">
        <w:rPr>
          <w:sz w:val="24"/>
          <w:szCs w:val="22"/>
        </w:rPr>
        <w:t>作为谷胱甘肽在生物体内的主要活性状态，能够保护细胞膜中含巯基的蛋白质和含巯基酶不被破坏，同时还可对抗自由基对重要脏器的损害</w:t>
      </w:r>
      <w:r w:rsidRPr="00970734">
        <w:rPr>
          <w:sz w:val="24"/>
          <w:szCs w:val="22"/>
          <w:vertAlign w:val="superscript"/>
        </w:rPr>
        <w:t>[51]</w:t>
      </w:r>
      <w:r w:rsidRPr="00970734">
        <w:rPr>
          <w:sz w:val="24"/>
          <w:szCs w:val="22"/>
        </w:rPr>
        <w:t>，有研究证明其能够促进凡纳对虾存活、生长、抗氧化与非特异免疫能力</w:t>
      </w:r>
      <w:r w:rsidRPr="00970734">
        <w:rPr>
          <w:sz w:val="24"/>
          <w:szCs w:val="22"/>
          <w:vertAlign w:val="superscript"/>
        </w:rPr>
        <w:t>[52]</w:t>
      </w:r>
      <w:r w:rsidRPr="00970734">
        <w:rPr>
          <w:sz w:val="24"/>
          <w:szCs w:val="22"/>
        </w:rPr>
        <w:t>，通过检测该指标同样可反映机体的抗氧化能力，本研究结果显示，雌虾</w:t>
      </w:r>
      <w:r w:rsidRPr="00970734">
        <w:rPr>
          <w:sz w:val="24"/>
          <w:szCs w:val="22"/>
        </w:rPr>
        <w:t>GSH</w:t>
      </w:r>
      <w:r w:rsidRPr="00970734">
        <w:rPr>
          <w:sz w:val="24"/>
          <w:szCs w:val="22"/>
        </w:rPr>
        <w:t>在</w:t>
      </w:r>
      <w:r w:rsidRPr="00970734">
        <w:rPr>
          <w:sz w:val="24"/>
          <w:szCs w:val="22"/>
        </w:rPr>
        <w:t>Z2</w:t>
      </w:r>
      <w:r w:rsidRPr="00970734">
        <w:rPr>
          <w:sz w:val="24"/>
          <w:szCs w:val="22"/>
        </w:rPr>
        <w:t>与</w:t>
      </w:r>
      <w:r w:rsidRPr="00970734">
        <w:rPr>
          <w:sz w:val="24"/>
          <w:szCs w:val="22"/>
        </w:rPr>
        <w:t>Z4</w:t>
      </w:r>
      <w:r w:rsidRPr="00970734">
        <w:rPr>
          <w:sz w:val="24"/>
          <w:szCs w:val="22"/>
        </w:rPr>
        <w:t>组含量较高，但雄虾</w:t>
      </w:r>
      <w:r w:rsidRPr="00970734">
        <w:rPr>
          <w:sz w:val="24"/>
          <w:szCs w:val="22"/>
        </w:rPr>
        <w:t>Z2</w:t>
      </w:r>
      <w:r w:rsidRPr="00970734">
        <w:rPr>
          <w:sz w:val="24"/>
          <w:szCs w:val="22"/>
        </w:rPr>
        <w:t>组</w:t>
      </w:r>
      <w:r w:rsidRPr="00970734">
        <w:rPr>
          <w:sz w:val="24"/>
          <w:szCs w:val="22"/>
        </w:rPr>
        <w:t>GSH</w:t>
      </w:r>
      <w:r w:rsidRPr="00970734">
        <w:rPr>
          <w:sz w:val="24"/>
          <w:szCs w:val="22"/>
        </w:rPr>
        <w:t>含量与生产组相比并没有显著降低，</w:t>
      </w:r>
      <w:proofErr w:type="gramStart"/>
      <w:r w:rsidRPr="00970734">
        <w:rPr>
          <w:sz w:val="24"/>
          <w:szCs w:val="22"/>
        </w:rPr>
        <w:t>可见亲虾摄食</w:t>
      </w:r>
      <w:proofErr w:type="gramEnd"/>
      <w:r w:rsidRPr="00970734">
        <w:rPr>
          <w:sz w:val="24"/>
          <w:szCs w:val="22"/>
        </w:rPr>
        <w:t>适宜</w:t>
      </w:r>
      <w:r w:rsidRPr="00970734">
        <w:rPr>
          <w:sz w:val="24"/>
          <w:szCs w:val="22"/>
        </w:rPr>
        <w:t>ARA</w:t>
      </w:r>
      <w:r w:rsidRPr="00970734">
        <w:rPr>
          <w:sz w:val="24"/>
          <w:szCs w:val="22"/>
        </w:rPr>
        <w:t>可提升或维持机体抗氧化能力，这在无脊椎动物中已有相关报道</w:t>
      </w:r>
      <w:r w:rsidRPr="00970734">
        <w:rPr>
          <w:sz w:val="24"/>
          <w:szCs w:val="22"/>
          <w:vertAlign w:val="superscript"/>
        </w:rPr>
        <w:t>[53-55]</w:t>
      </w:r>
      <w:r w:rsidRPr="00970734">
        <w:rPr>
          <w:sz w:val="24"/>
          <w:szCs w:val="22"/>
        </w:rPr>
        <w:t>，同时，也发现</w:t>
      </w:r>
      <w:r w:rsidRPr="00970734">
        <w:rPr>
          <w:sz w:val="24"/>
          <w:szCs w:val="22"/>
        </w:rPr>
        <w:t>Z2</w:t>
      </w:r>
      <w:r w:rsidRPr="00970734">
        <w:rPr>
          <w:sz w:val="24"/>
          <w:szCs w:val="22"/>
        </w:rPr>
        <w:t>与</w:t>
      </w:r>
      <w:r w:rsidRPr="00970734">
        <w:rPr>
          <w:sz w:val="24"/>
          <w:szCs w:val="22"/>
        </w:rPr>
        <w:t>Z4</w:t>
      </w:r>
      <w:r w:rsidRPr="00970734">
        <w:rPr>
          <w:sz w:val="24"/>
          <w:szCs w:val="22"/>
        </w:rPr>
        <w:t>组亲本肝胰腺中的</w:t>
      </w:r>
      <w:r w:rsidRPr="00970734">
        <w:rPr>
          <w:sz w:val="24"/>
          <w:szCs w:val="22"/>
        </w:rPr>
        <w:t>ACP</w:t>
      </w:r>
      <w:r w:rsidRPr="00970734">
        <w:rPr>
          <w:sz w:val="24"/>
          <w:szCs w:val="22"/>
        </w:rPr>
        <w:t>、</w:t>
      </w:r>
      <w:r w:rsidRPr="00970734">
        <w:rPr>
          <w:sz w:val="24"/>
          <w:szCs w:val="22"/>
        </w:rPr>
        <w:t>AKP</w:t>
      </w:r>
      <w:proofErr w:type="gramStart"/>
      <w:r w:rsidRPr="00970734">
        <w:rPr>
          <w:sz w:val="24"/>
          <w:szCs w:val="22"/>
        </w:rPr>
        <w:t>酶活较高</w:t>
      </w:r>
      <w:proofErr w:type="gramEnd"/>
      <w:r w:rsidRPr="00970734">
        <w:rPr>
          <w:sz w:val="24"/>
          <w:szCs w:val="22"/>
        </w:rPr>
        <w:t>，这与</w:t>
      </w:r>
      <w:r w:rsidRPr="00970734">
        <w:rPr>
          <w:sz w:val="24"/>
          <w:szCs w:val="22"/>
        </w:rPr>
        <w:t>GSH</w:t>
      </w:r>
      <w:r w:rsidRPr="00970734">
        <w:rPr>
          <w:sz w:val="24"/>
          <w:szCs w:val="22"/>
        </w:rPr>
        <w:t>含量变化结果相似，说明适宜</w:t>
      </w:r>
      <w:r w:rsidRPr="00970734">
        <w:rPr>
          <w:sz w:val="24"/>
          <w:szCs w:val="22"/>
        </w:rPr>
        <w:t>ARA</w:t>
      </w:r>
      <w:r w:rsidRPr="00970734">
        <w:rPr>
          <w:sz w:val="24"/>
          <w:szCs w:val="22"/>
        </w:rPr>
        <w:t>同样能够提高机体的非特异免疫能力。但有趣的是，</w:t>
      </w:r>
      <w:r w:rsidRPr="00970734">
        <w:rPr>
          <w:sz w:val="24"/>
          <w:szCs w:val="22"/>
        </w:rPr>
        <w:t>Z3</w:t>
      </w:r>
      <w:r w:rsidRPr="00970734">
        <w:rPr>
          <w:sz w:val="24"/>
          <w:szCs w:val="22"/>
        </w:rPr>
        <w:t>组众多生理指标检测结果出现显著降低，在基因水平上也发现</w:t>
      </w:r>
      <w:r w:rsidRPr="00970734">
        <w:rPr>
          <w:sz w:val="24"/>
          <w:szCs w:val="22"/>
        </w:rPr>
        <w:t>Z3</w:t>
      </w:r>
      <w:r w:rsidRPr="00970734">
        <w:rPr>
          <w:sz w:val="24"/>
          <w:szCs w:val="22"/>
        </w:rPr>
        <w:t>组</w:t>
      </w:r>
      <w:proofErr w:type="gramStart"/>
      <w:r w:rsidRPr="00970734">
        <w:rPr>
          <w:sz w:val="24"/>
          <w:szCs w:val="22"/>
        </w:rPr>
        <w:t>雄虾肝胰腺</w:t>
      </w:r>
      <w:proofErr w:type="gramEnd"/>
      <w:r w:rsidRPr="00970734">
        <w:rPr>
          <w:sz w:val="24"/>
          <w:szCs w:val="22"/>
        </w:rPr>
        <w:t>中</w:t>
      </w:r>
      <w:proofErr w:type="spellStart"/>
      <w:r w:rsidRPr="00970734">
        <w:rPr>
          <w:i/>
          <w:sz w:val="24"/>
          <w:szCs w:val="22"/>
        </w:rPr>
        <w:t>MnSOD</w:t>
      </w:r>
      <w:proofErr w:type="spellEnd"/>
      <w:r w:rsidRPr="00970734">
        <w:rPr>
          <w:sz w:val="24"/>
          <w:szCs w:val="22"/>
        </w:rPr>
        <w:t>、</w:t>
      </w:r>
      <w:r w:rsidRPr="00970734">
        <w:rPr>
          <w:i/>
          <w:sz w:val="24"/>
          <w:szCs w:val="22"/>
        </w:rPr>
        <w:t>Cat</w:t>
      </w:r>
      <w:r w:rsidRPr="00970734">
        <w:rPr>
          <w:sz w:val="24"/>
          <w:szCs w:val="22"/>
        </w:rPr>
        <w:t>、</w:t>
      </w:r>
      <w:r w:rsidRPr="00970734">
        <w:rPr>
          <w:i/>
          <w:sz w:val="24"/>
          <w:szCs w:val="22"/>
        </w:rPr>
        <w:t>HIF-1a</w:t>
      </w:r>
      <w:r w:rsidRPr="00970734">
        <w:rPr>
          <w:sz w:val="24"/>
          <w:szCs w:val="22"/>
        </w:rPr>
        <w:t>表达出现显著降低，而</w:t>
      </w:r>
      <w:proofErr w:type="gramStart"/>
      <w:r w:rsidRPr="00970734">
        <w:rPr>
          <w:sz w:val="24"/>
          <w:szCs w:val="22"/>
        </w:rPr>
        <w:t>雌虾肝胰腺</w:t>
      </w:r>
      <w:proofErr w:type="gramEnd"/>
      <w:r w:rsidRPr="00970734">
        <w:rPr>
          <w:sz w:val="24"/>
          <w:szCs w:val="22"/>
        </w:rPr>
        <w:t>中</w:t>
      </w:r>
      <w:r w:rsidRPr="00970734">
        <w:rPr>
          <w:i/>
          <w:sz w:val="24"/>
          <w:szCs w:val="22"/>
        </w:rPr>
        <w:t>Ferritin</w:t>
      </w:r>
      <w:r w:rsidRPr="00970734">
        <w:rPr>
          <w:sz w:val="24"/>
          <w:szCs w:val="22"/>
        </w:rPr>
        <w:t>、</w:t>
      </w:r>
      <w:r w:rsidRPr="00970734">
        <w:rPr>
          <w:i/>
          <w:sz w:val="24"/>
          <w:szCs w:val="22"/>
        </w:rPr>
        <w:t>Cat</w:t>
      </w:r>
      <w:r w:rsidRPr="00970734">
        <w:rPr>
          <w:sz w:val="24"/>
          <w:szCs w:val="22"/>
        </w:rPr>
        <w:t>表达在</w:t>
      </w:r>
      <w:r w:rsidRPr="00970734">
        <w:rPr>
          <w:sz w:val="24"/>
          <w:szCs w:val="22"/>
        </w:rPr>
        <w:t>ARA</w:t>
      </w:r>
      <w:r w:rsidRPr="00970734">
        <w:rPr>
          <w:sz w:val="24"/>
          <w:szCs w:val="22"/>
        </w:rPr>
        <w:t>高添加量下降低，与</w:t>
      </w:r>
      <w:proofErr w:type="spellStart"/>
      <w:r w:rsidRPr="00970734">
        <w:rPr>
          <w:i/>
          <w:sz w:val="24"/>
          <w:szCs w:val="22"/>
        </w:rPr>
        <w:t>MnSOD</w:t>
      </w:r>
      <w:proofErr w:type="spellEnd"/>
      <w:r w:rsidRPr="00970734">
        <w:rPr>
          <w:sz w:val="24"/>
          <w:szCs w:val="22"/>
        </w:rPr>
        <w:t>表达呈现相反结果。在日本沼虾</w:t>
      </w:r>
      <w:r w:rsidRPr="00970734">
        <w:rPr>
          <w:sz w:val="24"/>
          <w:szCs w:val="22"/>
        </w:rPr>
        <w:t>(</w:t>
      </w:r>
      <w:proofErr w:type="spellStart"/>
      <w:r w:rsidRPr="00970734">
        <w:rPr>
          <w:i/>
          <w:sz w:val="24"/>
          <w:szCs w:val="22"/>
        </w:rPr>
        <w:t>Macrobrachium</w:t>
      </w:r>
      <w:proofErr w:type="spellEnd"/>
      <w:r w:rsidRPr="00970734">
        <w:rPr>
          <w:i/>
          <w:sz w:val="24"/>
          <w:szCs w:val="22"/>
        </w:rPr>
        <w:t xml:space="preserve"> </w:t>
      </w:r>
      <w:proofErr w:type="spellStart"/>
      <w:r w:rsidRPr="00970734">
        <w:rPr>
          <w:i/>
          <w:sz w:val="24"/>
          <w:szCs w:val="22"/>
        </w:rPr>
        <w:t>nipponense</w:t>
      </w:r>
      <w:proofErr w:type="spellEnd"/>
      <w:r w:rsidRPr="00970734">
        <w:rPr>
          <w:sz w:val="24"/>
          <w:szCs w:val="22"/>
        </w:rPr>
        <w:t>)</w:t>
      </w:r>
      <w:r w:rsidRPr="00970734">
        <w:rPr>
          <w:sz w:val="24"/>
          <w:szCs w:val="22"/>
        </w:rPr>
        <w:t>中也发现肝胰腺中</w:t>
      </w:r>
      <w:r w:rsidRPr="00970734">
        <w:rPr>
          <w:sz w:val="24"/>
          <w:szCs w:val="22"/>
        </w:rPr>
        <w:t>MDA</w:t>
      </w:r>
      <w:r w:rsidRPr="00970734">
        <w:rPr>
          <w:sz w:val="24"/>
          <w:szCs w:val="22"/>
        </w:rPr>
        <w:t>含量随着</w:t>
      </w:r>
      <w:r w:rsidRPr="00970734">
        <w:rPr>
          <w:sz w:val="24"/>
          <w:szCs w:val="22"/>
        </w:rPr>
        <w:t>ARA</w:t>
      </w:r>
      <w:r w:rsidRPr="00970734">
        <w:rPr>
          <w:sz w:val="24"/>
          <w:szCs w:val="22"/>
        </w:rPr>
        <w:t>添加剂量的增加而增加</w:t>
      </w:r>
      <w:r w:rsidRPr="00970734">
        <w:rPr>
          <w:sz w:val="24"/>
          <w:szCs w:val="22"/>
          <w:vertAlign w:val="superscript"/>
        </w:rPr>
        <w:t>[56]</w:t>
      </w:r>
      <w:r w:rsidRPr="00970734">
        <w:rPr>
          <w:sz w:val="24"/>
          <w:szCs w:val="22"/>
        </w:rPr>
        <w:t>，这可能与</w:t>
      </w:r>
      <w:r w:rsidRPr="00970734">
        <w:rPr>
          <w:sz w:val="24"/>
          <w:szCs w:val="22"/>
        </w:rPr>
        <w:t>ARA</w:t>
      </w:r>
      <w:r w:rsidRPr="00970734">
        <w:rPr>
          <w:sz w:val="24"/>
          <w:szCs w:val="22"/>
        </w:rPr>
        <w:t>在生物体内的复杂作用有关</w:t>
      </w:r>
      <w:r w:rsidRPr="00970734">
        <w:rPr>
          <w:sz w:val="24"/>
          <w:szCs w:val="22"/>
          <w:vertAlign w:val="superscript"/>
        </w:rPr>
        <w:t>[57]</w:t>
      </w:r>
      <w:r w:rsidRPr="00970734">
        <w:rPr>
          <w:sz w:val="24"/>
          <w:szCs w:val="22"/>
        </w:rPr>
        <w:t>。有趣的是，通过本次实验发现</w:t>
      </w:r>
      <w:r w:rsidRPr="00970734">
        <w:rPr>
          <w:sz w:val="24"/>
          <w:szCs w:val="22"/>
        </w:rPr>
        <w:t>Z3</w:t>
      </w:r>
      <w:r w:rsidRPr="00970734">
        <w:rPr>
          <w:sz w:val="24"/>
          <w:szCs w:val="22"/>
        </w:rPr>
        <w:t>组氧化应激相关生理指标或基因表达水平发生显著降低，这可能由于机体免疫能力与繁殖性能互为拮抗</w:t>
      </w:r>
      <w:r w:rsidRPr="00970734">
        <w:rPr>
          <w:sz w:val="24"/>
          <w:szCs w:val="22"/>
          <w:vertAlign w:val="superscript"/>
        </w:rPr>
        <w:t>[58-59]</w:t>
      </w:r>
      <w:r w:rsidRPr="00970734">
        <w:rPr>
          <w:sz w:val="24"/>
          <w:szCs w:val="22"/>
        </w:rPr>
        <w:t>，在</w:t>
      </w:r>
      <w:r w:rsidRPr="00970734">
        <w:rPr>
          <w:sz w:val="24"/>
          <w:szCs w:val="22"/>
        </w:rPr>
        <w:t>4.99% ARA</w:t>
      </w:r>
      <w:r w:rsidRPr="00970734">
        <w:rPr>
          <w:sz w:val="24"/>
          <w:szCs w:val="22"/>
        </w:rPr>
        <w:t>影响</w:t>
      </w:r>
      <w:proofErr w:type="gramStart"/>
      <w:r w:rsidRPr="00970734">
        <w:rPr>
          <w:sz w:val="24"/>
          <w:szCs w:val="22"/>
        </w:rPr>
        <w:t>下亲虾优先</w:t>
      </w:r>
      <w:proofErr w:type="gramEnd"/>
      <w:r w:rsidRPr="00970734">
        <w:rPr>
          <w:sz w:val="24"/>
          <w:szCs w:val="22"/>
        </w:rPr>
        <w:t>将能量与营养供应繁殖需求，机体免疫相关性能分配到的能量降低，造成机体抗氧化能力与非特异免疫能力的下降。</w:t>
      </w:r>
    </w:p>
    <w:p w14:paraId="3F62E824" w14:textId="77777777" w:rsidR="00970734" w:rsidRPr="00970734" w:rsidRDefault="00970734" w:rsidP="00970734">
      <w:pPr>
        <w:spacing w:line="360" w:lineRule="auto"/>
        <w:rPr>
          <w:sz w:val="24"/>
          <w:szCs w:val="22"/>
        </w:rPr>
      </w:pPr>
      <w:r w:rsidRPr="00970734">
        <w:rPr>
          <w:sz w:val="24"/>
          <w:szCs w:val="22"/>
        </w:rPr>
        <w:t>3.3</w:t>
      </w:r>
      <w:r w:rsidRPr="00970734">
        <w:rPr>
          <w:sz w:val="24"/>
          <w:szCs w:val="22"/>
        </w:rPr>
        <w:t>花生四烯酸</w:t>
      </w:r>
      <w:r w:rsidRPr="00970734">
        <w:rPr>
          <w:sz w:val="24"/>
          <w:szCs w:val="22"/>
        </w:rPr>
        <w:t>(ARA)</w:t>
      </w:r>
      <w:r w:rsidRPr="00970734">
        <w:rPr>
          <w:sz w:val="24"/>
          <w:szCs w:val="22"/>
        </w:rPr>
        <w:t>对凡纳对虾脂质代谢的影响</w:t>
      </w:r>
    </w:p>
    <w:p w14:paraId="507078D4" w14:textId="77777777" w:rsidR="00970734" w:rsidRPr="00970734" w:rsidRDefault="00970734" w:rsidP="00970734">
      <w:pPr>
        <w:spacing w:line="360" w:lineRule="auto"/>
        <w:ind w:firstLineChars="200" w:firstLine="480"/>
        <w:rPr>
          <w:sz w:val="24"/>
          <w:szCs w:val="22"/>
        </w:rPr>
      </w:pPr>
      <w:r w:rsidRPr="00970734">
        <w:rPr>
          <w:sz w:val="24"/>
          <w:szCs w:val="22"/>
        </w:rPr>
        <w:t>ARA</w:t>
      </w:r>
      <w:r w:rsidRPr="00970734">
        <w:rPr>
          <w:sz w:val="24"/>
          <w:szCs w:val="22"/>
        </w:rPr>
        <w:t>是卵母细胞中主要卵黄成分的前体</w:t>
      </w:r>
      <w:r w:rsidRPr="00970734">
        <w:rPr>
          <w:sz w:val="24"/>
          <w:szCs w:val="22"/>
          <w:vertAlign w:val="superscript"/>
        </w:rPr>
        <w:t>[60]</w:t>
      </w:r>
      <w:r w:rsidRPr="00970734">
        <w:rPr>
          <w:sz w:val="24"/>
          <w:szCs w:val="22"/>
        </w:rPr>
        <w:t>，对水产动物繁殖和脂质代谢具有重要影响。从宏观层面看，各组受精卵中</w:t>
      </w:r>
      <w:r w:rsidRPr="00970734">
        <w:rPr>
          <w:sz w:val="24"/>
          <w:szCs w:val="22"/>
        </w:rPr>
        <w:t>ΣSFA</w:t>
      </w:r>
      <w:r w:rsidRPr="00970734">
        <w:rPr>
          <w:sz w:val="24"/>
          <w:szCs w:val="22"/>
        </w:rPr>
        <w:t>、</w:t>
      </w:r>
      <w:r w:rsidRPr="00970734">
        <w:rPr>
          <w:sz w:val="24"/>
          <w:szCs w:val="22"/>
        </w:rPr>
        <w:t>ΣMUFA</w:t>
      </w:r>
      <w:r w:rsidRPr="00970734">
        <w:rPr>
          <w:sz w:val="24"/>
          <w:szCs w:val="22"/>
        </w:rPr>
        <w:t>、</w:t>
      </w:r>
      <w:r w:rsidRPr="00970734">
        <w:rPr>
          <w:sz w:val="24"/>
          <w:szCs w:val="22"/>
        </w:rPr>
        <w:t>ΣPUFA</w:t>
      </w:r>
      <w:r w:rsidRPr="00970734">
        <w:rPr>
          <w:sz w:val="24"/>
          <w:szCs w:val="22"/>
        </w:rPr>
        <w:t>无显著差异，可见本实验下各组受精卵脂肪酸水平可维持相对稳定状态，但也发现</w:t>
      </w:r>
      <w:r w:rsidRPr="00970734">
        <w:rPr>
          <w:sz w:val="24"/>
          <w:szCs w:val="22"/>
        </w:rPr>
        <w:t>ARA</w:t>
      </w:r>
      <w:r w:rsidRPr="00970734">
        <w:rPr>
          <w:sz w:val="24"/>
          <w:szCs w:val="22"/>
        </w:rPr>
        <w:t>会对受精卵中的具体脂肪酸产生一定影响，随着</w:t>
      </w:r>
      <w:r w:rsidRPr="00970734">
        <w:rPr>
          <w:sz w:val="24"/>
          <w:szCs w:val="22"/>
        </w:rPr>
        <w:t>ARA</w:t>
      </w:r>
      <w:r w:rsidRPr="00970734">
        <w:rPr>
          <w:sz w:val="24"/>
          <w:szCs w:val="22"/>
        </w:rPr>
        <w:t>添加剂量的增加，</w:t>
      </w:r>
      <w:r w:rsidRPr="00970734">
        <w:rPr>
          <w:sz w:val="24"/>
          <w:szCs w:val="22"/>
        </w:rPr>
        <w:t>Z4</w:t>
      </w:r>
      <w:r w:rsidRPr="00970734">
        <w:rPr>
          <w:sz w:val="24"/>
          <w:szCs w:val="22"/>
        </w:rPr>
        <w:t>组</w:t>
      </w:r>
      <w:r w:rsidRPr="00970734">
        <w:rPr>
          <w:sz w:val="24"/>
          <w:szCs w:val="22"/>
        </w:rPr>
        <w:t>C15:0</w:t>
      </w:r>
      <w:r w:rsidRPr="00970734">
        <w:rPr>
          <w:sz w:val="24"/>
          <w:szCs w:val="22"/>
        </w:rPr>
        <w:t>、</w:t>
      </w:r>
      <w:r w:rsidRPr="00970734">
        <w:rPr>
          <w:sz w:val="24"/>
          <w:szCs w:val="22"/>
        </w:rPr>
        <w:t>C17:0</w:t>
      </w:r>
      <w:r w:rsidRPr="00970734">
        <w:rPr>
          <w:sz w:val="24"/>
          <w:szCs w:val="22"/>
        </w:rPr>
        <w:t>与</w:t>
      </w:r>
      <w:r w:rsidRPr="00970734">
        <w:rPr>
          <w:sz w:val="24"/>
          <w:szCs w:val="22"/>
        </w:rPr>
        <w:t>C18:0</w:t>
      </w:r>
      <w:r w:rsidRPr="00970734">
        <w:rPr>
          <w:sz w:val="24"/>
          <w:szCs w:val="22"/>
        </w:rPr>
        <w:t>含量比其他实验组增加，但</w:t>
      </w:r>
      <w:r w:rsidRPr="00970734">
        <w:rPr>
          <w:sz w:val="24"/>
          <w:szCs w:val="22"/>
        </w:rPr>
        <w:t>C16:0</w:t>
      </w:r>
      <w:r w:rsidRPr="00970734">
        <w:rPr>
          <w:sz w:val="24"/>
          <w:szCs w:val="22"/>
        </w:rPr>
        <w:t>含量显著降低，互相补充，使</w:t>
      </w:r>
      <w:r w:rsidRPr="00970734">
        <w:rPr>
          <w:sz w:val="24"/>
          <w:szCs w:val="22"/>
        </w:rPr>
        <w:t>ΣSFA</w:t>
      </w:r>
      <w:r w:rsidRPr="00970734">
        <w:rPr>
          <w:sz w:val="24"/>
          <w:szCs w:val="22"/>
        </w:rPr>
        <w:t>无显著变化；反观多不饱和脂肪酸，可以发现，随着</w:t>
      </w:r>
      <w:r w:rsidRPr="00970734">
        <w:rPr>
          <w:sz w:val="24"/>
          <w:szCs w:val="22"/>
        </w:rPr>
        <w:t>ARA</w:t>
      </w:r>
      <w:r w:rsidRPr="00970734">
        <w:rPr>
          <w:sz w:val="24"/>
          <w:szCs w:val="22"/>
        </w:rPr>
        <w:t>添加剂量的增加，受精卵中</w:t>
      </w:r>
      <w:r w:rsidRPr="00970734">
        <w:rPr>
          <w:sz w:val="24"/>
          <w:szCs w:val="22"/>
        </w:rPr>
        <w:t>ALA</w:t>
      </w:r>
      <w:r w:rsidRPr="00970734">
        <w:rPr>
          <w:sz w:val="24"/>
          <w:szCs w:val="22"/>
        </w:rPr>
        <w:t>、</w:t>
      </w:r>
      <w:r w:rsidRPr="00970734">
        <w:rPr>
          <w:sz w:val="24"/>
          <w:szCs w:val="22"/>
        </w:rPr>
        <w:t>C18:3n6</w:t>
      </w:r>
      <w:r w:rsidRPr="00970734">
        <w:rPr>
          <w:sz w:val="24"/>
          <w:szCs w:val="22"/>
        </w:rPr>
        <w:t>、</w:t>
      </w:r>
      <w:r w:rsidRPr="00970734">
        <w:rPr>
          <w:sz w:val="24"/>
          <w:szCs w:val="22"/>
        </w:rPr>
        <w:t>C20:3n6</w:t>
      </w:r>
      <w:r w:rsidRPr="00970734">
        <w:rPr>
          <w:sz w:val="24"/>
          <w:szCs w:val="22"/>
        </w:rPr>
        <w:t>与</w:t>
      </w:r>
      <w:r w:rsidRPr="00970734">
        <w:rPr>
          <w:sz w:val="24"/>
          <w:szCs w:val="22"/>
        </w:rPr>
        <w:t>ARA</w:t>
      </w:r>
      <w:r w:rsidRPr="00970734">
        <w:rPr>
          <w:sz w:val="24"/>
          <w:szCs w:val="22"/>
        </w:rPr>
        <w:t>含量也随</w:t>
      </w:r>
    </w:p>
    <w:p w14:paraId="05D84F5C" w14:textId="77777777" w:rsidR="00970734" w:rsidRPr="00970734" w:rsidRDefault="00970734" w:rsidP="00970734">
      <w:pPr>
        <w:spacing w:line="360" w:lineRule="auto"/>
        <w:rPr>
          <w:sz w:val="24"/>
          <w:szCs w:val="22"/>
        </w:rPr>
      </w:pPr>
      <w:r w:rsidRPr="00970734">
        <w:rPr>
          <w:sz w:val="24"/>
          <w:szCs w:val="22"/>
        </w:rPr>
        <w:t>之增加，但</w:t>
      </w:r>
      <w:r w:rsidRPr="00970734">
        <w:rPr>
          <w:sz w:val="24"/>
          <w:szCs w:val="22"/>
        </w:rPr>
        <w:t>DHA</w:t>
      </w:r>
      <w:r w:rsidRPr="00970734">
        <w:rPr>
          <w:sz w:val="24"/>
          <w:szCs w:val="22"/>
        </w:rPr>
        <w:t>含量与</w:t>
      </w:r>
      <w:r w:rsidRPr="00970734">
        <w:rPr>
          <w:sz w:val="24"/>
          <w:szCs w:val="22"/>
        </w:rPr>
        <w:t>Z1-Z3</w:t>
      </w:r>
      <w:r w:rsidRPr="00970734">
        <w:rPr>
          <w:sz w:val="24"/>
          <w:szCs w:val="22"/>
        </w:rPr>
        <w:t>组相比显著减低，造成的直接影响为受精卵中</w:t>
      </w:r>
      <w:r w:rsidRPr="00970734">
        <w:rPr>
          <w:sz w:val="24"/>
          <w:szCs w:val="22"/>
        </w:rPr>
        <w:t>∑n-3 PUFA</w:t>
      </w:r>
      <w:r w:rsidRPr="00970734">
        <w:rPr>
          <w:sz w:val="24"/>
          <w:szCs w:val="22"/>
        </w:rPr>
        <w:t>与</w:t>
      </w:r>
      <w:r w:rsidRPr="00970734">
        <w:rPr>
          <w:sz w:val="24"/>
          <w:szCs w:val="22"/>
        </w:rPr>
        <w:t>∑n-6 PUFA</w:t>
      </w:r>
      <w:r w:rsidRPr="00970734">
        <w:rPr>
          <w:sz w:val="24"/>
          <w:szCs w:val="22"/>
        </w:rPr>
        <w:t>含量变化随着</w:t>
      </w:r>
      <w:r w:rsidRPr="00970734">
        <w:rPr>
          <w:sz w:val="24"/>
          <w:szCs w:val="22"/>
        </w:rPr>
        <w:t>ARA</w:t>
      </w:r>
      <w:r w:rsidRPr="00970734">
        <w:rPr>
          <w:sz w:val="24"/>
          <w:szCs w:val="22"/>
        </w:rPr>
        <w:t>添加剂量的增长分别呈现增长与降低的总体趋势，也使他们之间的比值产生变化。适量</w:t>
      </w:r>
      <w:r w:rsidRPr="00970734">
        <w:rPr>
          <w:sz w:val="24"/>
          <w:szCs w:val="22"/>
        </w:rPr>
        <w:t>ARA</w:t>
      </w:r>
      <w:r w:rsidRPr="00970734">
        <w:rPr>
          <w:sz w:val="24"/>
          <w:szCs w:val="22"/>
        </w:rPr>
        <w:t>对水产生物有利，但过量</w:t>
      </w:r>
      <w:r w:rsidRPr="00970734">
        <w:rPr>
          <w:sz w:val="24"/>
          <w:szCs w:val="22"/>
        </w:rPr>
        <w:t>ARA</w:t>
      </w:r>
      <w:r w:rsidRPr="00970734">
        <w:rPr>
          <w:sz w:val="24"/>
          <w:szCs w:val="22"/>
        </w:rPr>
        <w:t>同样会造成消极后果，在虾蟹类</w:t>
      </w:r>
      <w:r w:rsidRPr="00970734">
        <w:rPr>
          <w:sz w:val="24"/>
          <w:szCs w:val="22"/>
          <w:vertAlign w:val="superscript"/>
        </w:rPr>
        <w:t>[23,53,61-62]</w:t>
      </w:r>
      <w:r w:rsidRPr="00970734">
        <w:rPr>
          <w:sz w:val="24"/>
          <w:szCs w:val="22"/>
        </w:rPr>
        <w:t>发现过量</w:t>
      </w:r>
      <w:r w:rsidRPr="00970734">
        <w:rPr>
          <w:sz w:val="24"/>
          <w:szCs w:val="22"/>
        </w:rPr>
        <w:t>ARA</w:t>
      </w:r>
      <w:r w:rsidRPr="00970734">
        <w:rPr>
          <w:sz w:val="24"/>
          <w:szCs w:val="22"/>
        </w:rPr>
        <w:t>会影响生长、繁殖、免疫和脂质代谢等能力，而本次实验结果也同样发现饲料中添加高剂量</w:t>
      </w:r>
      <w:r w:rsidRPr="00970734">
        <w:rPr>
          <w:sz w:val="24"/>
          <w:szCs w:val="22"/>
        </w:rPr>
        <w:t>ARA(Z4</w:t>
      </w:r>
      <w:r w:rsidRPr="00970734">
        <w:rPr>
          <w:sz w:val="24"/>
          <w:szCs w:val="22"/>
        </w:rPr>
        <w:t>组</w:t>
      </w:r>
      <w:r w:rsidRPr="00970734">
        <w:rPr>
          <w:sz w:val="24"/>
          <w:szCs w:val="22"/>
        </w:rPr>
        <w:t>)</w:t>
      </w:r>
      <w:r w:rsidRPr="00970734">
        <w:rPr>
          <w:sz w:val="24"/>
          <w:szCs w:val="22"/>
        </w:rPr>
        <w:t>会影响肝胰腺发育，降低孵化率与幼体非特</w:t>
      </w:r>
      <w:r w:rsidRPr="00970734">
        <w:rPr>
          <w:sz w:val="24"/>
          <w:szCs w:val="22"/>
        </w:rPr>
        <w:lastRenderedPageBreak/>
        <w:t>异免疫酶活。功能性脂肪酸中</w:t>
      </w:r>
      <w:r w:rsidRPr="00970734">
        <w:rPr>
          <w:sz w:val="24"/>
          <w:szCs w:val="22"/>
        </w:rPr>
        <w:t>DHA</w:t>
      </w:r>
      <w:r w:rsidRPr="00970734">
        <w:rPr>
          <w:sz w:val="24"/>
          <w:szCs w:val="22"/>
        </w:rPr>
        <w:t>相比于</w:t>
      </w:r>
      <w:r w:rsidRPr="00970734">
        <w:rPr>
          <w:sz w:val="24"/>
          <w:szCs w:val="22"/>
        </w:rPr>
        <w:t>EPA</w:t>
      </w:r>
      <w:r w:rsidRPr="00970734">
        <w:rPr>
          <w:sz w:val="24"/>
          <w:szCs w:val="22"/>
        </w:rPr>
        <w:t>对幼虫的作用更加重要</w:t>
      </w:r>
      <w:r w:rsidRPr="00970734">
        <w:rPr>
          <w:sz w:val="24"/>
          <w:szCs w:val="22"/>
          <w:vertAlign w:val="superscript"/>
        </w:rPr>
        <w:t>[63-65]</w:t>
      </w:r>
      <w:r w:rsidRPr="00970734">
        <w:rPr>
          <w:sz w:val="24"/>
          <w:szCs w:val="22"/>
        </w:rPr>
        <w:t>，而本研究发现受精卵中</w:t>
      </w:r>
      <w:r w:rsidRPr="00970734">
        <w:rPr>
          <w:sz w:val="24"/>
          <w:szCs w:val="22"/>
        </w:rPr>
        <w:t>DHA</w:t>
      </w:r>
      <w:r w:rsidRPr="00970734">
        <w:rPr>
          <w:sz w:val="24"/>
          <w:szCs w:val="22"/>
        </w:rPr>
        <w:t>含量在</w:t>
      </w:r>
      <w:r w:rsidRPr="00970734">
        <w:rPr>
          <w:sz w:val="24"/>
          <w:szCs w:val="22"/>
        </w:rPr>
        <w:t>Z4</w:t>
      </w:r>
      <w:r w:rsidRPr="00970734">
        <w:rPr>
          <w:sz w:val="24"/>
          <w:szCs w:val="22"/>
        </w:rPr>
        <w:t>组发生显著降低，可见过量</w:t>
      </w:r>
      <w:r w:rsidRPr="00970734">
        <w:rPr>
          <w:sz w:val="24"/>
          <w:szCs w:val="22"/>
        </w:rPr>
        <w:t>ARA</w:t>
      </w:r>
      <w:r w:rsidRPr="00970734">
        <w:rPr>
          <w:sz w:val="24"/>
          <w:szCs w:val="22"/>
        </w:rPr>
        <w:t>同样会影响受精卵中功能性脂肪酸含量。可能原因为</w:t>
      </w:r>
      <w:r w:rsidRPr="00970734">
        <w:rPr>
          <w:sz w:val="24"/>
          <w:szCs w:val="22"/>
        </w:rPr>
        <w:t>ARA</w:t>
      </w:r>
      <w:r w:rsidRPr="00970734">
        <w:rPr>
          <w:sz w:val="24"/>
          <w:szCs w:val="22"/>
        </w:rPr>
        <w:t>促进了凡纳对虾亲本的脂质代谢能力，受精卵营养物质直接来源于卵巢，肝胰腺作为对虾营养储存与转运中心</w:t>
      </w:r>
      <w:r w:rsidRPr="00970734">
        <w:rPr>
          <w:sz w:val="24"/>
          <w:szCs w:val="22"/>
          <w:vertAlign w:val="superscript"/>
        </w:rPr>
        <w:t>[66]</w:t>
      </w:r>
      <w:r w:rsidRPr="00970734">
        <w:rPr>
          <w:sz w:val="24"/>
          <w:szCs w:val="22"/>
        </w:rPr>
        <w:t>，在繁殖期间负责输送大量脂质及其他营养物质至卵巢，固醇调节元件结合蛋白</w:t>
      </w:r>
      <w:r w:rsidRPr="00970734">
        <w:rPr>
          <w:sz w:val="24"/>
          <w:szCs w:val="22"/>
        </w:rPr>
        <w:t>(SREPB)</w:t>
      </w:r>
      <w:r w:rsidRPr="00970734">
        <w:rPr>
          <w:sz w:val="24"/>
          <w:szCs w:val="22"/>
        </w:rPr>
        <w:t>是调控胆固醇、脂肪酸和甘油三酯及细胞脂质稳态的关键因子</w:t>
      </w:r>
      <w:r w:rsidRPr="00970734">
        <w:rPr>
          <w:sz w:val="24"/>
          <w:szCs w:val="22"/>
          <w:vertAlign w:val="superscript"/>
        </w:rPr>
        <w:t>[67]</w:t>
      </w:r>
      <w:r w:rsidRPr="00970734">
        <w:rPr>
          <w:sz w:val="24"/>
          <w:szCs w:val="22"/>
        </w:rPr>
        <w:t>，而脂肪酸转运蛋白</w:t>
      </w:r>
      <w:r w:rsidRPr="00970734">
        <w:rPr>
          <w:sz w:val="24"/>
          <w:szCs w:val="22"/>
        </w:rPr>
        <w:t>(FATB)</w:t>
      </w:r>
      <w:r w:rsidRPr="00970734">
        <w:rPr>
          <w:sz w:val="24"/>
          <w:szCs w:val="22"/>
        </w:rPr>
        <w:t>能够促进脂肪酸转运与细胞对长链脂肪酸的吸收</w:t>
      </w:r>
      <w:r w:rsidRPr="00970734">
        <w:rPr>
          <w:sz w:val="24"/>
          <w:szCs w:val="22"/>
          <w:vertAlign w:val="superscript"/>
        </w:rPr>
        <w:t>[68]</w:t>
      </w:r>
      <w:r w:rsidRPr="00970734">
        <w:rPr>
          <w:sz w:val="24"/>
          <w:szCs w:val="22"/>
        </w:rPr>
        <w:t>，实时荧光定量</w:t>
      </w:r>
      <w:r w:rsidRPr="00970734">
        <w:rPr>
          <w:sz w:val="24"/>
          <w:szCs w:val="22"/>
        </w:rPr>
        <w:t>PCR</w:t>
      </w:r>
      <w:r w:rsidRPr="00970734">
        <w:rPr>
          <w:sz w:val="24"/>
          <w:szCs w:val="22"/>
        </w:rPr>
        <w:t>结果发现</w:t>
      </w:r>
      <w:proofErr w:type="gramStart"/>
      <w:r w:rsidRPr="00970734">
        <w:rPr>
          <w:sz w:val="24"/>
          <w:szCs w:val="22"/>
        </w:rPr>
        <w:t>雌虾肝胰腺</w:t>
      </w:r>
      <w:proofErr w:type="gramEnd"/>
      <w:r w:rsidRPr="00970734">
        <w:rPr>
          <w:sz w:val="24"/>
          <w:szCs w:val="22"/>
        </w:rPr>
        <w:t>SREPB</w:t>
      </w:r>
      <w:r w:rsidRPr="00970734">
        <w:rPr>
          <w:sz w:val="24"/>
          <w:szCs w:val="22"/>
        </w:rPr>
        <w:t>、</w:t>
      </w:r>
      <w:r w:rsidRPr="00970734">
        <w:rPr>
          <w:sz w:val="24"/>
          <w:szCs w:val="22"/>
        </w:rPr>
        <w:t>FATB</w:t>
      </w:r>
      <w:r w:rsidRPr="00970734">
        <w:rPr>
          <w:sz w:val="24"/>
          <w:szCs w:val="22"/>
        </w:rPr>
        <w:t>与</w:t>
      </w:r>
      <w:r w:rsidRPr="00970734">
        <w:rPr>
          <w:sz w:val="24"/>
          <w:szCs w:val="22"/>
        </w:rPr>
        <w:t>PL</w:t>
      </w:r>
      <w:r w:rsidRPr="00970734">
        <w:rPr>
          <w:sz w:val="24"/>
          <w:szCs w:val="22"/>
        </w:rPr>
        <w:t>表达都在</w:t>
      </w:r>
      <w:r w:rsidRPr="00970734">
        <w:rPr>
          <w:sz w:val="24"/>
          <w:szCs w:val="22"/>
        </w:rPr>
        <w:t>Z3</w:t>
      </w:r>
      <w:r w:rsidRPr="00970734">
        <w:rPr>
          <w:sz w:val="24"/>
          <w:szCs w:val="22"/>
        </w:rPr>
        <w:t>组最高，表明</w:t>
      </w:r>
      <w:r w:rsidRPr="00970734">
        <w:rPr>
          <w:sz w:val="24"/>
          <w:szCs w:val="22"/>
        </w:rPr>
        <w:t>4.99% ARA</w:t>
      </w:r>
      <w:r w:rsidRPr="00970734">
        <w:rPr>
          <w:sz w:val="24"/>
          <w:szCs w:val="22"/>
        </w:rPr>
        <w:t>添加量不但促进了肝胰腺的脂质稳定与转运能力，也促进脂肪的消化与吸收</w:t>
      </w:r>
      <w:r w:rsidRPr="00970734">
        <w:rPr>
          <w:sz w:val="24"/>
          <w:szCs w:val="22"/>
          <w:vertAlign w:val="superscript"/>
        </w:rPr>
        <w:t>[69]</w:t>
      </w:r>
      <w:r w:rsidRPr="00970734">
        <w:rPr>
          <w:sz w:val="24"/>
          <w:szCs w:val="22"/>
        </w:rPr>
        <w:t>。脂肪酸合成酶</w:t>
      </w:r>
      <w:r w:rsidRPr="00970734">
        <w:rPr>
          <w:sz w:val="24"/>
          <w:szCs w:val="22"/>
        </w:rPr>
        <w:t>(FAS)</w:t>
      </w:r>
      <w:r w:rsidRPr="00970734">
        <w:rPr>
          <w:sz w:val="24"/>
          <w:szCs w:val="22"/>
        </w:rPr>
        <w:t>是一种关于脂肪酸再生起重要作用的限速酶，也是机体从头合成脂肪酸的关键酶，但过度表达会造成体内脂肪沉积</w:t>
      </w:r>
      <w:r w:rsidRPr="00970734">
        <w:rPr>
          <w:sz w:val="24"/>
          <w:szCs w:val="22"/>
          <w:vertAlign w:val="superscript"/>
        </w:rPr>
        <w:t>[70]</w:t>
      </w:r>
      <w:r w:rsidRPr="00970734">
        <w:rPr>
          <w:sz w:val="24"/>
          <w:szCs w:val="22"/>
        </w:rPr>
        <w:t>，</w:t>
      </w:r>
      <w:r w:rsidRPr="00970734">
        <w:rPr>
          <w:sz w:val="24"/>
          <w:szCs w:val="22"/>
        </w:rPr>
        <w:t>Z3</w:t>
      </w:r>
      <w:r w:rsidRPr="00970734">
        <w:rPr>
          <w:sz w:val="24"/>
          <w:szCs w:val="22"/>
        </w:rPr>
        <w:t>组</w:t>
      </w:r>
      <w:r w:rsidRPr="00970734">
        <w:rPr>
          <w:sz w:val="24"/>
          <w:szCs w:val="22"/>
        </w:rPr>
        <w:t xml:space="preserve">FAS </w:t>
      </w:r>
      <w:r w:rsidRPr="00970734">
        <w:rPr>
          <w:sz w:val="24"/>
          <w:szCs w:val="22"/>
        </w:rPr>
        <w:t>表达与生产组无显著差异，但其他组别比生产组显著提升，这从侧面说明雌虾在其他含量</w:t>
      </w:r>
      <w:r w:rsidRPr="00970734">
        <w:rPr>
          <w:sz w:val="24"/>
          <w:szCs w:val="22"/>
        </w:rPr>
        <w:t xml:space="preserve"> ARA</w:t>
      </w:r>
      <w:r w:rsidRPr="00970734">
        <w:rPr>
          <w:sz w:val="24"/>
          <w:szCs w:val="22"/>
        </w:rPr>
        <w:t>影响下肝胰腺对脂质利用率下降，可见饲料中</w:t>
      </w:r>
      <w:r w:rsidRPr="00970734">
        <w:rPr>
          <w:sz w:val="24"/>
          <w:szCs w:val="22"/>
        </w:rPr>
        <w:t>4.99%ARA</w:t>
      </w:r>
      <w:r w:rsidRPr="00970734">
        <w:rPr>
          <w:sz w:val="24"/>
          <w:szCs w:val="22"/>
        </w:rPr>
        <w:t>添加</w:t>
      </w:r>
      <w:proofErr w:type="gramStart"/>
      <w:r w:rsidRPr="00970734">
        <w:rPr>
          <w:sz w:val="24"/>
          <w:szCs w:val="22"/>
        </w:rPr>
        <w:t>量能够</w:t>
      </w:r>
      <w:proofErr w:type="gramEnd"/>
      <w:r w:rsidRPr="00970734">
        <w:rPr>
          <w:sz w:val="24"/>
          <w:szCs w:val="22"/>
        </w:rPr>
        <w:t>促进</w:t>
      </w:r>
      <w:proofErr w:type="gramStart"/>
      <w:r w:rsidRPr="00970734">
        <w:rPr>
          <w:sz w:val="24"/>
          <w:szCs w:val="22"/>
        </w:rPr>
        <w:t>雌虾肝胰腺</w:t>
      </w:r>
      <w:proofErr w:type="gramEnd"/>
      <w:r w:rsidRPr="00970734">
        <w:rPr>
          <w:sz w:val="24"/>
          <w:szCs w:val="22"/>
        </w:rPr>
        <w:t>脂质代谢水平。</w:t>
      </w:r>
    </w:p>
    <w:p w14:paraId="566936F1" w14:textId="77777777" w:rsidR="00970734" w:rsidRPr="00970734" w:rsidRDefault="00970734" w:rsidP="00970734">
      <w:pPr>
        <w:spacing w:line="360" w:lineRule="auto"/>
        <w:rPr>
          <w:sz w:val="24"/>
          <w:szCs w:val="22"/>
        </w:rPr>
      </w:pPr>
      <w:r w:rsidRPr="00970734">
        <w:rPr>
          <w:sz w:val="24"/>
          <w:szCs w:val="22"/>
        </w:rPr>
        <w:t>4</w:t>
      </w:r>
      <w:r w:rsidRPr="00970734">
        <w:rPr>
          <w:sz w:val="24"/>
          <w:szCs w:val="22"/>
        </w:rPr>
        <w:t>结论</w:t>
      </w:r>
    </w:p>
    <w:p w14:paraId="1D6D9013" w14:textId="77777777" w:rsidR="00970734" w:rsidRPr="00970734" w:rsidRDefault="00970734" w:rsidP="00970734">
      <w:pPr>
        <w:spacing w:line="360" w:lineRule="auto"/>
        <w:ind w:firstLineChars="200" w:firstLine="480"/>
        <w:rPr>
          <w:sz w:val="24"/>
          <w:szCs w:val="22"/>
        </w:rPr>
      </w:pPr>
      <w:r w:rsidRPr="00970734">
        <w:rPr>
          <w:sz w:val="24"/>
          <w:szCs w:val="22"/>
        </w:rPr>
        <w:t>综上所述，本研究比较四种不同含量</w:t>
      </w:r>
      <w:r w:rsidRPr="00970734">
        <w:rPr>
          <w:sz w:val="24"/>
          <w:szCs w:val="22"/>
        </w:rPr>
        <w:t>ARA(0.03%</w:t>
      </w:r>
      <w:r w:rsidRPr="00970734">
        <w:rPr>
          <w:sz w:val="24"/>
          <w:szCs w:val="22"/>
        </w:rPr>
        <w:t>、</w:t>
      </w:r>
      <w:r w:rsidRPr="00970734">
        <w:rPr>
          <w:sz w:val="24"/>
          <w:szCs w:val="22"/>
        </w:rPr>
        <w:t>2.70%</w:t>
      </w:r>
      <w:r w:rsidRPr="00970734">
        <w:rPr>
          <w:sz w:val="24"/>
          <w:szCs w:val="22"/>
        </w:rPr>
        <w:t>、</w:t>
      </w:r>
      <w:r w:rsidRPr="00970734">
        <w:rPr>
          <w:sz w:val="24"/>
          <w:szCs w:val="22"/>
        </w:rPr>
        <w:t>4.99%</w:t>
      </w:r>
      <w:r w:rsidRPr="00970734">
        <w:rPr>
          <w:sz w:val="24"/>
          <w:szCs w:val="22"/>
        </w:rPr>
        <w:t>、</w:t>
      </w:r>
      <w:r w:rsidRPr="00970734">
        <w:rPr>
          <w:sz w:val="24"/>
          <w:szCs w:val="22"/>
        </w:rPr>
        <w:t>10.63%)</w:t>
      </w:r>
      <w:r w:rsidRPr="00970734">
        <w:rPr>
          <w:sz w:val="24"/>
          <w:szCs w:val="22"/>
        </w:rPr>
        <w:t>软颗粒饲料与纯生物饵料</w:t>
      </w:r>
      <w:r w:rsidRPr="00970734">
        <w:rPr>
          <w:sz w:val="24"/>
          <w:szCs w:val="22"/>
        </w:rPr>
        <w:t>(</w:t>
      </w:r>
      <w:r w:rsidRPr="00970734">
        <w:rPr>
          <w:sz w:val="24"/>
          <w:szCs w:val="22"/>
        </w:rPr>
        <w:t>沙蚕</w:t>
      </w:r>
      <w:r w:rsidRPr="00970734">
        <w:rPr>
          <w:sz w:val="24"/>
          <w:szCs w:val="22"/>
        </w:rPr>
        <w:t>)</w:t>
      </w:r>
      <w:r w:rsidRPr="00970734">
        <w:rPr>
          <w:sz w:val="24"/>
          <w:szCs w:val="22"/>
        </w:rPr>
        <w:t>对凡纳对虾亲本生长、繁殖、免疫与脂质代谢影响，发现投喂饲料能够显著提升雌虾增重率，</w:t>
      </w:r>
      <w:r w:rsidRPr="00970734">
        <w:rPr>
          <w:sz w:val="24"/>
          <w:szCs w:val="22"/>
        </w:rPr>
        <w:t>4.99% ARA</w:t>
      </w:r>
      <w:r w:rsidRPr="00970734">
        <w:rPr>
          <w:sz w:val="24"/>
          <w:szCs w:val="22"/>
        </w:rPr>
        <w:t>添加</w:t>
      </w:r>
      <w:proofErr w:type="gramStart"/>
      <w:r w:rsidRPr="00970734">
        <w:rPr>
          <w:sz w:val="24"/>
          <w:szCs w:val="22"/>
        </w:rPr>
        <w:t>量能够</w:t>
      </w:r>
      <w:proofErr w:type="gramEnd"/>
      <w:r w:rsidRPr="00970734">
        <w:rPr>
          <w:sz w:val="24"/>
          <w:szCs w:val="22"/>
        </w:rPr>
        <w:t>保障肝胰腺发育，提高孵化率和幼体产量与质量，促进性腺发育相关基因表达，增强肝胰腺对脂质的利用与转运能力，但因免疫能力与繁殖性能互为拮抗，造成在该添加量下免疫相关性能降低。以繁殖性能作为优先考虑对象，在充足营养供应下，建议饲料中保持</w:t>
      </w:r>
      <w:r w:rsidRPr="00970734">
        <w:rPr>
          <w:sz w:val="24"/>
          <w:szCs w:val="22"/>
        </w:rPr>
        <w:t>4.99% ARA</w:t>
      </w:r>
      <w:r w:rsidRPr="00970734">
        <w:rPr>
          <w:sz w:val="24"/>
          <w:szCs w:val="22"/>
        </w:rPr>
        <w:t>添加量更有利于凡纳对虾亲本性腺发育与幼体生产。</w:t>
      </w:r>
    </w:p>
    <w:p w14:paraId="0F3CD82F" w14:textId="77777777" w:rsidR="00970734" w:rsidRPr="00970734" w:rsidRDefault="00970734" w:rsidP="00970734">
      <w:pPr>
        <w:spacing w:line="360" w:lineRule="auto"/>
        <w:rPr>
          <w:sz w:val="24"/>
        </w:rPr>
      </w:pPr>
      <w:r w:rsidRPr="00970734">
        <w:rPr>
          <w:sz w:val="24"/>
        </w:rPr>
        <w:t>参考文献：略</w:t>
      </w:r>
    </w:p>
    <w:p w14:paraId="2C3E4E27" w14:textId="3454E387" w:rsidR="00970734" w:rsidRPr="00970734" w:rsidRDefault="00970734" w:rsidP="00970734">
      <w:pPr>
        <w:wordWrap w:val="0"/>
        <w:spacing w:line="360" w:lineRule="auto"/>
        <w:ind w:firstLineChars="200" w:firstLine="420"/>
        <w:jc w:val="right"/>
        <w:rPr>
          <w:sz w:val="24"/>
        </w:rPr>
      </w:pPr>
      <w:r w:rsidRPr="00970734">
        <w:rPr>
          <w:szCs w:val="21"/>
        </w:rPr>
        <w:t>原文刊登在《水产学报》</w:t>
      </w:r>
      <w:r w:rsidR="001942E4">
        <w:rPr>
          <w:rFonts w:hint="eastAsia"/>
          <w:szCs w:val="21"/>
        </w:rPr>
        <w:t>2024</w:t>
      </w:r>
      <w:r w:rsidR="001942E4">
        <w:rPr>
          <w:rFonts w:hint="eastAsia"/>
          <w:szCs w:val="21"/>
        </w:rPr>
        <w:t>年第</w:t>
      </w:r>
      <w:r w:rsidR="001942E4">
        <w:rPr>
          <w:rFonts w:hint="eastAsia"/>
          <w:szCs w:val="21"/>
        </w:rPr>
        <w:t>9</w:t>
      </w:r>
      <w:r w:rsidR="001942E4">
        <w:rPr>
          <w:rFonts w:hint="eastAsia"/>
          <w:szCs w:val="21"/>
        </w:rPr>
        <w:t>期</w:t>
      </w:r>
    </w:p>
    <w:p w14:paraId="29BD0222" w14:textId="25931763" w:rsidR="00A56A28" w:rsidRDefault="00B96B48" w:rsidP="00A56A28">
      <w:pPr>
        <w:spacing w:line="276" w:lineRule="auto"/>
        <w:jc w:val="left"/>
        <w:outlineLvl w:val="0"/>
        <w:rPr>
          <w:rStyle w:val="vm"/>
          <w:rFonts w:eastAsia="黑体"/>
          <w:b/>
          <w:bCs/>
          <w:sz w:val="32"/>
          <w:szCs w:val="32"/>
          <w:bdr w:val="single" w:sz="4" w:space="0" w:color="auto"/>
        </w:rPr>
      </w:pPr>
      <w:bookmarkStart w:id="22" w:name="_Toc179795995"/>
      <w:r>
        <w:rPr>
          <w:rStyle w:val="vm"/>
          <w:rFonts w:eastAsia="黑体" w:hint="eastAsia"/>
          <w:b/>
          <w:bCs/>
          <w:sz w:val="32"/>
          <w:szCs w:val="32"/>
          <w:bdr w:val="single" w:sz="4" w:space="0" w:color="auto"/>
        </w:rPr>
        <w:t>饲料研发</w:t>
      </w:r>
      <w:bookmarkEnd w:id="22"/>
    </w:p>
    <w:p w14:paraId="6877408B" w14:textId="77777777" w:rsidR="00540BC9" w:rsidRPr="00540BC9" w:rsidRDefault="00540BC9" w:rsidP="006E24B6">
      <w:pPr>
        <w:jc w:val="center"/>
        <w:outlineLvl w:val="1"/>
        <w:rPr>
          <w:rFonts w:ascii="黑体" w:eastAsia="黑体" w:hAnsi="黑体" w:hint="eastAsia"/>
          <w:b/>
          <w:bCs/>
          <w:sz w:val="32"/>
          <w:szCs w:val="32"/>
          <w:shd w:val="clear" w:color="auto" w:fill="FFFFFF"/>
        </w:rPr>
      </w:pPr>
      <w:bookmarkStart w:id="23" w:name="_Toc179795996"/>
      <w:r w:rsidRPr="00540BC9">
        <w:rPr>
          <w:rFonts w:ascii="黑体" w:eastAsia="黑体" w:hAnsi="黑体"/>
          <w:b/>
          <w:bCs/>
          <w:sz w:val="32"/>
          <w:szCs w:val="32"/>
          <w:shd w:val="clear" w:color="auto" w:fill="FFFFFF"/>
        </w:rPr>
        <w:t>饲料EPA和ALA激活PPARα</w:t>
      </w:r>
      <w:proofErr w:type="gramStart"/>
      <w:r w:rsidRPr="00540BC9">
        <w:rPr>
          <w:rFonts w:ascii="黑体" w:eastAsia="黑体" w:hAnsi="黑体"/>
          <w:b/>
          <w:bCs/>
          <w:sz w:val="32"/>
          <w:szCs w:val="32"/>
          <w:shd w:val="clear" w:color="auto" w:fill="FFFFFF"/>
        </w:rPr>
        <w:t>在吉富罗非鱼</w:t>
      </w:r>
      <w:proofErr w:type="gramEnd"/>
      <w:r w:rsidRPr="00540BC9">
        <w:rPr>
          <w:rFonts w:ascii="黑体" w:eastAsia="黑体" w:hAnsi="黑体"/>
          <w:b/>
          <w:bCs/>
          <w:sz w:val="32"/>
          <w:szCs w:val="32"/>
          <w:shd w:val="clear" w:color="auto" w:fill="FFFFFF"/>
        </w:rPr>
        <w:t>脂代谢中的降脂作用</w:t>
      </w:r>
      <w:bookmarkEnd w:id="23"/>
    </w:p>
    <w:p w14:paraId="41F40A49" w14:textId="77777777" w:rsidR="00540BC9" w:rsidRPr="00540BC9" w:rsidRDefault="00540BC9" w:rsidP="00540BC9">
      <w:pPr>
        <w:jc w:val="center"/>
        <w:rPr>
          <w:szCs w:val="21"/>
          <w:shd w:val="clear" w:color="auto" w:fill="FFFFFF"/>
        </w:rPr>
      </w:pPr>
      <w:r w:rsidRPr="00540BC9">
        <w:rPr>
          <w:szCs w:val="21"/>
          <w:shd w:val="clear" w:color="auto" w:fill="FFFFFF"/>
        </w:rPr>
        <w:t>陈森</w:t>
      </w:r>
      <w:r w:rsidRPr="00540BC9">
        <w:rPr>
          <w:szCs w:val="21"/>
          <w:shd w:val="clear" w:color="auto" w:fill="FFFFFF"/>
          <w:vertAlign w:val="superscript"/>
        </w:rPr>
        <w:t>1</w:t>
      </w:r>
      <w:r w:rsidRPr="00540BC9">
        <w:rPr>
          <w:szCs w:val="21"/>
          <w:shd w:val="clear" w:color="auto" w:fill="FFFFFF"/>
        </w:rPr>
        <w:t>，高敏</w:t>
      </w:r>
      <w:r w:rsidRPr="00540BC9">
        <w:rPr>
          <w:szCs w:val="21"/>
          <w:shd w:val="clear" w:color="auto" w:fill="FFFFFF"/>
          <w:vertAlign w:val="superscript"/>
        </w:rPr>
        <w:t>1</w:t>
      </w:r>
      <w:r w:rsidRPr="00540BC9">
        <w:rPr>
          <w:szCs w:val="21"/>
          <w:shd w:val="clear" w:color="auto" w:fill="FFFFFF"/>
        </w:rPr>
        <w:t>，杨佳雯</w:t>
      </w:r>
      <w:r w:rsidRPr="00540BC9">
        <w:rPr>
          <w:szCs w:val="21"/>
          <w:shd w:val="clear" w:color="auto" w:fill="FFFFFF"/>
          <w:vertAlign w:val="superscript"/>
        </w:rPr>
        <w:t>1</w:t>
      </w:r>
      <w:r w:rsidRPr="00540BC9">
        <w:rPr>
          <w:szCs w:val="21"/>
          <w:shd w:val="clear" w:color="auto" w:fill="FFFFFF"/>
        </w:rPr>
        <w:t>，陈晓瑛</w:t>
      </w:r>
      <w:r w:rsidRPr="00540BC9">
        <w:rPr>
          <w:szCs w:val="21"/>
          <w:shd w:val="clear" w:color="auto" w:fill="FFFFFF"/>
          <w:vertAlign w:val="superscript"/>
        </w:rPr>
        <w:t>2</w:t>
      </w:r>
      <w:r w:rsidRPr="00540BC9">
        <w:rPr>
          <w:szCs w:val="21"/>
          <w:shd w:val="clear" w:color="auto" w:fill="FFFFFF"/>
        </w:rPr>
        <w:t>，吴坤</w:t>
      </w:r>
      <w:r w:rsidRPr="00540BC9">
        <w:rPr>
          <w:szCs w:val="21"/>
          <w:shd w:val="clear" w:color="auto" w:fill="FFFFFF"/>
          <w:vertAlign w:val="superscript"/>
        </w:rPr>
        <w:t>1</w:t>
      </w:r>
      <w:r w:rsidRPr="00540BC9">
        <w:rPr>
          <w:szCs w:val="21"/>
          <w:shd w:val="clear" w:color="auto" w:fill="FFFFFF"/>
        </w:rPr>
        <w:t>，</w:t>
      </w:r>
      <w:proofErr w:type="gramStart"/>
      <w:r w:rsidRPr="00540BC9">
        <w:rPr>
          <w:szCs w:val="21"/>
          <w:shd w:val="clear" w:color="auto" w:fill="FFFFFF"/>
        </w:rPr>
        <w:t>温小波</w:t>
      </w:r>
      <w:proofErr w:type="gramEnd"/>
      <w:r w:rsidRPr="00540BC9">
        <w:rPr>
          <w:szCs w:val="21"/>
          <w:shd w:val="clear" w:color="auto" w:fill="FFFFFF"/>
          <w:vertAlign w:val="superscript"/>
        </w:rPr>
        <w:t>1</w:t>
      </w:r>
      <w:r w:rsidRPr="00540BC9">
        <w:rPr>
          <w:szCs w:val="21"/>
          <w:shd w:val="clear" w:color="auto" w:fill="FFFFFF"/>
        </w:rPr>
        <w:t>，荣华</w:t>
      </w:r>
      <w:r w:rsidRPr="00540BC9">
        <w:rPr>
          <w:szCs w:val="21"/>
          <w:shd w:val="clear" w:color="auto" w:fill="FFFFFF"/>
          <w:vertAlign w:val="superscript"/>
        </w:rPr>
        <w:t>3</w:t>
      </w:r>
      <w:r w:rsidRPr="00540BC9">
        <w:rPr>
          <w:szCs w:val="21"/>
          <w:shd w:val="clear" w:color="auto" w:fill="FFFFFF"/>
        </w:rPr>
        <w:t>，</w:t>
      </w:r>
      <w:proofErr w:type="gramStart"/>
      <w:r w:rsidRPr="00540BC9">
        <w:rPr>
          <w:szCs w:val="21"/>
          <w:shd w:val="clear" w:color="auto" w:fill="FFFFFF"/>
        </w:rPr>
        <w:t>孙育平</w:t>
      </w:r>
      <w:proofErr w:type="gramEnd"/>
      <w:r w:rsidRPr="00540BC9">
        <w:rPr>
          <w:szCs w:val="21"/>
          <w:shd w:val="clear" w:color="auto" w:fill="FFFFFF"/>
          <w:vertAlign w:val="superscript"/>
        </w:rPr>
        <w:t>2*</w:t>
      </w:r>
      <w:r w:rsidRPr="00540BC9">
        <w:rPr>
          <w:szCs w:val="21"/>
          <w:shd w:val="clear" w:color="auto" w:fill="FFFFFF"/>
        </w:rPr>
        <w:t>，宁丽军</w:t>
      </w:r>
      <w:r w:rsidRPr="00540BC9">
        <w:rPr>
          <w:szCs w:val="21"/>
          <w:shd w:val="clear" w:color="auto" w:fill="FFFFFF"/>
          <w:vertAlign w:val="superscript"/>
        </w:rPr>
        <w:t>1*</w:t>
      </w:r>
    </w:p>
    <w:p w14:paraId="4A3B5AAD" w14:textId="77777777" w:rsidR="00540BC9" w:rsidRPr="00540BC9" w:rsidRDefault="00540BC9" w:rsidP="00540BC9">
      <w:pPr>
        <w:numPr>
          <w:ilvl w:val="0"/>
          <w:numId w:val="1"/>
        </w:numPr>
        <w:jc w:val="center"/>
        <w:rPr>
          <w:szCs w:val="21"/>
          <w:shd w:val="clear" w:color="auto" w:fill="FFFFFF"/>
        </w:rPr>
      </w:pPr>
      <w:r w:rsidRPr="00540BC9">
        <w:rPr>
          <w:szCs w:val="21"/>
          <w:shd w:val="clear" w:color="auto" w:fill="FFFFFF"/>
        </w:rPr>
        <w:t>华南农业大学海洋学院，广东广州</w:t>
      </w:r>
      <w:r w:rsidRPr="00540BC9">
        <w:rPr>
          <w:szCs w:val="21"/>
          <w:shd w:val="clear" w:color="auto" w:fill="FFFFFF"/>
        </w:rPr>
        <w:t>510642</w:t>
      </w:r>
      <w:r w:rsidRPr="00540BC9">
        <w:rPr>
          <w:szCs w:val="21"/>
          <w:shd w:val="clear" w:color="auto" w:fill="FFFFFF"/>
        </w:rPr>
        <w:t>；</w:t>
      </w:r>
      <w:r w:rsidRPr="00540BC9">
        <w:rPr>
          <w:szCs w:val="21"/>
          <w:shd w:val="clear" w:color="auto" w:fill="FFFFFF"/>
        </w:rPr>
        <w:t>2.</w:t>
      </w:r>
      <w:r w:rsidRPr="00540BC9">
        <w:rPr>
          <w:szCs w:val="21"/>
          <w:shd w:val="clear" w:color="auto" w:fill="FFFFFF"/>
        </w:rPr>
        <w:t>广东省农业科学</w:t>
      </w:r>
      <w:proofErr w:type="gramStart"/>
      <w:r w:rsidRPr="00540BC9">
        <w:rPr>
          <w:szCs w:val="21"/>
          <w:shd w:val="clear" w:color="auto" w:fill="FFFFFF"/>
        </w:rPr>
        <w:t>院动物</w:t>
      </w:r>
      <w:proofErr w:type="gramEnd"/>
      <w:r w:rsidRPr="00540BC9">
        <w:rPr>
          <w:szCs w:val="21"/>
          <w:shd w:val="clear" w:color="auto" w:fill="FFFFFF"/>
        </w:rPr>
        <w:t>科学研究所，广东广州</w:t>
      </w:r>
      <w:r w:rsidRPr="00540BC9">
        <w:rPr>
          <w:szCs w:val="21"/>
          <w:shd w:val="clear" w:color="auto" w:fill="FFFFFF"/>
        </w:rPr>
        <w:t>510640</w:t>
      </w:r>
      <w:r w:rsidRPr="00540BC9">
        <w:rPr>
          <w:szCs w:val="21"/>
          <w:shd w:val="clear" w:color="auto" w:fill="FFFFFF"/>
        </w:rPr>
        <w:t>；</w:t>
      </w:r>
      <w:r w:rsidRPr="00540BC9">
        <w:rPr>
          <w:szCs w:val="21"/>
          <w:shd w:val="clear" w:color="auto" w:fill="FFFFFF"/>
        </w:rPr>
        <w:t>3.</w:t>
      </w:r>
      <w:r w:rsidRPr="00540BC9">
        <w:rPr>
          <w:szCs w:val="21"/>
          <w:shd w:val="clear" w:color="auto" w:fill="FFFFFF"/>
        </w:rPr>
        <w:t>襄阳职业技术学院，湖北襄阳</w:t>
      </w:r>
      <w:r w:rsidRPr="00540BC9">
        <w:rPr>
          <w:szCs w:val="21"/>
          <w:shd w:val="clear" w:color="auto" w:fill="FFFFFF"/>
        </w:rPr>
        <w:t>441050)</w:t>
      </w:r>
    </w:p>
    <w:p w14:paraId="6212759D" w14:textId="77777777" w:rsidR="00540BC9" w:rsidRPr="00540BC9" w:rsidRDefault="00540BC9" w:rsidP="00540BC9">
      <w:pPr>
        <w:rPr>
          <w:szCs w:val="21"/>
          <w:shd w:val="clear" w:color="auto" w:fill="FFFFFF"/>
        </w:rPr>
      </w:pPr>
      <w:r w:rsidRPr="00540BC9">
        <w:rPr>
          <w:b/>
          <w:bCs/>
          <w:szCs w:val="21"/>
          <w:shd w:val="clear" w:color="auto" w:fill="FFFFFF"/>
        </w:rPr>
        <w:t>摘要</w:t>
      </w:r>
      <w:r w:rsidRPr="00540BC9">
        <w:rPr>
          <w:b/>
          <w:bCs/>
          <w:szCs w:val="21"/>
          <w:shd w:val="clear" w:color="auto" w:fill="FFFFFF"/>
        </w:rPr>
        <w:t>:</w:t>
      </w:r>
      <w:r w:rsidRPr="00540BC9">
        <w:rPr>
          <w:szCs w:val="21"/>
          <w:shd w:val="clear" w:color="auto" w:fill="FFFFFF"/>
        </w:rPr>
        <w:t>为探讨脂肪酸激活过氧化物酶体增殖物激活受体（</w:t>
      </w:r>
      <w:r w:rsidRPr="00540BC9">
        <w:rPr>
          <w:i/>
          <w:iCs/>
          <w:szCs w:val="21"/>
          <w:shd w:val="clear" w:color="auto" w:fill="FFFFFF"/>
        </w:rPr>
        <w:t>PPARα</w:t>
      </w:r>
      <w:r w:rsidRPr="00540BC9">
        <w:rPr>
          <w:szCs w:val="21"/>
          <w:shd w:val="clear" w:color="auto" w:fill="FFFFFF"/>
        </w:rPr>
        <w:t>）</w:t>
      </w:r>
      <w:proofErr w:type="gramStart"/>
      <w:r w:rsidRPr="00540BC9">
        <w:rPr>
          <w:szCs w:val="21"/>
          <w:shd w:val="clear" w:color="auto" w:fill="FFFFFF"/>
        </w:rPr>
        <w:t>在吉富罗非鱼</w:t>
      </w:r>
      <w:proofErr w:type="gramEnd"/>
      <w:r w:rsidRPr="00540BC9">
        <w:rPr>
          <w:szCs w:val="21"/>
          <w:shd w:val="clear" w:color="auto" w:fill="FFFFFF"/>
        </w:rPr>
        <w:t>脂代谢中的降脂效应，本研究采用离体和在体试验相结合的方法进行研究。本实验初期选用</w:t>
      </w:r>
      <w:r w:rsidRPr="00540BC9">
        <w:rPr>
          <w:szCs w:val="21"/>
          <w:shd w:val="clear" w:color="auto" w:fill="FFFFFF"/>
        </w:rPr>
        <w:t>7</w:t>
      </w:r>
      <w:r w:rsidRPr="00540BC9">
        <w:rPr>
          <w:szCs w:val="21"/>
          <w:shd w:val="clear" w:color="auto" w:fill="FFFFFF"/>
        </w:rPr>
        <w:t>种单体脂肪酸</w:t>
      </w:r>
      <w:r w:rsidRPr="00540BC9">
        <w:rPr>
          <w:szCs w:val="21"/>
          <w:shd w:val="clear" w:color="auto" w:fill="FFFFFF"/>
        </w:rPr>
        <w:t>[</w:t>
      </w:r>
      <w:r w:rsidRPr="00540BC9">
        <w:rPr>
          <w:szCs w:val="21"/>
          <w:shd w:val="clear" w:color="auto" w:fill="FFFFFF"/>
        </w:rPr>
        <w:t>油酸（</w:t>
      </w:r>
      <w:r w:rsidRPr="00540BC9">
        <w:rPr>
          <w:szCs w:val="21"/>
          <w:shd w:val="clear" w:color="auto" w:fill="FFFFFF"/>
        </w:rPr>
        <w:t>OA</w:t>
      </w:r>
      <w:r w:rsidRPr="00540BC9">
        <w:rPr>
          <w:szCs w:val="21"/>
          <w:shd w:val="clear" w:color="auto" w:fill="FFFFFF"/>
        </w:rPr>
        <w:t>）、棕榈酸（</w:t>
      </w:r>
      <w:r w:rsidRPr="00540BC9">
        <w:rPr>
          <w:szCs w:val="21"/>
          <w:shd w:val="clear" w:color="auto" w:fill="FFFFFF"/>
        </w:rPr>
        <w:t>PA</w:t>
      </w:r>
      <w:r w:rsidRPr="00540BC9">
        <w:rPr>
          <w:szCs w:val="21"/>
          <w:shd w:val="clear" w:color="auto" w:fill="FFFFFF"/>
        </w:rPr>
        <w:t>）、亚油酸（</w:t>
      </w:r>
      <w:r w:rsidRPr="00540BC9">
        <w:rPr>
          <w:szCs w:val="21"/>
          <w:shd w:val="clear" w:color="auto" w:fill="FFFFFF"/>
        </w:rPr>
        <w:t>LA</w:t>
      </w:r>
      <w:r w:rsidRPr="00540BC9">
        <w:rPr>
          <w:szCs w:val="21"/>
          <w:shd w:val="clear" w:color="auto" w:fill="FFFFFF"/>
        </w:rPr>
        <w:t>）、</w:t>
      </w:r>
      <w:r w:rsidRPr="00540BC9">
        <w:rPr>
          <w:szCs w:val="21"/>
          <w:shd w:val="clear" w:color="auto" w:fill="FFFFFF"/>
        </w:rPr>
        <w:t>α-</w:t>
      </w:r>
      <w:r w:rsidRPr="00540BC9">
        <w:rPr>
          <w:szCs w:val="21"/>
          <w:shd w:val="clear" w:color="auto" w:fill="FFFFFF"/>
        </w:rPr>
        <w:t>亚麻酸（</w:t>
      </w:r>
      <w:r w:rsidRPr="00540BC9">
        <w:rPr>
          <w:szCs w:val="21"/>
          <w:shd w:val="clear" w:color="auto" w:fill="FFFFFF"/>
        </w:rPr>
        <w:t>ALA</w:t>
      </w:r>
      <w:r w:rsidRPr="00540BC9">
        <w:rPr>
          <w:szCs w:val="21"/>
          <w:shd w:val="clear" w:color="auto" w:fill="FFFFFF"/>
        </w:rPr>
        <w:t>）、花生四烯酸（</w:t>
      </w:r>
      <w:r w:rsidRPr="00540BC9">
        <w:rPr>
          <w:szCs w:val="21"/>
          <w:shd w:val="clear" w:color="auto" w:fill="FFFFFF"/>
        </w:rPr>
        <w:t>AA</w:t>
      </w:r>
      <w:r w:rsidRPr="00540BC9">
        <w:rPr>
          <w:szCs w:val="21"/>
          <w:shd w:val="clear" w:color="auto" w:fill="FFFFFF"/>
        </w:rPr>
        <w:t>）、二十碳五烯酸（</w:t>
      </w:r>
      <w:r w:rsidRPr="00540BC9">
        <w:rPr>
          <w:szCs w:val="21"/>
          <w:shd w:val="clear" w:color="auto" w:fill="FFFFFF"/>
        </w:rPr>
        <w:t>EPA</w:t>
      </w:r>
      <w:r w:rsidRPr="00540BC9">
        <w:rPr>
          <w:szCs w:val="21"/>
          <w:shd w:val="clear" w:color="auto" w:fill="FFFFFF"/>
        </w:rPr>
        <w:t>）、二十二碳</w:t>
      </w:r>
      <w:r w:rsidRPr="00540BC9">
        <w:rPr>
          <w:szCs w:val="21"/>
          <w:shd w:val="clear" w:color="auto" w:fill="FFFFFF"/>
        </w:rPr>
        <w:lastRenderedPageBreak/>
        <w:t>六烯酸（</w:t>
      </w:r>
      <w:r w:rsidRPr="00540BC9">
        <w:rPr>
          <w:szCs w:val="21"/>
          <w:shd w:val="clear" w:color="auto" w:fill="FFFFFF"/>
        </w:rPr>
        <w:t>DHA</w:t>
      </w:r>
      <w:r w:rsidRPr="00540BC9">
        <w:rPr>
          <w:szCs w:val="21"/>
          <w:shd w:val="clear" w:color="auto" w:fill="FFFFFF"/>
        </w:rPr>
        <w:t>）</w:t>
      </w:r>
      <w:r w:rsidRPr="00540BC9">
        <w:rPr>
          <w:szCs w:val="21"/>
          <w:shd w:val="clear" w:color="auto" w:fill="FFFFFF"/>
        </w:rPr>
        <w:t>]</w:t>
      </w:r>
      <w:r w:rsidRPr="00540BC9">
        <w:rPr>
          <w:szCs w:val="21"/>
          <w:shd w:val="clear" w:color="auto" w:fill="FFFFFF"/>
        </w:rPr>
        <w:t>孵育</w:t>
      </w:r>
      <w:proofErr w:type="gramStart"/>
      <w:r w:rsidRPr="00540BC9">
        <w:rPr>
          <w:szCs w:val="21"/>
          <w:shd w:val="clear" w:color="auto" w:fill="FFFFFF"/>
        </w:rPr>
        <w:t>罗非鱼原代肝细胞</w:t>
      </w:r>
      <w:proofErr w:type="gramEnd"/>
      <w:r w:rsidRPr="00540BC9">
        <w:rPr>
          <w:szCs w:val="21"/>
          <w:shd w:val="clear" w:color="auto" w:fill="FFFFFF"/>
        </w:rPr>
        <w:t>，并采用荧光定量</w:t>
      </w:r>
      <w:r w:rsidRPr="00540BC9">
        <w:rPr>
          <w:szCs w:val="21"/>
          <w:shd w:val="clear" w:color="auto" w:fill="FFFFFF"/>
        </w:rPr>
        <w:t>PCR</w:t>
      </w:r>
      <w:r w:rsidRPr="00540BC9">
        <w:rPr>
          <w:szCs w:val="21"/>
          <w:shd w:val="clear" w:color="auto" w:fill="FFFFFF"/>
        </w:rPr>
        <w:t>检测脂代谢相关指标。结果显示，与对照组相比，</w:t>
      </w:r>
      <w:r w:rsidRPr="00540BC9">
        <w:rPr>
          <w:szCs w:val="21"/>
          <w:shd w:val="clear" w:color="auto" w:fill="FFFFFF"/>
        </w:rPr>
        <w:t>ALA</w:t>
      </w:r>
      <w:r w:rsidRPr="00540BC9">
        <w:rPr>
          <w:szCs w:val="21"/>
          <w:shd w:val="clear" w:color="auto" w:fill="FFFFFF"/>
        </w:rPr>
        <w:t>、</w:t>
      </w:r>
      <w:r w:rsidRPr="00540BC9">
        <w:rPr>
          <w:szCs w:val="21"/>
          <w:shd w:val="clear" w:color="auto" w:fill="FFFFFF"/>
        </w:rPr>
        <w:t>AA</w:t>
      </w:r>
      <w:r w:rsidRPr="00540BC9">
        <w:rPr>
          <w:szCs w:val="21"/>
          <w:shd w:val="clear" w:color="auto" w:fill="FFFFFF"/>
        </w:rPr>
        <w:t>和</w:t>
      </w:r>
      <w:r w:rsidRPr="00540BC9">
        <w:rPr>
          <w:szCs w:val="21"/>
          <w:shd w:val="clear" w:color="auto" w:fill="FFFFFF"/>
        </w:rPr>
        <w:t>EPA</w:t>
      </w:r>
      <w:r w:rsidRPr="00540BC9">
        <w:rPr>
          <w:szCs w:val="21"/>
          <w:shd w:val="clear" w:color="auto" w:fill="FFFFFF"/>
        </w:rPr>
        <w:t>显著上调</w:t>
      </w:r>
      <w:r w:rsidRPr="00540BC9">
        <w:rPr>
          <w:i/>
          <w:iCs/>
          <w:szCs w:val="21"/>
          <w:shd w:val="clear" w:color="auto" w:fill="FFFFFF"/>
        </w:rPr>
        <w:t>PPARα</w:t>
      </w:r>
      <w:r w:rsidRPr="00540BC9">
        <w:rPr>
          <w:szCs w:val="21"/>
          <w:shd w:val="clear" w:color="auto" w:fill="FFFFFF"/>
        </w:rPr>
        <w:t>、肉碱棕榈酰基转移酶（</w:t>
      </w:r>
      <w:r w:rsidRPr="00540BC9">
        <w:rPr>
          <w:i/>
          <w:iCs/>
          <w:szCs w:val="21"/>
          <w:shd w:val="clear" w:color="auto" w:fill="FFFFFF"/>
        </w:rPr>
        <w:t>CPT1</w:t>
      </w:r>
      <w:r w:rsidRPr="00540BC9">
        <w:rPr>
          <w:szCs w:val="21"/>
          <w:shd w:val="clear" w:color="auto" w:fill="FFFFFF"/>
        </w:rPr>
        <w:t>）、脂酰辅酶</w:t>
      </w:r>
      <w:r w:rsidRPr="00540BC9">
        <w:rPr>
          <w:szCs w:val="21"/>
          <w:shd w:val="clear" w:color="auto" w:fill="FFFFFF"/>
        </w:rPr>
        <w:t>A</w:t>
      </w:r>
      <w:r w:rsidRPr="00540BC9">
        <w:rPr>
          <w:szCs w:val="21"/>
          <w:shd w:val="clear" w:color="auto" w:fill="FFFFFF"/>
        </w:rPr>
        <w:t>氧化酶（</w:t>
      </w:r>
      <w:r w:rsidRPr="00540BC9">
        <w:rPr>
          <w:i/>
          <w:iCs/>
          <w:szCs w:val="21"/>
          <w:shd w:val="clear" w:color="auto" w:fill="FFFFFF"/>
        </w:rPr>
        <w:t>ACO</w:t>
      </w:r>
      <w:r w:rsidRPr="00540BC9">
        <w:rPr>
          <w:szCs w:val="21"/>
          <w:shd w:val="clear" w:color="auto" w:fill="FFFFFF"/>
        </w:rPr>
        <w:t>）等脂肪酸分解代谢关键基因表达，</w:t>
      </w:r>
      <w:r w:rsidRPr="00540BC9">
        <w:rPr>
          <w:szCs w:val="21"/>
          <w:shd w:val="clear" w:color="auto" w:fill="FFFFFF"/>
        </w:rPr>
        <w:t>ALA</w:t>
      </w:r>
      <w:r w:rsidRPr="00540BC9">
        <w:rPr>
          <w:szCs w:val="21"/>
          <w:shd w:val="clear" w:color="auto" w:fill="FFFFFF"/>
        </w:rPr>
        <w:t>还分别上调脂肪水解脂肪甘油三脂脂肪酶（</w:t>
      </w:r>
      <w:r w:rsidRPr="00540BC9">
        <w:rPr>
          <w:i/>
          <w:iCs/>
          <w:szCs w:val="21"/>
          <w:shd w:val="clear" w:color="auto" w:fill="FFFFFF"/>
        </w:rPr>
        <w:t>ATGL</w:t>
      </w:r>
      <w:r w:rsidRPr="00540BC9">
        <w:rPr>
          <w:szCs w:val="21"/>
          <w:shd w:val="clear" w:color="auto" w:fill="FFFFFF"/>
        </w:rPr>
        <w:t>）、激素敏感脂肪酶（</w:t>
      </w:r>
      <w:r w:rsidRPr="00540BC9">
        <w:rPr>
          <w:i/>
          <w:iCs/>
          <w:szCs w:val="21"/>
          <w:shd w:val="clear" w:color="auto" w:fill="FFFFFF"/>
        </w:rPr>
        <w:t>HSL</w:t>
      </w:r>
      <w:r w:rsidRPr="00540BC9">
        <w:rPr>
          <w:szCs w:val="21"/>
          <w:shd w:val="clear" w:color="auto" w:fill="FFFFFF"/>
        </w:rPr>
        <w:t>）和脂肪酸转运相关基因脂蛋白酯酶（</w:t>
      </w:r>
      <w:r w:rsidRPr="00540BC9">
        <w:rPr>
          <w:i/>
          <w:iCs/>
          <w:szCs w:val="21"/>
          <w:shd w:val="clear" w:color="auto" w:fill="FFFFFF"/>
        </w:rPr>
        <w:t>LPL</w:t>
      </w:r>
      <w:r w:rsidRPr="00540BC9">
        <w:rPr>
          <w:szCs w:val="21"/>
          <w:shd w:val="clear" w:color="auto" w:fill="FFFFFF"/>
        </w:rPr>
        <w:t>）的表达，</w:t>
      </w:r>
      <w:r w:rsidRPr="00540BC9">
        <w:rPr>
          <w:szCs w:val="21"/>
          <w:shd w:val="clear" w:color="auto" w:fill="FFFFFF"/>
        </w:rPr>
        <w:t>EPA</w:t>
      </w:r>
      <w:r w:rsidRPr="00540BC9">
        <w:rPr>
          <w:szCs w:val="21"/>
          <w:shd w:val="clear" w:color="auto" w:fill="FFFFFF"/>
        </w:rPr>
        <w:t>则同时抑制脂合成基因乙酰辅酶</w:t>
      </w:r>
      <w:r w:rsidRPr="00540BC9">
        <w:rPr>
          <w:szCs w:val="21"/>
          <w:shd w:val="clear" w:color="auto" w:fill="FFFFFF"/>
        </w:rPr>
        <w:t>A</w:t>
      </w:r>
      <w:r w:rsidRPr="00540BC9">
        <w:rPr>
          <w:szCs w:val="21"/>
          <w:shd w:val="clear" w:color="auto" w:fill="FFFFFF"/>
        </w:rPr>
        <w:t>羧化酶（</w:t>
      </w:r>
      <w:r w:rsidRPr="00540BC9">
        <w:rPr>
          <w:i/>
          <w:iCs/>
          <w:szCs w:val="21"/>
          <w:shd w:val="clear" w:color="auto" w:fill="FFFFFF"/>
        </w:rPr>
        <w:t>ACC</w:t>
      </w:r>
      <w:r w:rsidRPr="00540BC9">
        <w:rPr>
          <w:szCs w:val="21"/>
          <w:shd w:val="clear" w:color="auto" w:fill="FFFFFF"/>
        </w:rPr>
        <w:t>）的表达，</w:t>
      </w:r>
      <w:r w:rsidRPr="00540BC9">
        <w:rPr>
          <w:szCs w:val="21"/>
          <w:shd w:val="clear" w:color="auto" w:fill="FFFFFF"/>
        </w:rPr>
        <w:t>ALA</w:t>
      </w:r>
      <w:r w:rsidRPr="00540BC9">
        <w:rPr>
          <w:szCs w:val="21"/>
          <w:shd w:val="clear" w:color="auto" w:fill="FFFFFF"/>
        </w:rPr>
        <w:t>、</w:t>
      </w:r>
      <w:r w:rsidRPr="00540BC9">
        <w:rPr>
          <w:szCs w:val="21"/>
          <w:shd w:val="clear" w:color="auto" w:fill="FFFFFF"/>
        </w:rPr>
        <w:t>EPA</w:t>
      </w:r>
      <w:r w:rsidRPr="00540BC9">
        <w:rPr>
          <w:szCs w:val="21"/>
          <w:shd w:val="clear" w:color="auto" w:fill="FFFFFF"/>
        </w:rPr>
        <w:t>和</w:t>
      </w:r>
      <w:r w:rsidRPr="00540BC9">
        <w:rPr>
          <w:szCs w:val="21"/>
          <w:shd w:val="clear" w:color="auto" w:fill="FFFFFF"/>
        </w:rPr>
        <w:t>AA</w:t>
      </w:r>
      <w:r w:rsidRPr="00540BC9">
        <w:rPr>
          <w:szCs w:val="21"/>
          <w:shd w:val="clear" w:color="auto" w:fill="FFFFFF"/>
        </w:rPr>
        <w:t>均能降低细胞内甘油三脂（</w:t>
      </w:r>
      <w:r w:rsidRPr="00540BC9">
        <w:rPr>
          <w:szCs w:val="21"/>
          <w:shd w:val="clear" w:color="auto" w:fill="FFFFFF"/>
        </w:rPr>
        <w:t>TG</w:t>
      </w:r>
      <w:r w:rsidRPr="00540BC9">
        <w:rPr>
          <w:szCs w:val="21"/>
          <w:shd w:val="clear" w:color="auto" w:fill="FFFFFF"/>
        </w:rPr>
        <w:t>）含量。</w:t>
      </w:r>
      <w:r w:rsidRPr="00540BC9">
        <w:rPr>
          <w:szCs w:val="21"/>
          <w:shd w:val="clear" w:color="auto" w:fill="FFFFFF"/>
        </w:rPr>
        <w:t>PA</w:t>
      </w:r>
      <w:r w:rsidRPr="00540BC9">
        <w:rPr>
          <w:szCs w:val="21"/>
          <w:shd w:val="clear" w:color="auto" w:fill="FFFFFF"/>
        </w:rPr>
        <w:t>和</w:t>
      </w:r>
      <w:r w:rsidRPr="00540BC9">
        <w:rPr>
          <w:szCs w:val="21"/>
          <w:shd w:val="clear" w:color="auto" w:fill="FFFFFF"/>
        </w:rPr>
        <w:t>OA</w:t>
      </w:r>
      <w:r w:rsidRPr="00540BC9">
        <w:rPr>
          <w:szCs w:val="21"/>
          <w:shd w:val="clear" w:color="auto" w:fill="FFFFFF"/>
        </w:rPr>
        <w:t>则使细胞内</w:t>
      </w:r>
      <w:r w:rsidRPr="00540BC9">
        <w:rPr>
          <w:szCs w:val="21"/>
          <w:shd w:val="clear" w:color="auto" w:fill="FFFFFF"/>
        </w:rPr>
        <w:t>TG</w:t>
      </w:r>
      <w:r w:rsidRPr="00540BC9">
        <w:rPr>
          <w:szCs w:val="21"/>
          <w:shd w:val="clear" w:color="auto" w:fill="FFFFFF"/>
        </w:rPr>
        <w:t>含量显著上升。综合数据筛选出两种不同基因激活模式效应脂肪酸</w:t>
      </w:r>
      <w:r w:rsidRPr="00540BC9">
        <w:rPr>
          <w:szCs w:val="21"/>
          <w:shd w:val="clear" w:color="auto" w:fill="FFFFFF"/>
        </w:rPr>
        <w:t>EPA</w:t>
      </w:r>
      <w:r w:rsidRPr="00540BC9">
        <w:rPr>
          <w:szCs w:val="21"/>
          <w:shd w:val="clear" w:color="auto" w:fill="FFFFFF"/>
        </w:rPr>
        <w:t>和</w:t>
      </w:r>
      <w:r w:rsidRPr="00540BC9">
        <w:rPr>
          <w:szCs w:val="21"/>
          <w:shd w:val="clear" w:color="auto" w:fill="FFFFFF"/>
        </w:rPr>
        <w:t>ALA</w:t>
      </w:r>
      <w:r w:rsidRPr="00540BC9">
        <w:rPr>
          <w:szCs w:val="21"/>
          <w:shd w:val="clear" w:color="auto" w:fill="FFFFFF"/>
        </w:rPr>
        <w:t>设计在体实验，分别设置正常脂（</w:t>
      </w:r>
      <w:r w:rsidRPr="00540BC9">
        <w:rPr>
          <w:szCs w:val="21"/>
          <w:shd w:val="clear" w:color="auto" w:fill="FFFFFF"/>
        </w:rPr>
        <w:t>7%</w:t>
      </w:r>
      <w:r w:rsidRPr="00540BC9">
        <w:rPr>
          <w:szCs w:val="21"/>
          <w:shd w:val="clear" w:color="auto" w:fill="FFFFFF"/>
        </w:rPr>
        <w:t>）组、高脂（</w:t>
      </w:r>
      <w:r w:rsidRPr="00540BC9">
        <w:rPr>
          <w:szCs w:val="21"/>
          <w:shd w:val="clear" w:color="auto" w:fill="FFFFFF"/>
        </w:rPr>
        <w:t>12%</w:t>
      </w:r>
      <w:r w:rsidRPr="00540BC9">
        <w:rPr>
          <w:szCs w:val="21"/>
          <w:shd w:val="clear" w:color="auto" w:fill="FFFFFF"/>
        </w:rPr>
        <w:t>）组以及高</w:t>
      </w:r>
      <w:proofErr w:type="gramStart"/>
      <w:r w:rsidRPr="00540BC9">
        <w:rPr>
          <w:szCs w:val="21"/>
          <w:shd w:val="clear" w:color="auto" w:fill="FFFFFF"/>
        </w:rPr>
        <w:t>脂分别含</w:t>
      </w:r>
      <w:proofErr w:type="gramEnd"/>
      <w:r w:rsidRPr="00540BC9">
        <w:rPr>
          <w:szCs w:val="21"/>
          <w:shd w:val="clear" w:color="auto" w:fill="FFFFFF"/>
        </w:rPr>
        <w:t>ALA</w:t>
      </w:r>
      <w:r w:rsidRPr="00540BC9">
        <w:rPr>
          <w:szCs w:val="21"/>
          <w:shd w:val="clear" w:color="auto" w:fill="FFFFFF"/>
        </w:rPr>
        <w:t>（</w:t>
      </w:r>
      <w:r w:rsidRPr="00540BC9">
        <w:rPr>
          <w:szCs w:val="21"/>
          <w:shd w:val="clear" w:color="auto" w:fill="FFFFFF"/>
        </w:rPr>
        <w:t>0.6%</w:t>
      </w:r>
      <w:r w:rsidRPr="00540BC9">
        <w:rPr>
          <w:szCs w:val="21"/>
          <w:shd w:val="clear" w:color="auto" w:fill="FFFFFF"/>
        </w:rPr>
        <w:t>、</w:t>
      </w:r>
      <w:r w:rsidRPr="00540BC9">
        <w:rPr>
          <w:szCs w:val="21"/>
          <w:shd w:val="clear" w:color="auto" w:fill="FFFFFF"/>
        </w:rPr>
        <w:t>1.2%</w:t>
      </w:r>
      <w:r w:rsidRPr="00540BC9">
        <w:rPr>
          <w:szCs w:val="21"/>
          <w:shd w:val="clear" w:color="auto" w:fill="FFFFFF"/>
        </w:rPr>
        <w:t>）、</w:t>
      </w:r>
      <w:r w:rsidRPr="00540BC9">
        <w:rPr>
          <w:szCs w:val="21"/>
          <w:shd w:val="clear" w:color="auto" w:fill="FFFFFF"/>
        </w:rPr>
        <w:t>EPA</w:t>
      </w:r>
      <w:r w:rsidRPr="00540BC9">
        <w:rPr>
          <w:szCs w:val="21"/>
          <w:shd w:val="clear" w:color="auto" w:fill="FFFFFF"/>
        </w:rPr>
        <w:t>（</w:t>
      </w:r>
      <w:r w:rsidRPr="00540BC9">
        <w:rPr>
          <w:szCs w:val="21"/>
          <w:shd w:val="clear" w:color="auto" w:fill="FFFFFF"/>
        </w:rPr>
        <w:t>0.6%</w:t>
      </w:r>
      <w:r w:rsidRPr="00540BC9">
        <w:rPr>
          <w:szCs w:val="21"/>
          <w:shd w:val="clear" w:color="auto" w:fill="FFFFFF"/>
        </w:rPr>
        <w:t>、</w:t>
      </w:r>
      <w:r w:rsidRPr="00540BC9">
        <w:rPr>
          <w:szCs w:val="21"/>
          <w:shd w:val="clear" w:color="auto" w:fill="FFFFFF"/>
        </w:rPr>
        <w:t>1.2%</w:t>
      </w:r>
      <w:r w:rsidRPr="00540BC9">
        <w:rPr>
          <w:szCs w:val="21"/>
          <w:shd w:val="clear" w:color="auto" w:fill="FFFFFF"/>
        </w:rPr>
        <w:t>）的</w:t>
      </w:r>
      <w:r w:rsidRPr="00540BC9">
        <w:rPr>
          <w:szCs w:val="21"/>
          <w:shd w:val="clear" w:color="auto" w:fill="FFFFFF"/>
        </w:rPr>
        <w:t>6</w:t>
      </w:r>
      <w:r w:rsidRPr="00540BC9">
        <w:rPr>
          <w:szCs w:val="21"/>
          <w:shd w:val="clear" w:color="auto" w:fill="FFFFFF"/>
        </w:rPr>
        <w:t>组半纯化饲料，饲喂初始体重为</w:t>
      </w:r>
      <w:r w:rsidRPr="00540BC9">
        <w:rPr>
          <w:szCs w:val="21"/>
          <w:shd w:val="clear" w:color="auto" w:fill="FFFFFF"/>
        </w:rPr>
        <w:t>(3.53±0.03)g</w:t>
      </w:r>
      <w:r w:rsidRPr="00540BC9">
        <w:rPr>
          <w:szCs w:val="21"/>
          <w:shd w:val="clear" w:color="auto" w:fill="FFFFFF"/>
        </w:rPr>
        <w:t>的罗非鱼</w:t>
      </w:r>
      <w:r w:rsidRPr="00540BC9">
        <w:rPr>
          <w:szCs w:val="21"/>
          <w:shd w:val="clear" w:color="auto" w:fill="FFFFFF"/>
        </w:rPr>
        <w:t>8</w:t>
      </w:r>
      <w:r w:rsidRPr="00540BC9">
        <w:rPr>
          <w:szCs w:val="21"/>
          <w:shd w:val="clear" w:color="auto" w:fill="FFFFFF"/>
        </w:rPr>
        <w:t>周。结果显示，各组间生长无显著差异，与</w:t>
      </w:r>
      <w:proofErr w:type="gramStart"/>
      <w:r w:rsidRPr="00540BC9">
        <w:rPr>
          <w:szCs w:val="21"/>
          <w:shd w:val="clear" w:color="auto" w:fill="FFFFFF"/>
        </w:rPr>
        <w:t>高脂组相比</w:t>
      </w:r>
      <w:proofErr w:type="gramEnd"/>
      <w:r w:rsidRPr="00540BC9">
        <w:rPr>
          <w:szCs w:val="21"/>
          <w:shd w:val="clear" w:color="auto" w:fill="FFFFFF"/>
        </w:rPr>
        <w:t>，</w:t>
      </w:r>
      <w:r w:rsidRPr="00540BC9">
        <w:rPr>
          <w:szCs w:val="21"/>
          <w:shd w:val="clear" w:color="auto" w:fill="FFFFFF"/>
        </w:rPr>
        <w:t>4</w:t>
      </w:r>
      <w:r w:rsidRPr="00540BC9">
        <w:rPr>
          <w:szCs w:val="21"/>
          <w:shd w:val="clear" w:color="auto" w:fill="FFFFFF"/>
        </w:rPr>
        <w:t>个处理组均能显著降低罗非鱼体脂，且随着</w:t>
      </w:r>
      <w:r w:rsidRPr="00540BC9">
        <w:rPr>
          <w:szCs w:val="21"/>
          <w:shd w:val="clear" w:color="auto" w:fill="FFFFFF"/>
        </w:rPr>
        <w:t>ALA</w:t>
      </w:r>
      <w:r w:rsidRPr="00540BC9">
        <w:rPr>
          <w:szCs w:val="21"/>
          <w:shd w:val="clear" w:color="auto" w:fill="FFFFFF"/>
        </w:rPr>
        <w:t>和</w:t>
      </w:r>
      <w:r w:rsidRPr="00540BC9">
        <w:rPr>
          <w:szCs w:val="21"/>
          <w:shd w:val="clear" w:color="auto" w:fill="FFFFFF"/>
        </w:rPr>
        <w:t>EPA</w:t>
      </w:r>
      <w:r w:rsidRPr="00540BC9">
        <w:rPr>
          <w:szCs w:val="21"/>
          <w:shd w:val="clear" w:color="auto" w:fill="FFFFFF"/>
        </w:rPr>
        <w:t>含量增加，肥满度、肝体脂数、肠系膜脂肪指数逐渐降低，血清和肝脏</w:t>
      </w:r>
      <w:r w:rsidRPr="00540BC9">
        <w:rPr>
          <w:szCs w:val="21"/>
          <w:shd w:val="clear" w:color="auto" w:fill="FFFFFF"/>
        </w:rPr>
        <w:t>TG</w:t>
      </w:r>
      <w:r w:rsidRPr="00540BC9">
        <w:rPr>
          <w:szCs w:val="21"/>
          <w:shd w:val="clear" w:color="auto" w:fill="FFFFFF"/>
        </w:rPr>
        <w:t>和胆固醇含量降低。血清谷草转氨酶、谷丙转氨酶、超氧化物歧化酶各组间无显著差异。</w:t>
      </w:r>
      <w:r w:rsidRPr="00540BC9">
        <w:rPr>
          <w:szCs w:val="21"/>
          <w:shd w:val="clear" w:color="auto" w:fill="FFFFFF"/>
        </w:rPr>
        <w:t>EPA</w:t>
      </w:r>
      <w:r w:rsidRPr="00540BC9">
        <w:rPr>
          <w:szCs w:val="21"/>
          <w:shd w:val="clear" w:color="auto" w:fill="FFFFFF"/>
        </w:rPr>
        <w:t>（</w:t>
      </w:r>
      <w:r w:rsidRPr="00540BC9">
        <w:rPr>
          <w:szCs w:val="21"/>
          <w:shd w:val="clear" w:color="auto" w:fill="FFFFFF"/>
        </w:rPr>
        <w:t>1.2%</w:t>
      </w:r>
      <w:r w:rsidRPr="00540BC9">
        <w:rPr>
          <w:szCs w:val="21"/>
          <w:shd w:val="clear" w:color="auto" w:fill="FFFFFF"/>
        </w:rPr>
        <w:t>）组肝脏丙二醛含量显著升高，还可显著提高肝脏脂代谢相关基因（</w:t>
      </w:r>
      <w:r w:rsidRPr="00540BC9">
        <w:rPr>
          <w:i/>
          <w:iCs/>
          <w:szCs w:val="21"/>
          <w:shd w:val="clear" w:color="auto" w:fill="FFFFFF"/>
        </w:rPr>
        <w:t>PPARα</w:t>
      </w:r>
      <w:r w:rsidRPr="00540BC9">
        <w:rPr>
          <w:szCs w:val="21"/>
          <w:shd w:val="clear" w:color="auto" w:fill="FFFFFF"/>
        </w:rPr>
        <w:t>、</w:t>
      </w:r>
      <w:r w:rsidRPr="00540BC9">
        <w:rPr>
          <w:i/>
          <w:iCs/>
          <w:szCs w:val="21"/>
          <w:shd w:val="clear" w:color="auto" w:fill="FFFFFF"/>
        </w:rPr>
        <w:t>CPT1</w:t>
      </w:r>
      <w:r w:rsidRPr="00540BC9">
        <w:rPr>
          <w:szCs w:val="21"/>
          <w:shd w:val="clear" w:color="auto" w:fill="FFFFFF"/>
        </w:rPr>
        <w:t>、</w:t>
      </w:r>
      <w:r w:rsidRPr="00540BC9">
        <w:rPr>
          <w:i/>
          <w:iCs/>
          <w:szCs w:val="21"/>
          <w:shd w:val="clear" w:color="auto" w:fill="FFFFFF"/>
        </w:rPr>
        <w:t>ACO</w:t>
      </w:r>
      <w:r w:rsidRPr="00540BC9">
        <w:rPr>
          <w:szCs w:val="21"/>
          <w:shd w:val="clear" w:color="auto" w:fill="FFFFFF"/>
        </w:rPr>
        <w:t>、</w:t>
      </w:r>
      <w:r w:rsidRPr="00540BC9">
        <w:rPr>
          <w:i/>
          <w:iCs/>
          <w:szCs w:val="21"/>
          <w:shd w:val="clear" w:color="auto" w:fill="FFFFFF"/>
        </w:rPr>
        <w:t>ATGL</w:t>
      </w:r>
      <w:r w:rsidRPr="00540BC9">
        <w:rPr>
          <w:szCs w:val="21"/>
          <w:shd w:val="clear" w:color="auto" w:fill="FFFFFF"/>
        </w:rPr>
        <w:t>、</w:t>
      </w:r>
      <w:r w:rsidRPr="00540BC9">
        <w:rPr>
          <w:i/>
          <w:iCs/>
          <w:szCs w:val="21"/>
          <w:shd w:val="clear" w:color="auto" w:fill="FFFFFF"/>
        </w:rPr>
        <w:t>HSL</w:t>
      </w:r>
      <w:r w:rsidRPr="00540BC9">
        <w:rPr>
          <w:szCs w:val="21"/>
          <w:shd w:val="clear" w:color="auto" w:fill="FFFFFF"/>
        </w:rPr>
        <w:t>）的表达，促进脂分解代谢降脂（</w:t>
      </w:r>
      <w:r w:rsidRPr="00540BC9">
        <w:rPr>
          <w:i/>
          <w:iCs/>
          <w:szCs w:val="21"/>
          <w:shd w:val="clear" w:color="auto" w:fill="FFFFFF"/>
        </w:rPr>
        <w:t>P</w:t>
      </w:r>
      <w:r w:rsidRPr="00540BC9">
        <w:rPr>
          <w:szCs w:val="21"/>
          <w:shd w:val="clear" w:color="auto" w:fill="FFFFFF"/>
        </w:rPr>
        <w:t>&lt;0.05</w:t>
      </w:r>
      <w:r w:rsidRPr="00540BC9">
        <w:rPr>
          <w:szCs w:val="21"/>
          <w:shd w:val="clear" w:color="auto" w:fill="FFFFFF"/>
        </w:rPr>
        <w:t>）。结果表明，饲料含</w:t>
      </w:r>
      <w:r w:rsidRPr="00540BC9">
        <w:rPr>
          <w:szCs w:val="21"/>
          <w:shd w:val="clear" w:color="auto" w:fill="FFFFFF"/>
        </w:rPr>
        <w:t>0.6%</w:t>
      </w:r>
      <w:r w:rsidRPr="00540BC9">
        <w:rPr>
          <w:szCs w:val="21"/>
          <w:shd w:val="clear" w:color="auto" w:fill="FFFFFF"/>
        </w:rPr>
        <w:t>的</w:t>
      </w:r>
      <w:r w:rsidRPr="00540BC9">
        <w:rPr>
          <w:szCs w:val="21"/>
          <w:shd w:val="clear" w:color="auto" w:fill="FFFFFF"/>
        </w:rPr>
        <w:t>EPA</w:t>
      </w:r>
      <w:r w:rsidRPr="00540BC9">
        <w:rPr>
          <w:szCs w:val="21"/>
          <w:shd w:val="clear" w:color="auto" w:fill="FFFFFF"/>
        </w:rPr>
        <w:t>或</w:t>
      </w:r>
      <w:r w:rsidRPr="00540BC9">
        <w:rPr>
          <w:szCs w:val="21"/>
          <w:shd w:val="clear" w:color="auto" w:fill="FFFFFF"/>
        </w:rPr>
        <w:t>ALA</w:t>
      </w:r>
      <w:r w:rsidRPr="00540BC9">
        <w:rPr>
          <w:szCs w:val="21"/>
          <w:shd w:val="clear" w:color="auto" w:fill="FFFFFF"/>
        </w:rPr>
        <w:t>即可上调</w:t>
      </w:r>
      <w:r w:rsidRPr="00540BC9">
        <w:rPr>
          <w:szCs w:val="21"/>
          <w:shd w:val="clear" w:color="auto" w:fill="FFFFFF"/>
        </w:rPr>
        <w:t>PPARα</w:t>
      </w:r>
      <w:r w:rsidRPr="00540BC9">
        <w:rPr>
          <w:szCs w:val="21"/>
          <w:shd w:val="clear" w:color="auto" w:fill="FFFFFF"/>
        </w:rPr>
        <w:t>及其脂分解代谢相关靶基因表达，发挥降脂效应。本研究结果为饲料配制与脂肪源筛选提供参考。</w:t>
      </w:r>
    </w:p>
    <w:p w14:paraId="7936EEE9" w14:textId="396F9D6A" w:rsidR="00540BC9" w:rsidRPr="00540BC9" w:rsidRDefault="006E24B6" w:rsidP="00540BC9">
      <w:pPr>
        <w:rPr>
          <w:szCs w:val="21"/>
          <w:shd w:val="clear" w:color="auto" w:fill="FFFFFF"/>
        </w:rPr>
      </w:pPr>
      <w:r w:rsidRPr="00540BC9">
        <w:rPr>
          <w:rFonts w:hint="eastAsia"/>
          <w:b/>
          <w:bCs/>
          <w:szCs w:val="21"/>
          <w:shd w:val="clear" w:color="auto" w:fill="FFFFFF"/>
        </w:rPr>
        <w:t>关键词：</w:t>
      </w:r>
      <w:proofErr w:type="gramStart"/>
      <w:r w:rsidRPr="00540BC9">
        <w:rPr>
          <w:rFonts w:hint="eastAsia"/>
          <w:szCs w:val="21"/>
          <w:shd w:val="clear" w:color="auto" w:fill="FFFFFF"/>
        </w:rPr>
        <w:t>吉富罗非鱼</w:t>
      </w:r>
      <w:proofErr w:type="gramEnd"/>
      <w:r w:rsidRPr="00540BC9">
        <w:rPr>
          <w:rFonts w:hint="eastAsia"/>
          <w:szCs w:val="21"/>
          <w:shd w:val="clear" w:color="auto" w:fill="FFFFFF"/>
        </w:rPr>
        <w:t>；</w:t>
      </w:r>
      <w:r w:rsidR="00540BC9" w:rsidRPr="00540BC9">
        <w:rPr>
          <w:i/>
          <w:iCs/>
          <w:szCs w:val="21"/>
          <w:shd w:val="clear" w:color="auto" w:fill="FFFFFF"/>
        </w:rPr>
        <w:t>PPARα</w:t>
      </w:r>
      <w:r w:rsidR="00540BC9" w:rsidRPr="00540BC9">
        <w:rPr>
          <w:szCs w:val="21"/>
          <w:shd w:val="clear" w:color="auto" w:fill="FFFFFF"/>
        </w:rPr>
        <w:t>；</w:t>
      </w:r>
      <w:r w:rsidRPr="00540BC9">
        <w:rPr>
          <w:rFonts w:hint="eastAsia"/>
          <w:szCs w:val="21"/>
          <w:shd w:val="clear" w:color="auto" w:fill="FFFFFF"/>
        </w:rPr>
        <w:t>脂肪酸；降脂效应；离体与在体</w:t>
      </w:r>
    </w:p>
    <w:p w14:paraId="4B78498B" w14:textId="77777777" w:rsidR="00540BC9" w:rsidRPr="00540BC9" w:rsidRDefault="00540BC9" w:rsidP="00540BC9">
      <w:pPr>
        <w:rPr>
          <w:rFonts w:eastAsia="Segoe UI"/>
          <w:b/>
          <w:bCs/>
          <w:sz w:val="24"/>
          <w:shd w:val="clear" w:color="auto" w:fill="FFFFFF"/>
        </w:rPr>
      </w:pPr>
      <w:r w:rsidRPr="00540BC9">
        <w:rPr>
          <w:rFonts w:eastAsia="Segoe UI"/>
          <w:b/>
          <w:bCs/>
          <w:sz w:val="24"/>
          <w:shd w:val="clear" w:color="auto" w:fill="FFFFFF"/>
        </w:rPr>
        <w:t>Lipid-lowering effect of PPARα activated by feed EPA and ALA in GIFT tilapia (</w:t>
      </w:r>
      <w:r w:rsidRPr="00540BC9">
        <w:rPr>
          <w:rFonts w:eastAsia="Segoe UI"/>
          <w:b/>
          <w:bCs/>
          <w:i/>
          <w:iCs/>
          <w:sz w:val="24"/>
          <w:shd w:val="clear" w:color="auto" w:fill="FFFFFF"/>
        </w:rPr>
        <w:t xml:space="preserve">Oreochromis </w:t>
      </w:r>
      <w:proofErr w:type="spellStart"/>
      <w:r w:rsidRPr="00540BC9">
        <w:rPr>
          <w:rFonts w:eastAsia="Segoe UI"/>
          <w:b/>
          <w:bCs/>
          <w:i/>
          <w:iCs/>
          <w:sz w:val="24"/>
          <w:shd w:val="clear" w:color="auto" w:fill="FFFFFF"/>
        </w:rPr>
        <w:t>niloticus</w:t>
      </w:r>
      <w:proofErr w:type="spellEnd"/>
      <w:r w:rsidRPr="00540BC9">
        <w:rPr>
          <w:rFonts w:eastAsia="Segoe UI"/>
          <w:b/>
          <w:bCs/>
          <w:sz w:val="24"/>
          <w:shd w:val="clear" w:color="auto" w:fill="FFFFFF"/>
        </w:rPr>
        <w:t>)</w:t>
      </w:r>
    </w:p>
    <w:p w14:paraId="60AA3EB9" w14:textId="77777777" w:rsidR="00540BC9" w:rsidRPr="00540BC9" w:rsidRDefault="00540BC9" w:rsidP="00540BC9">
      <w:pPr>
        <w:jc w:val="center"/>
        <w:rPr>
          <w:szCs w:val="21"/>
          <w:shd w:val="clear" w:color="auto" w:fill="FFFFFF"/>
        </w:rPr>
      </w:pPr>
      <w:r w:rsidRPr="00540BC9">
        <w:rPr>
          <w:rFonts w:eastAsia="Segoe UI"/>
          <w:szCs w:val="21"/>
          <w:shd w:val="clear" w:color="auto" w:fill="FFFFFF"/>
        </w:rPr>
        <w:t>CHEN Sen</w:t>
      </w:r>
      <w:r w:rsidRPr="00540BC9">
        <w:rPr>
          <w:rFonts w:eastAsia="Segoe UI"/>
          <w:szCs w:val="21"/>
          <w:shd w:val="clear" w:color="auto" w:fill="FFFFFF"/>
          <w:vertAlign w:val="superscript"/>
        </w:rPr>
        <w:t>1</w:t>
      </w:r>
      <w:r w:rsidRPr="00540BC9">
        <w:rPr>
          <w:rFonts w:eastAsia="Segoe UI"/>
          <w:szCs w:val="21"/>
          <w:shd w:val="clear" w:color="auto" w:fill="FFFFFF"/>
        </w:rPr>
        <w:t>, GAO Min</w:t>
      </w:r>
      <w:r w:rsidRPr="00540BC9">
        <w:rPr>
          <w:rFonts w:eastAsia="Segoe UI"/>
          <w:szCs w:val="21"/>
          <w:shd w:val="clear" w:color="auto" w:fill="FFFFFF"/>
          <w:vertAlign w:val="superscript"/>
        </w:rPr>
        <w:t>1</w:t>
      </w:r>
      <w:r w:rsidRPr="00540BC9">
        <w:rPr>
          <w:rFonts w:eastAsia="Segoe UI"/>
          <w:szCs w:val="21"/>
          <w:shd w:val="clear" w:color="auto" w:fill="FFFFFF"/>
        </w:rPr>
        <w:t>, YANG Jiawen</w:t>
      </w:r>
      <w:r w:rsidRPr="00540BC9">
        <w:rPr>
          <w:rFonts w:hint="eastAsia"/>
          <w:szCs w:val="21"/>
          <w:shd w:val="clear" w:color="auto" w:fill="FFFFFF"/>
        </w:rPr>
        <w:t xml:space="preserve"> </w:t>
      </w:r>
      <w:r w:rsidRPr="00540BC9">
        <w:rPr>
          <w:rFonts w:eastAsia="Segoe UI"/>
          <w:szCs w:val="21"/>
          <w:shd w:val="clear" w:color="auto" w:fill="FFFFFF"/>
          <w:vertAlign w:val="superscript"/>
        </w:rPr>
        <w:t>1</w:t>
      </w:r>
      <w:r w:rsidRPr="00540BC9">
        <w:rPr>
          <w:rFonts w:eastAsia="Segoe UI"/>
          <w:szCs w:val="21"/>
          <w:shd w:val="clear" w:color="auto" w:fill="FFFFFF"/>
        </w:rPr>
        <w:t>, CHEN Xiaoying</w:t>
      </w:r>
      <w:r w:rsidRPr="00540BC9">
        <w:rPr>
          <w:rFonts w:eastAsia="Segoe UI"/>
          <w:szCs w:val="21"/>
          <w:shd w:val="clear" w:color="auto" w:fill="FFFFFF"/>
          <w:vertAlign w:val="superscript"/>
        </w:rPr>
        <w:t>2</w:t>
      </w:r>
      <w:r w:rsidRPr="00540BC9">
        <w:rPr>
          <w:rFonts w:eastAsia="Segoe UI"/>
          <w:szCs w:val="21"/>
          <w:shd w:val="clear" w:color="auto" w:fill="FFFFFF"/>
        </w:rPr>
        <w:t>, WU Kun</w:t>
      </w:r>
      <w:r w:rsidRPr="00540BC9">
        <w:rPr>
          <w:rFonts w:eastAsia="Segoe UI"/>
          <w:szCs w:val="21"/>
          <w:shd w:val="clear" w:color="auto" w:fill="FFFFFF"/>
          <w:vertAlign w:val="superscript"/>
        </w:rPr>
        <w:t>1</w:t>
      </w:r>
      <w:r w:rsidRPr="00540BC9">
        <w:rPr>
          <w:rFonts w:eastAsia="Segoe UI"/>
          <w:szCs w:val="21"/>
          <w:shd w:val="clear" w:color="auto" w:fill="FFFFFF"/>
        </w:rPr>
        <w:t>, WEN Xiaobo</w:t>
      </w:r>
      <w:r w:rsidRPr="00540BC9">
        <w:rPr>
          <w:rFonts w:eastAsia="Segoe UI"/>
          <w:szCs w:val="21"/>
          <w:shd w:val="clear" w:color="auto" w:fill="FFFFFF"/>
          <w:vertAlign w:val="superscript"/>
        </w:rPr>
        <w:t>1</w:t>
      </w:r>
      <w:r w:rsidRPr="00540BC9">
        <w:rPr>
          <w:rFonts w:eastAsia="Segoe UI"/>
          <w:szCs w:val="21"/>
          <w:shd w:val="clear" w:color="auto" w:fill="FFFFFF"/>
        </w:rPr>
        <w:t>, RONG Hua</w:t>
      </w:r>
      <w:r w:rsidRPr="00540BC9">
        <w:rPr>
          <w:rFonts w:eastAsia="Segoe UI"/>
          <w:szCs w:val="21"/>
          <w:shd w:val="clear" w:color="auto" w:fill="FFFFFF"/>
          <w:vertAlign w:val="superscript"/>
        </w:rPr>
        <w:t>3</w:t>
      </w:r>
      <w:r w:rsidRPr="00540BC9">
        <w:rPr>
          <w:rFonts w:eastAsia="Segoe UI"/>
          <w:szCs w:val="21"/>
          <w:shd w:val="clear" w:color="auto" w:fill="FFFFFF"/>
        </w:rPr>
        <w:t>, SUN Yuping</w:t>
      </w:r>
      <w:r w:rsidRPr="00540BC9">
        <w:rPr>
          <w:rFonts w:eastAsia="Segoe UI"/>
          <w:szCs w:val="21"/>
          <w:shd w:val="clear" w:color="auto" w:fill="FFFFFF"/>
          <w:vertAlign w:val="superscript"/>
        </w:rPr>
        <w:t>2</w:t>
      </w:r>
      <w:proofErr w:type="gramStart"/>
      <w:r w:rsidRPr="00540BC9">
        <w:rPr>
          <w:rFonts w:hint="eastAsia"/>
          <w:szCs w:val="21"/>
          <w:shd w:val="clear" w:color="auto" w:fill="FFFFFF"/>
          <w:vertAlign w:val="superscript"/>
        </w:rPr>
        <w:t>*</w:t>
      </w:r>
      <w:r w:rsidRPr="00540BC9">
        <w:rPr>
          <w:rFonts w:eastAsia="Segoe UI"/>
          <w:szCs w:val="21"/>
          <w:shd w:val="clear" w:color="auto" w:fill="FFFFFF"/>
        </w:rPr>
        <w:t>,NING</w:t>
      </w:r>
      <w:proofErr w:type="gramEnd"/>
      <w:r w:rsidRPr="00540BC9">
        <w:rPr>
          <w:rFonts w:eastAsia="Segoe UI"/>
          <w:szCs w:val="21"/>
          <w:shd w:val="clear" w:color="auto" w:fill="FFFFFF"/>
        </w:rPr>
        <w:t xml:space="preserve"> Lijun</w:t>
      </w:r>
      <w:r w:rsidRPr="00540BC9">
        <w:rPr>
          <w:rFonts w:eastAsia="Segoe UI"/>
          <w:szCs w:val="21"/>
          <w:shd w:val="clear" w:color="auto" w:fill="FFFFFF"/>
          <w:vertAlign w:val="superscript"/>
        </w:rPr>
        <w:t>1</w:t>
      </w:r>
      <w:r w:rsidRPr="00540BC9">
        <w:rPr>
          <w:rFonts w:hint="eastAsia"/>
          <w:szCs w:val="21"/>
          <w:shd w:val="clear" w:color="auto" w:fill="FFFFFF"/>
          <w:vertAlign w:val="superscript"/>
        </w:rPr>
        <w:t>*</w:t>
      </w:r>
    </w:p>
    <w:p w14:paraId="7E352841" w14:textId="77777777" w:rsidR="00540BC9" w:rsidRPr="00540BC9" w:rsidRDefault="00540BC9" w:rsidP="00540BC9">
      <w:pPr>
        <w:numPr>
          <w:ilvl w:val="0"/>
          <w:numId w:val="2"/>
        </w:numPr>
        <w:jc w:val="center"/>
        <w:rPr>
          <w:rFonts w:eastAsia="Segoe UI"/>
          <w:szCs w:val="21"/>
          <w:shd w:val="clear" w:color="auto" w:fill="FFFFFF"/>
        </w:rPr>
      </w:pPr>
      <w:r w:rsidRPr="00540BC9">
        <w:rPr>
          <w:rFonts w:eastAsia="Segoe UI"/>
          <w:szCs w:val="21"/>
          <w:shd w:val="clear" w:color="auto" w:fill="FFFFFF"/>
        </w:rPr>
        <w:t>College of Marine Sciences of South China Agricultural University, Guangzhou 510642, China; 2. Institute of Animal Science, Guangdong Academy of Agricultural Sciences, Guangzhou 510640, China; 3. Xiangyang Vocational and Technical Collage, Xiangyang 441050, China)</w:t>
      </w:r>
    </w:p>
    <w:p w14:paraId="585638C7" w14:textId="77777777" w:rsidR="00540BC9" w:rsidRPr="00540BC9" w:rsidRDefault="00540BC9" w:rsidP="00540BC9">
      <w:pPr>
        <w:rPr>
          <w:rFonts w:eastAsia="Segoe UI"/>
          <w:szCs w:val="21"/>
          <w:shd w:val="clear" w:color="auto" w:fill="FFFFFF"/>
        </w:rPr>
      </w:pPr>
      <w:r w:rsidRPr="00540BC9">
        <w:rPr>
          <w:rFonts w:eastAsia="Segoe UI"/>
          <w:b/>
          <w:bCs/>
          <w:szCs w:val="21"/>
          <w:shd w:val="clear" w:color="auto" w:fill="FFFFFF"/>
        </w:rPr>
        <w:t>Abstract</w:t>
      </w:r>
      <w:r w:rsidRPr="00540BC9">
        <w:rPr>
          <w:b/>
          <w:bCs/>
          <w:szCs w:val="21"/>
          <w:shd w:val="clear" w:color="auto" w:fill="FFFFFF"/>
        </w:rPr>
        <w:t>:</w:t>
      </w:r>
      <w:r w:rsidRPr="00540BC9">
        <w:rPr>
          <w:rFonts w:eastAsia="Segoe UI"/>
          <w:szCs w:val="21"/>
          <w:shd w:val="clear" w:color="auto" w:fill="FFFFFF"/>
        </w:rPr>
        <w:t xml:space="preserve"> Dietary fat is an essential nutrient for fish growth. However, the lipid lowering effect of </w:t>
      </w:r>
      <w:r w:rsidRPr="00540BC9">
        <w:rPr>
          <w:rFonts w:eastAsia="Segoe UI"/>
          <w:i/>
          <w:iCs/>
          <w:szCs w:val="21"/>
          <w:shd w:val="clear" w:color="auto" w:fill="FFFFFF"/>
        </w:rPr>
        <w:t>PPARα</w:t>
      </w:r>
      <w:r w:rsidRPr="00540BC9">
        <w:rPr>
          <w:rFonts w:eastAsia="Segoe UI"/>
          <w:szCs w:val="21"/>
          <w:shd w:val="clear" w:color="auto" w:fill="FFFFFF"/>
        </w:rPr>
        <w:t xml:space="preserve"> activated by fatty acids in fish remains unclear. To this end, </w:t>
      </w:r>
      <w:r w:rsidRPr="00540BC9">
        <w:rPr>
          <w:rFonts w:eastAsia="Segoe UI"/>
          <w:i/>
          <w:iCs/>
          <w:szCs w:val="21"/>
          <w:shd w:val="clear" w:color="auto" w:fill="FFFFFF"/>
        </w:rPr>
        <w:t>PPARα</w:t>
      </w:r>
      <w:r w:rsidRPr="00540BC9">
        <w:rPr>
          <w:rFonts w:eastAsia="Segoe UI"/>
          <w:szCs w:val="21"/>
          <w:shd w:val="clear" w:color="auto" w:fill="FFFFFF"/>
        </w:rPr>
        <w:t xml:space="preserve"> activation and its regulation on lipid metabolism of fatty acids treatment in GIFT tilapia was investigated in vitro and in vivo. Seven monomer fatty acids (OA, PA, ALA, LA, AA, EPA, DHA) were used to incubate primary hepatocytes of tilapia, and the related indices of lipid metabolism were detected. Compared to that of control, ALA, AA and EPA in seven fatty acids significantly up-regulated the expressions of key fatty acid catabolic genes such as </w:t>
      </w:r>
      <w:r w:rsidRPr="00540BC9">
        <w:rPr>
          <w:rFonts w:eastAsia="Segoe UI"/>
          <w:i/>
          <w:iCs/>
          <w:szCs w:val="21"/>
          <w:shd w:val="clear" w:color="auto" w:fill="FFFFFF"/>
        </w:rPr>
        <w:t>PPARα</w:t>
      </w:r>
      <w:r w:rsidRPr="00540BC9">
        <w:rPr>
          <w:rFonts w:eastAsia="Segoe UI"/>
          <w:szCs w:val="21"/>
          <w:shd w:val="clear" w:color="auto" w:fill="FFFFFF"/>
        </w:rPr>
        <w:t xml:space="preserve">, </w:t>
      </w:r>
      <w:r w:rsidRPr="00540BC9">
        <w:rPr>
          <w:rFonts w:eastAsia="Segoe UI"/>
          <w:i/>
          <w:iCs/>
          <w:szCs w:val="21"/>
          <w:shd w:val="clear" w:color="auto" w:fill="FFFFFF"/>
        </w:rPr>
        <w:t>CPT1</w:t>
      </w:r>
      <w:r w:rsidRPr="00540BC9">
        <w:rPr>
          <w:rFonts w:eastAsia="Segoe UI"/>
          <w:szCs w:val="21"/>
          <w:shd w:val="clear" w:color="auto" w:fill="FFFFFF"/>
        </w:rPr>
        <w:t xml:space="preserve"> and </w:t>
      </w:r>
      <w:r w:rsidRPr="00540BC9">
        <w:rPr>
          <w:rFonts w:eastAsia="Segoe UI"/>
          <w:i/>
          <w:iCs/>
          <w:szCs w:val="21"/>
          <w:shd w:val="clear" w:color="auto" w:fill="FFFFFF"/>
        </w:rPr>
        <w:t>ACO</w:t>
      </w:r>
      <w:r w:rsidRPr="00540BC9">
        <w:rPr>
          <w:rFonts w:eastAsia="Segoe UI"/>
          <w:szCs w:val="21"/>
          <w:shd w:val="clear" w:color="auto" w:fill="FFFFFF"/>
        </w:rPr>
        <w:t>. ALA up-regulated the expressions of lipolysis related genes</w:t>
      </w:r>
      <w:r w:rsidRPr="00540BC9">
        <w:rPr>
          <w:rFonts w:eastAsia="Segoe UI"/>
          <w:i/>
          <w:iCs/>
          <w:szCs w:val="21"/>
          <w:shd w:val="clear" w:color="auto" w:fill="FFFFFF"/>
        </w:rPr>
        <w:t xml:space="preserve"> ATGL</w:t>
      </w:r>
      <w:r w:rsidRPr="00540BC9">
        <w:rPr>
          <w:rFonts w:eastAsia="Segoe UI"/>
          <w:szCs w:val="21"/>
          <w:shd w:val="clear" w:color="auto" w:fill="FFFFFF"/>
        </w:rPr>
        <w:t xml:space="preserve">, </w:t>
      </w:r>
      <w:r w:rsidRPr="00540BC9">
        <w:rPr>
          <w:rFonts w:eastAsia="Segoe UI"/>
          <w:i/>
          <w:iCs/>
          <w:szCs w:val="21"/>
          <w:shd w:val="clear" w:color="auto" w:fill="FFFFFF"/>
        </w:rPr>
        <w:t>HSL</w:t>
      </w:r>
      <w:r w:rsidRPr="00540BC9">
        <w:rPr>
          <w:rFonts w:eastAsia="Segoe UI"/>
          <w:szCs w:val="21"/>
          <w:shd w:val="clear" w:color="auto" w:fill="FFFFFF"/>
        </w:rPr>
        <w:t xml:space="preserve"> and fatty acid transport-related genes </w:t>
      </w:r>
      <w:r w:rsidRPr="00540BC9">
        <w:rPr>
          <w:rFonts w:eastAsia="Segoe UI"/>
          <w:i/>
          <w:iCs/>
          <w:szCs w:val="21"/>
          <w:shd w:val="clear" w:color="auto" w:fill="FFFFFF"/>
        </w:rPr>
        <w:t>LPL</w:t>
      </w:r>
      <w:r w:rsidRPr="00540BC9">
        <w:rPr>
          <w:rFonts w:eastAsia="Segoe UI"/>
          <w:szCs w:val="21"/>
          <w:shd w:val="clear" w:color="auto" w:fill="FFFFFF"/>
        </w:rPr>
        <w:t xml:space="preserve">, respectively. EPA inhibited the expression of </w:t>
      </w:r>
      <w:r w:rsidRPr="00540BC9">
        <w:rPr>
          <w:rFonts w:eastAsia="Segoe UI"/>
          <w:i/>
          <w:iCs/>
          <w:szCs w:val="21"/>
          <w:shd w:val="clear" w:color="auto" w:fill="FFFFFF"/>
        </w:rPr>
        <w:t>ACC</w:t>
      </w:r>
      <w:r w:rsidRPr="00540BC9">
        <w:rPr>
          <w:rFonts w:eastAsia="Segoe UI"/>
          <w:szCs w:val="21"/>
          <w:shd w:val="clear" w:color="auto" w:fill="FFFFFF"/>
        </w:rPr>
        <w:t>, ALA, EPA and AA could reduce the content of triglycerides in cells. PA and OA significantly increased the content of triglyceride and the number of lipid droplets. Two kinds of fatty acids EPA and ALA with different gene activation patterns were selected for in vivo experiments. Six semi purified diets containing ALA (0.6%, 1.2%) and EPA (0.6%, 1.2%) were set up in normal fat (7%) group, high fat (12%) group (HF) and high fat group with EPA or ALA (0.6%, 1.2%), respectively. Tilapia with an initial body weight of (3.53±0.</w:t>
      </w:r>
      <w:proofErr w:type="gramStart"/>
      <w:r w:rsidRPr="00540BC9">
        <w:rPr>
          <w:rFonts w:eastAsia="Segoe UI"/>
          <w:szCs w:val="21"/>
          <w:shd w:val="clear" w:color="auto" w:fill="FFFFFF"/>
        </w:rPr>
        <w:t>03)g</w:t>
      </w:r>
      <w:proofErr w:type="gramEnd"/>
      <w:r w:rsidRPr="00540BC9">
        <w:rPr>
          <w:rFonts w:eastAsia="Segoe UI"/>
          <w:szCs w:val="21"/>
          <w:shd w:val="clear" w:color="auto" w:fill="FFFFFF"/>
        </w:rPr>
        <w:t xml:space="preserve"> were fed for eight weeks. The results showed that there was no significant difference in the growth of tilapia among all groups. Compared with the HF, the body fat of tilapia in all four treatment groups was significantly decreased. </w:t>
      </w:r>
      <w:proofErr w:type="spellStart"/>
      <w:r w:rsidRPr="00540BC9">
        <w:rPr>
          <w:rFonts w:eastAsia="Segoe UI"/>
          <w:szCs w:val="21"/>
          <w:shd w:val="clear" w:color="auto" w:fill="FFFFFF"/>
        </w:rPr>
        <w:t>Wit h</w:t>
      </w:r>
      <w:proofErr w:type="spellEnd"/>
      <w:r w:rsidRPr="00540BC9">
        <w:rPr>
          <w:rFonts w:eastAsia="Segoe UI"/>
          <w:szCs w:val="21"/>
          <w:shd w:val="clear" w:color="auto" w:fill="FFFFFF"/>
        </w:rPr>
        <w:t xml:space="preserve"> the increase of ALA and EPA contents, the CF, HSI and MFI were gradually decreased, and the TG and cholesterol in serum and liver were decreased. There were no significant differences in serum AST, ALT, SOD and MDA among all groups. MDA in liver of EPA (1.2%) group was significantly increased, and the expressions of </w:t>
      </w:r>
      <w:r w:rsidRPr="00540BC9">
        <w:rPr>
          <w:rFonts w:eastAsia="Segoe UI"/>
          <w:i/>
          <w:iCs/>
          <w:szCs w:val="21"/>
          <w:shd w:val="clear" w:color="auto" w:fill="FFFFFF"/>
        </w:rPr>
        <w:t>PPARα</w:t>
      </w:r>
      <w:r w:rsidRPr="00540BC9">
        <w:rPr>
          <w:rFonts w:eastAsia="Segoe UI"/>
          <w:szCs w:val="21"/>
          <w:shd w:val="clear" w:color="auto" w:fill="FFFFFF"/>
        </w:rPr>
        <w:t xml:space="preserve">, </w:t>
      </w:r>
      <w:r w:rsidRPr="00540BC9">
        <w:rPr>
          <w:rFonts w:eastAsia="Segoe UI"/>
          <w:i/>
          <w:iCs/>
          <w:szCs w:val="21"/>
          <w:shd w:val="clear" w:color="auto" w:fill="FFFFFF"/>
        </w:rPr>
        <w:t>CPT1</w:t>
      </w:r>
      <w:r w:rsidRPr="00540BC9">
        <w:rPr>
          <w:rFonts w:eastAsia="Segoe UI"/>
          <w:szCs w:val="21"/>
          <w:shd w:val="clear" w:color="auto" w:fill="FFFFFF"/>
        </w:rPr>
        <w:t xml:space="preserve">, </w:t>
      </w:r>
      <w:r w:rsidRPr="00540BC9">
        <w:rPr>
          <w:rFonts w:eastAsia="Segoe UI"/>
          <w:i/>
          <w:iCs/>
          <w:szCs w:val="21"/>
          <w:shd w:val="clear" w:color="auto" w:fill="FFFFFF"/>
        </w:rPr>
        <w:t>ACO</w:t>
      </w:r>
      <w:r w:rsidRPr="00540BC9">
        <w:rPr>
          <w:rFonts w:eastAsia="Segoe UI"/>
          <w:szCs w:val="21"/>
          <w:shd w:val="clear" w:color="auto" w:fill="FFFFFF"/>
        </w:rPr>
        <w:t xml:space="preserve">, </w:t>
      </w:r>
      <w:r w:rsidRPr="00540BC9">
        <w:rPr>
          <w:rFonts w:eastAsia="Segoe UI"/>
          <w:i/>
          <w:iCs/>
          <w:szCs w:val="21"/>
          <w:shd w:val="clear" w:color="auto" w:fill="FFFFFF"/>
        </w:rPr>
        <w:t>ATGL</w:t>
      </w:r>
      <w:r w:rsidRPr="00540BC9">
        <w:rPr>
          <w:rFonts w:eastAsia="Segoe UI"/>
          <w:szCs w:val="21"/>
          <w:shd w:val="clear" w:color="auto" w:fill="FFFFFF"/>
        </w:rPr>
        <w:t xml:space="preserve"> and </w:t>
      </w:r>
      <w:r w:rsidRPr="00540BC9">
        <w:rPr>
          <w:rFonts w:eastAsia="Segoe UI"/>
          <w:i/>
          <w:iCs/>
          <w:szCs w:val="21"/>
          <w:shd w:val="clear" w:color="auto" w:fill="FFFFFF"/>
        </w:rPr>
        <w:t>HSL</w:t>
      </w:r>
      <w:r w:rsidRPr="00540BC9">
        <w:rPr>
          <w:rFonts w:eastAsia="Segoe UI"/>
          <w:szCs w:val="21"/>
          <w:shd w:val="clear" w:color="auto" w:fill="FFFFFF"/>
        </w:rPr>
        <w:t xml:space="preserve"> were significantly increased with EPA and ALA supplementation. In summary, feed containing 0.6% EPA or ALA can up -regulate the expression of </w:t>
      </w:r>
      <w:r w:rsidRPr="00540BC9">
        <w:rPr>
          <w:rFonts w:eastAsia="Segoe UI"/>
          <w:i/>
          <w:iCs/>
          <w:szCs w:val="21"/>
          <w:shd w:val="clear" w:color="auto" w:fill="FFFFFF"/>
        </w:rPr>
        <w:t>PPARα</w:t>
      </w:r>
      <w:r w:rsidRPr="00540BC9">
        <w:rPr>
          <w:rFonts w:eastAsia="Segoe UI"/>
          <w:szCs w:val="21"/>
          <w:shd w:val="clear" w:color="auto" w:fill="FFFFFF"/>
        </w:rPr>
        <w:t xml:space="preserve"> and its lipid metabolism-related target genes, and exert lipid lowering effect. The results of this study will provide reference for feed formulation and fat source screening.</w:t>
      </w:r>
    </w:p>
    <w:p w14:paraId="7ECD0B2C" w14:textId="77777777" w:rsidR="00540BC9" w:rsidRPr="00540BC9" w:rsidRDefault="00540BC9" w:rsidP="00540BC9">
      <w:pPr>
        <w:rPr>
          <w:rFonts w:eastAsia="Segoe UI"/>
          <w:szCs w:val="21"/>
          <w:shd w:val="clear" w:color="auto" w:fill="FFFFFF"/>
        </w:rPr>
      </w:pPr>
      <w:r w:rsidRPr="00540BC9">
        <w:rPr>
          <w:rFonts w:eastAsia="Segoe UI"/>
          <w:b/>
          <w:bCs/>
          <w:szCs w:val="21"/>
          <w:shd w:val="clear" w:color="auto" w:fill="FFFFFF"/>
        </w:rPr>
        <w:t>Key words</w:t>
      </w:r>
      <w:r w:rsidRPr="00540BC9">
        <w:rPr>
          <w:b/>
          <w:bCs/>
          <w:szCs w:val="21"/>
          <w:shd w:val="clear" w:color="auto" w:fill="FFFFFF"/>
        </w:rPr>
        <w:t>:</w:t>
      </w:r>
      <w:r w:rsidRPr="00540BC9">
        <w:rPr>
          <w:rFonts w:eastAsia="Segoe UI"/>
          <w:b/>
          <w:bCs/>
          <w:szCs w:val="21"/>
          <w:shd w:val="clear" w:color="auto" w:fill="FFFFFF"/>
        </w:rPr>
        <w:t xml:space="preserve"> </w:t>
      </w:r>
      <w:r w:rsidRPr="00540BC9">
        <w:rPr>
          <w:rFonts w:eastAsia="Segoe UI"/>
          <w:szCs w:val="21"/>
          <w:shd w:val="clear" w:color="auto" w:fill="FFFFFF"/>
        </w:rPr>
        <w:t xml:space="preserve">GIFT </w:t>
      </w:r>
      <w:r w:rsidRPr="00540BC9">
        <w:rPr>
          <w:rFonts w:eastAsia="Segoe UI"/>
          <w:i/>
          <w:iCs/>
          <w:szCs w:val="21"/>
          <w:shd w:val="clear" w:color="auto" w:fill="FFFFFF"/>
        </w:rPr>
        <w:t xml:space="preserve">Oreochromis </w:t>
      </w:r>
      <w:proofErr w:type="spellStart"/>
      <w:r w:rsidRPr="00540BC9">
        <w:rPr>
          <w:rFonts w:eastAsia="Segoe UI"/>
          <w:i/>
          <w:iCs/>
          <w:szCs w:val="21"/>
          <w:shd w:val="clear" w:color="auto" w:fill="FFFFFF"/>
        </w:rPr>
        <w:t>niloticus</w:t>
      </w:r>
      <w:proofErr w:type="spellEnd"/>
      <w:r w:rsidRPr="00540BC9">
        <w:rPr>
          <w:rFonts w:eastAsia="Segoe UI"/>
          <w:szCs w:val="21"/>
          <w:shd w:val="clear" w:color="auto" w:fill="FFFFFF"/>
        </w:rPr>
        <w:t>; PPARα; fatty acids; lipid-lowering effect; in vivo and in vitro</w:t>
      </w:r>
    </w:p>
    <w:p w14:paraId="1B3291DF"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lastRenderedPageBreak/>
        <w:t>油脂是水产饲料主要能量原料之一，为鱼类的正常生长提供必需脂肪酸</w:t>
      </w:r>
      <w:r w:rsidRPr="00540BC9">
        <w:rPr>
          <w:sz w:val="24"/>
          <w:shd w:val="clear" w:color="auto" w:fill="FFFFFF"/>
        </w:rPr>
        <w:t>(EFA)</w:t>
      </w:r>
      <w:r w:rsidRPr="00540BC9">
        <w:rPr>
          <w:sz w:val="24"/>
          <w:shd w:val="clear" w:color="auto" w:fill="FFFFFF"/>
        </w:rPr>
        <w:t>和能量，同时在维持细胞生物膜结构中也起着非常重要的作用</w:t>
      </w:r>
      <w:r w:rsidRPr="00540BC9">
        <w:rPr>
          <w:sz w:val="24"/>
          <w:shd w:val="clear" w:color="auto" w:fill="FFFFFF"/>
          <w:vertAlign w:val="superscript"/>
        </w:rPr>
        <w:t>[1-2]</w:t>
      </w:r>
      <w:r w:rsidRPr="00540BC9">
        <w:rPr>
          <w:sz w:val="24"/>
          <w:shd w:val="clear" w:color="auto" w:fill="FFFFFF"/>
        </w:rPr>
        <w:t>。近年来鱼粉和蛋白原料紧缺且价格不断攀升。相比之下，油脂类原料价格相对较低而能值高，在实际生产中一定程度提高脂肪添加比例能起到蛋白质节约效应，还能减少氮排放对环境的污染</w:t>
      </w:r>
      <w:r w:rsidRPr="00540BC9">
        <w:rPr>
          <w:sz w:val="24"/>
          <w:shd w:val="clear" w:color="auto" w:fill="FFFFFF"/>
          <w:vertAlign w:val="superscript"/>
        </w:rPr>
        <w:t>[3-4]</w:t>
      </w:r>
      <w:r w:rsidRPr="00540BC9">
        <w:rPr>
          <w:sz w:val="24"/>
          <w:shd w:val="clear" w:color="auto" w:fill="FFFFFF"/>
        </w:rPr>
        <w:t>，短期内饲喂高脂饲料在节约成本的同时，可以促进鱼体的快速生长，促进了高脂饲料在生产实践中的应用。不过，过多的摄入高脂饲料可使机体脂代谢失衡，损坏机体的免疫系统和抗氧化系统而引起炎症和细胞凋亡等</w:t>
      </w:r>
      <w:r w:rsidRPr="00540BC9">
        <w:rPr>
          <w:sz w:val="24"/>
          <w:shd w:val="clear" w:color="auto" w:fill="FFFFFF"/>
          <w:vertAlign w:val="superscript"/>
        </w:rPr>
        <w:t>[5]</w:t>
      </w:r>
      <w:r w:rsidRPr="00540BC9">
        <w:rPr>
          <w:sz w:val="24"/>
          <w:shd w:val="clear" w:color="auto" w:fill="FFFFFF"/>
        </w:rPr>
        <w:t>。从代谢原理而言，代谢的正常发生依赖于降解与合成两端的代谢平衡。目前相关研究表明，鱼体能量摄入过高而脂解过程受阻，是造成代谢失衡的重要原因</w:t>
      </w:r>
      <w:r w:rsidRPr="00540BC9">
        <w:rPr>
          <w:sz w:val="24"/>
          <w:shd w:val="clear" w:color="auto" w:fill="FFFFFF"/>
          <w:vertAlign w:val="superscript"/>
        </w:rPr>
        <w:t>[6]</w:t>
      </w:r>
      <w:r w:rsidRPr="00540BC9">
        <w:rPr>
          <w:sz w:val="24"/>
          <w:shd w:val="clear" w:color="auto" w:fill="FFFFFF"/>
        </w:rPr>
        <w:t>。为此对鱼类脂分解代谢调控机制的了解显得尤为重要。</w:t>
      </w:r>
    </w:p>
    <w:p w14:paraId="7E12C74A"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在哺乳动物中，过氧化物酶体增殖物激活受体（</w:t>
      </w:r>
      <w:r w:rsidRPr="00540BC9">
        <w:rPr>
          <w:i/>
          <w:iCs/>
          <w:sz w:val="24"/>
          <w:shd w:val="clear" w:color="auto" w:fill="FFFFFF"/>
        </w:rPr>
        <w:t>PPARα</w:t>
      </w:r>
      <w:r w:rsidRPr="00540BC9">
        <w:rPr>
          <w:sz w:val="24"/>
          <w:shd w:val="clear" w:color="auto" w:fill="FFFFFF"/>
        </w:rPr>
        <w:t>）被认为是脂分解代谢调控原件中</w:t>
      </w:r>
      <w:proofErr w:type="gramStart"/>
      <w:r w:rsidRPr="00540BC9">
        <w:rPr>
          <w:sz w:val="24"/>
          <w:shd w:val="clear" w:color="auto" w:fill="FFFFFF"/>
        </w:rPr>
        <w:t>最</w:t>
      </w:r>
      <w:proofErr w:type="gramEnd"/>
      <w:r w:rsidRPr="00540BC9">
        <w:rPr>
          <w:sz w:val="24"/>
          <w:shd w:val="clear" w:color="auto" w:fill="FFFFFF"/>
        </w:rPr>
        <w:t>关键的调控元件之一，脂代谢多个步骤都会受到它的调控。</w:t>
      </w:r>
      <w:r w:rsidRPr="00540BC9">
        <w:rPr>
          <w:i/>
          <w:iCs/>
          <w:sz w:val="24"/>
          <w:shd w:val="clear" w:color="auto" w:fill="FFFFFF"/>
        </w:rPr>
        <w:t>PPARα</w:t>
      </w:r>
      <w:r w:rsidRPr="00540BC9">
        <w:rPr>
          <w:sz w:val="24"/>
          <w:shd w:val="clear" w:color="auto" w:fill="FFFFFF"/>
        </w:rPr>
        <w:t>激活后调控参与脂类分解代谢相关酶类基因表达上调，进而促进机体进行脂肪酸</w:t>
      </w:r>
      <w:r w:rsidRPr="00540BC9">
        <w:rPr>
          <w:sz w:val="24"/>
          <w:shd w:val="clear" w:color="auto" w:fill="FFFFFF"/>
        </w:rPr>
        <w:t>β-</w:t>
      </w:r>
      <w:r w:rsidRPr="00540BC9">
        <w:rPr>
          <w:sz w:val="24"/>
          <w:shd w:val="clear" w:color="auto" w:fill="FFFFFF"/>
        </w:rPr>
        <w:t>氧化。近年来的研究表明，鱼类</w:t>
      </w:r>
      <w:r w:rsidRPr="00540BC9">
        <w:rPr>
          <w:i/>
          <w:iCs/>
          <w:sz w:val="24"/>
          <w:shd w:val="clear" w:color="auto" w:fill="FFFFFF"/>
        </w:rPr>
        <w:t>PPARα</w:t>
      </w:r>
      <w:r w:rsidRPr="00540BC9">
        <w:rPr>
          <w:sz w:val="24"/>
          <w:shd w:val="clear" w:color="auto" w:fill="FFFFFF"/>
        </w:rPr>
        <w:t>在被贝</w:t>
      </w:r>
      <w:proofErr w:type="gramStart"/>
      <w:r w:rsidRPr="00540BC9">
        <w:rPr>
          <w:sz w:val="24"/>
          <w:shd w:val="clear" w:color="auto" w:fill="FFFFFF"/>
        </w:rPr>
        <w:t>特</w:t>
      </w:r>
      <w:proofErr w:type="gramEnd"/>
      <w:r w:rsidRPr="00540BC9">
        <w:rPr>
          <w:sz w:val="24"/>
          <w:shd w:val="clear" w:color="auto" w:fill="FFFFFF"/>
        </w:rPr>
        <w:t>类配体药物激活后，有类似哺乳动物的调控脂分解代谢机制，即激活的</w:t>
      </w:r>
      <w:r w:rsidRPr="00540BC9">
        <w:rPr>
          <w:i/>
          <w:iCs/>
          <w:sz w:val="24"/>
          <w:shd w:val="clear" w:color="auto" w:fill="FFFFFF"/>
        </w:rPr>
        <w:t>PPARα</w:t>
      </w:r>
      <w:r w:rsidRPr="00540BC9">
        <w:rPr>
          <w:sz w:val="24"/>
          <w:shd w:val="clear" w:color="auto" w:fill="FFFFFF"/>
        </w:rPr>
        <w:t>调控脂分解代谢进而降脂。如用</w:t>
      </w:r>
      <w:r w:rsidRPr="00540BC9">
        <w:rPr>
          <w:sz w:val="24"/>
          <w:shd w:val="clear" w:color="auto" w:fill="FFFFFF"/>
        </w:rPr>
        <w:t>Fenofibrate</w:t>
      </w:r>
      <w:r w:rsidRPr="00540BC9">
        <w:rPr>
          <w:sz w:val="24"/>
          <w:shd w:val="clear" w:color="auto" w:fill="FFFFFF"/>
        </w:rPr>
        <w:t>处理莫桑比克罗非鱼</w:t>
      </w:r>
      <w:r w:rsidRPr="00540BC9">
        <w:rPr>
          <w:sz w:val="24"/>
          <w:shd w:val="clear" w:color="auto" w:fill="FFFFFF"/>
        </w:rPr>
        <w:t>(</w:t>
      </w:r>
      <w:r w:rsidRPr="00540BC9">
        <w:rPr>
          <w:i/>
          <w:iCs/>
          <w:sz w:val="24"/>
          <w:shd w:val="clear" w:color="auto" w:fill="FFFFFF"/>
        </w:rPr>
        <w:t xml:space="preserve">Oreochromis </w:t>
      </w:r>
      <w:proofErr w:type="spellStart"/>
      <w:r w:rsidRPr="00540BC9">
        <w:rPr>
          <w:i/>
          <w:iCs/>
          <w:sz w:val="24"/>
          <w:shd w:val="clear" w:color="auto" w:fill="FFFFFF"/>
        </w:rPr>
        <w:t>mossambicus</w:t>
      </w:r>
      <w:proofErr w:type="spellEnd"/>
      <w:r w:rsidRPr="00540BC9">
        <w:rPr>
          <w:sz w:val="24"/>
          <w:shd w:val="clear" w:color="auto" w:fill="FFFFFF"/>
        </w:rPr>
        <w:t>)</w:t>
      </w:r>
      <w:r w:rsidRPr="00540BC9">
        <w:rPr>
          <w:sz w:val="24"/>
          <w:shd w:val="clear" w:color="auto" w:fill="FFFFFF"/>
        </w:rPr>
        <w:t>和黄</w:t>
      </w:r>
      <w:proofErr w:type="gramStart"/>
      <w:r w:rsidRPr="00540BC9">
        <w:rPr>
          <w:sz w:val="24"/>
          <w:shd w:val="clear" w:color="auto" w:fill="FFFFFF"/>
        </w:rPr>
        <w:t>颡</w:t>
      </w:r>
      <w:proofErr w:type="gramEnd"/>
      <w:r w:rsidRPr="00540BC9">
        <w:rPr>
          <w:sz w:val="24"/>
          <w:shd w:val="clear" w:color="auto" w:fill="FFFFFF"/>
        </w:rPr>
        <w:t>鱼</w:t>
      </w:r>
      <w:r w:rsidRPr="00540BC9">
        <w:rPr>
          <w:sz w:val="24"/>
          <w:shd w:val="clear" w:color="auto" w:fill="FFFFFF"/>
        </w:rPr>
        <w:t>(</w:t>
      </w:r>
      <w:proofErr w:type="spellStart"/>
      <w:r w:rsidRPr="00540BC9">
        <w:rPr>
          <w:i/>
          <w:iCs/>
          <w:sz w:val="24"/>
          <w:shd w:val="clear" w:color="auto" w:fill="FFFFFF"/>
        </w:rPr>
        <w:t>Tachysurus</w:t>
      </w:r>
      <w:proofErr w:type="spellEnd"/>
      <w:r w:rsidRPr="00540BC9">
        <w:rPr>
          <w:i/>
          <w:iCs/>
          <w:sz w:val="24"/>
          <w:shd w:val="clear" w:color="auto" w:fill="FFFFFF"/>
        </w:rPr>
        <w:t xml:space="preserve"> </w:t>
      </w:r>
      <w:proofErr w:type="spellStart"/>
      <w:r w:rsidRPr="00540BC9">
        <w:rPr>
          <w:i/>
          <w:iCs/>
          <w:sz w:val="24"/>
          <w:shd w:val="clear" w:color="auto" w:fill="FFFFFF"/>
        </w:rPr>
        <w:t>fulvidraco</w:t>
      </w:r>
      <w:proofErr w:type="spellEnd"/>
      <w:r w:rsidRPr="00540BC9">
        <w:rPr>
          <w:sz w:val="24"/>
          <w:shd w:val="clear" w:color="auto" w:fill="FFFFFF"/>
        </w:rPr>
        <w:t>)</w:t>
      </w:r>
      <w:r w:rsidRPr="00540BC9">
        <w:rPr>
          <w:sz w:val="24"/>
          <w:shd w:val="clear" w:color="auto" w:fill="FFFFFF"/>
        </w:rPr>
        <w:t>后，二者</w:t>
      </w:r>
      <w:r w:rsidRPr="00540BC9">
        <w:rPr>
          <w:i/>
          <w:iCs/>
          <w:sz w:val="24"/>
          <w:shd w:val="clear" w:color="auto" w:fill="FFFFFF"/>
        </w:rPr>
        <w:t>PPARα</w:t>
      </w:r>
      <w:r w:rsidRPr="00540BC9">
        <w:rPr>
          <w:sz w:val="24"/>
          <w:shd w:val="clear" w:color="auto" w:fill="FFFFFF"/>
        </w:rPr>
        <w:t>及其脂分解代谢靶基因显著上调，机体降脂</w:t>
      </w:r>
      <w:r w:rsidRPr="00540BC9">
        <w:rPr>
          <w:sz w:val="24"/>
          <w:shd w:val="clear" w:color="auto" w:fill="FFFFFF"/>
          <w:vertAlign w:val="superscript"/>
        </w:rPr>
        <w:t>[7-8]</w:t>
      </w:r>
      <w:r w:rsidRPr="00540BC9">
        <w:rPr>
          <w:sz w:val="24"/>
          <w:shd w:val="clear" w:color="auto" w:fill="FFFFFF"/>
        </w:rPr>
        <w:t>。同时，鱼类</w:t>
      </w:r>
      <w:r w:rsidRPr="00540BC9">
        <w:rPr>
          <w:i/>
          <w:iCs/>
          <w:sz w:val="24"/>
          <w:shd w:val="clear" w:color="auto" w:fill="FFFFFF"/>
        </w:rPr>
        <w:t>PPARα</w:t>
      </w:r>
      <w:r w:rsidRPr="00540BC9">
        <w:rPr>
          <w:sz w:val="24"/>
          <w:shd w:val="clear" w:color="auto" w:fill="FFFFFF"/>
        </w:rPr>
        <w:t>激活调控与哺乳动物一样有赖于与配体结合并被激活。在哺乳动物上，除贝</w:t>
      </w:r>
      <w:proofErr w:type="gramStart"/>
      <w:r w:rsidRPr="00540BC9">
        <w:rPr>
          <w:sz w:val="24"/>
          <w:shd w:val="clear" w:color="auto" w:fill="FFFFFF"/>
        </w:rPr>
        <w:t>特类这些</w:t>
      </w:r>
      <w:proofErr w:type="gramEnd"/>
      <w:r w:rsidRPr="00540BC9">
        <w:rPr>
          <w:sz w:val="24"/>
          <w:shd w:val="clear" w:color="auto" w:fill="FFFFFF"/>
        </w:rPr>
        <w:t>合成配体外，天然配体包括脂肪酸类（</w:t>
      </w:r>
      <w:r w:rsidRPr="00540BC9">
        <w:rPr>
          <w:sz w:val="24"/>
          <w:shd w:val="clear" w:color="auto" w:fill="FFFFFF"/>
        </w:rPr>
        <w:t>EPA</w:t>
      </w:r>
      <w:r w:rsidRPr="00540BC9">
        <w:rPr>
          <w:sz w:val="24"/>
          <w:shd w:val="clear" w:color="auto" w:fill="FFFFFF"/>
        </w:rPr>
        <w:t>、</w:t>
      </w:r>
      <w:r w:rsidRPr="00540BC9">
        <w:rPr>
          <w:sz w:val="24"/>
          <w:shd w:val="clear" w:color="auto" w:fill="FFFFFF"/>
        </w:rPr>
        <w:t>ALA</w:t>
      </w:r>
      <w:r w:rsidRPr="00540BC9">
        <w:rPr>
          <w:sz w:val="24"/>
          <w:shd w:val="clear" w:color="auto" w:fill="FFFFFF"/>
        </w:rPr>
        <w:t>、</w:t>
      </w:r>
      <w:r w:rsidRPr="00540BC9">
        <w:rPr>
          <w:sz w:val="24"/>
          <w:shd w:val="clear" w:color="auto" w:fill="FFFFFF"/>
        </w:rPr>
        <w:t>ARA</w:t>
      </w:r>
      <w:r w:rsidRPr="00540BC9">
        <w:rPr>
          <w:sz w:val="24"/>
          <w:shd w:val="clear" w:color="auto" w:fill="FFFFFF"/>
        </w:rPr>
        <w:t>等）也是</w:t>
      </w:r>
      <w:r w:rsidRPr="00540BC9">
        <w:rPr>
          <w:i/>
          <w:iCs/>
          <w:sz w:val="24"/>
          <w:shd w:val="clear" w:color="auto" w:fill="FFFFFF"/>
        </w:rPr>
        <w:t>PPARα</w:t>
      </w:r>
      <w:r w:rsidRPr="00540BC9">
        <w:rPr>
          <w:sz w:val="24"/>
          <w:shd w:val="clear" w:color="auto" w:fill="FFFFFF"/>
        </w:rPr>
        <w:t>重要配体。目前鱼类基础研究中的配体（如贝</w:t>
      </w:r>
      <w:proofErr w:type="gramStart"/>
      <w:r w:rsidRPr="00540BC9">
        <w:rPr>
          <w:sz w:val="24"/>
          <w:shd w:val="clear" w:color="auto" w:fill="FFFFFF"/>
        </w:rPr>
        <w:t>特</w:t>
      </w:r>
      <w:proofErr w:type="gramEnd"/>
      <w:r w:rsidRPr="00540BC9">
        <w:rPr>
          <w:sz w:val="24"/>
          <w:shd w:val="clear" w:color="auto" w:fill="FFFFFF"/>
        </w:rPr>
        <w:t>类药物）多为临床药物，尚无法直接在鱼类中使用。不过，在鱼类中已有关于不同脂肪源对鱼或不同脂肪酸对细胞，在生长、脂代谢或在脂代谢相关基因表达影响上的研究</w:t>
      </w:r>
      <w:r w:rsidRPr="00540BC9">
        <w:rPr>
          <w:sz w:val="24"/>
          <w:shd w:val="clear" w:color="auto" w:fill="FFFFFF"/>
          <w:vertAlign w:val="superscript"/>
        </w:rPr>
        <w:t>[9-11]</w:t>
      </w:r>
      <w:r w:rsidRPr="00540BC9">
        <w:rPr>
          <w:sz w:val="24"/>
          <w:shd w:val="clear" w:color="auto" w:fill="FFFFFF"/>
        </w:rPr>
        <w:t>。脂肪酸是否通过激活</w:t>
      </w:r>
      <w:r w:rsidRPr="00540BC9">
        <w:rPr>
          <w:i/>
          <w:iCs/>
          <w:sz w:val="24"/>
          <w:shd w:val="clear" w:color="auto" w:fill="FFFFFF"/>
        </w:rPr>
        <w:t>PPARα</w:t>
      </w:r>
      <w:r w:rsidRPr="00540BC9">
        <w:rPr>
          <w:sz w:val="24"/>
          <w:shd w:val="clear" w:color="auto" w:fill="FFFFFF"/>
        </w:rPr>
        <w:t>产生降脂及生理代谢作用仍未阐明。如在</w:t>
      </w:r>
      <w:proofErr w:type="gramStart"/>
      <w:r w:rsidRPr="00540BC9">
        <w:rPr>
          <w:sz w:val="24"/>
          <w:shd w:val="clear" w:color="auto" w:fill="FFFFFF"/>
        </w:rPr>
        <w:t>罗非鱼原代肝细胞</w:t>
      </w:r>
      <w:proofErr w:type="gramEnd"/>
      <w:r w:rsidRPr="00540BC9">
        <w:rPr>
          <w:sz w:val="24"/>
          <w:shd w:val="clear" w:color="auto" w:fill="FFFFFF"/>
        </w:rPr>
        <w:t>研究中，随着脂肪酸</w:t>
      </w:r>
      <w:proofErr w:type="gramStart"/>
      <w:r w:rsidRPr="00540BC9">
        <w:rPr>
          <w:sz w:val="24"/>
          <w:shd w:val="clear" w:color="auto" w:fill="FFFFFF"/>
        </w:rPr>
        <w:t>不</w:t>
      </w:r>
      <w:proofErr w:type="gramEnd"/>
      <w:r w:rsidRPr="00540BC9">
        <w:rPr>
          <w:sz w:val="24"/>
          <w:shd w:val="clear" w:color="auto" w:fill="FFFFFF"/>
        </w:rPr>
        <w:t>饱和度增加，细胞</w:t>
      </w:r>
      <w:r w:rsidRPr="00540BC9">
        <w:rPr>
          <w:i/>
          <w:iCs/>
          <w:sz w:val="24"/>
          <w:shd w:val="clear" w:color="auto" w:fill="FFFFFF"/>
        </w:rPr>
        <w:t xml:space="preserve">PPARα </w:t>
      </w:r>
      <w:r w:rsidRPr="00540BC9">
        <w:rPr>
          <w:sz w:val="24"/>
          <w:shd w:val="clear" w:color="auto" w:fill="FFFFFF"/>
        </w:rPr>
        <w:t>mRNA</w:t>
      </w:r>
      <w:r w:rsidRPr="00540BC9">
        <w:rPr>
          <w:sz w:val="24"/>
          <w:shd w:val="clear" w:color="auto" w:fill="FFFFFF"/>
        </w:rPr>
        <w:t>表达均呈现明显的上升趋势，而二者之间以何种方式关联并不清楚</w:t>
      </w:r>
      <w:r w:rsidRPr="00540BC9">
        <w:rPr>
          <w:sz w:val="24"/>
          <w:shd w:val="clear" w:color="auto" w:fill="FFFFFF"/>
          <w:vertAlign w:val="superscript"/>
        </w:rPr>
        <w:t>[11]</w:t>
      </w:r>
      <w:r w:rsidRPr="00540BC9">
        <w:rPr>
          <w:sz w:val="24"/>
          <w:shd w:val="clear" w:color="auto" w:fill="FFFFFF"/>
        </w:rPr>
        <w:t>，在对黑鲷</w:t>
      </w:r>
      <w:r w:rsidRPr="00540BC9">
        <w:rPr>
          <w:sz w:val="24"/>
          <w:shd w:val="clear" w:color="auto" w:fill="FFFFFF"/>
        </w:rPr>
        <w:t>(</w:t>
      </w:r>
      <w:proofErr w:type="spellStart"/>
      <w:r w:rsidRPr="00540BC9">
        <w:rPr>
          <w:i/>
          <w:iCs/>
          <w:sz w:val="24"/>
          <w:shd w:val="clear" w:color="auto" w:fill="FFFFFF"/>
        </w:rPr>
        <w:t>Acanthopagrus</w:t>
      </w:r>
      <w:proofErr w:type="spellEnd"/>
      <w:r w:rsidRPr="00540BC9">
        <w:rPr>
          <w:i/>
          <w:iCs/>
          <w:sz w:val="24"/>
          <w:shd w:val="clear" w:color="auto" w:fill="FFFFFF"/>
        </w:rPr>
        <w:t xml:space="preserve"> </w:t>
      </w:r>
      <w:proofErr w:type="spellStart"/>
      <w:r w:rsidRPr="00540BC9">
        <w:rPr>
          <w:i/>
          <w:iCs/>
          <w:sz w:val="24"/>
          <w:shd w:val="clear" w:color="auto" w:fill="FFFFFF"/>
        </w:rPr>
        <w:t>schlegelii</w:t>
      </w:r>
      <w:proofErr w:type="spellEnd"/>
      <w:r w:rsidRPr="00540BC9">
        <w:rPr>
          <w:sz w:val="24"/>
          <w:shd w:val="clear" w:color="auto" w:fill="FFFFFF"/>
        </w:rPr>
        <w:t>)</w:t>
      </w:r>
      <w:r w:rsidRPr="00540BC9">
        <w:rPr>
          <w:sz w:val="24"/>
          <w:shd w:val="clear" w:color="auto" w:fill="FFFFFF"/>
        </w:rPr>
        <w:t>的研究中，饲喂高</w:t>
      </w:r>
      <w:r w:rsidRPr="00540BC9">
        <w:rPr>
          <w:sz w:val="24"/>
          <w:shd w:val="clear" w:color="auto" w:fill="FFFFFF"/>
        </w:rPr>
        <w:t>LC-PUFA</w:t>
      </w:r>
      <w:r w:rsidRPr="00540BC9">
        <w:rPr>
          <w:sz w:val="24"/>
          <w:shd w:val="clear" w:color="auto" w:fill="FFFFFF"/>
        </w:rPr>
        <w:t>的鱼油、</w:t>
      </w:r>
      <w:r w:rsidRPr="00540BC9">
        <w:rPr>
          <w:sz w:val="24"/>
          <w:shd w:val="clear" w:color="auto" w:fill="FFFFFF"/>
        </w:rPr>
        <w:t>ARA</w:t>
      </w:r>
      <w:r w:rsidRPr="00540BC9">
        <w:rPr>
          <w:sz w:val="24"/>
          <w:shd w:val="clear" w:color="auto" w:fill="FFFFFF"/>
        </w:rPr>
        <w:t>油、</w:t>
      </w:r>
      <w:r w:rsidRPr="00540BC9">
        <w:rPr>
          <w:sz w:val="24"/>
          <w:shd w:val="clear" w:color="auto" w:fill="FFFFFF"/>
        </w:rPr>
        <w:t>EPA+DHA</w:t>
      </w:r>
      <w:r w:rsidRPr="00540BC9">
        <w:rPr>
          <w:sz w:val="24"/>
          <w:shd w:val="clear" w:color="auto" w:fill="FFFFFF"/>
        </w:rPr>
        <w:t>油组</w:t>
      </w:r>
      <w:r w:rsidRPr="00540BC9">
        <w:rPr>
          <w:i/>
          <w:iCs/>
          <w:sz w:val="24"/>
          <w:shd w:val="clear" w:color="auto" w:fill="FFFFFF"/>
        </w:rPr>
        <w:t>PPARα</w:t>
      </w:r>
      <w:r w:rsidRPr="00540BC9">
        <w:rPr>
          <w:sz w:val="24"/>
          <w:shd w:val="clear" w:color="auto" w:fill="FFFFFF"/>
        </w:rPr>
        <w:t>表达比棕榈油、豆油、椰子油组高，血脂比棕榈油、豆油组更低，与椰子油组却没差异，意味着高</w:t>
      </w:r>
      <w:r w:rsidRPr="00540BC9">
        <w:rPr>
          <w:sz w:val="24"/>
          <w:shd w:val="clear" w:color="auto" w:fill="FFFFFF"/>
        </w:rPr>
        <w:t>LC-PUFA</w:t>
      </w:r>
      <w:r w:rsidRPr="00540BC9">
        <w:rPr>
          <w:sz w:val="24"/>
          <w:shd w:val="clear" w:color="auto" w:fill="FFFFFF"/>
        </w:rPr>
        <w:t>更好激活</w:t>
      </w:r>
      <w:r w:rsidRPr="00540BC9">
        <w:rPr>
          <w:i/>
          <w:iCs/>
          <w:sz w:val="24"/>
          <w:shd w:val="clear" w:color="auto" w:fill="FFFFFF"/>
        </w:rPr>
        <w:t>PPARα</w:t>
      </w:r>
      <w:r w:rsidRPr="00540BC9">
        <w:rPr>
          <w:sz w:val="24"/>
          <w:shd w:val="clear" w:color="auto" w:fill="FFFFFF"/>
        </w:rPr>
        <w:t>，但却不能解释椰子油组低脂效应</w:t>
      </w:r>
      <w:r w:rsidRPr="00540BC9">
        <w:rPr>
          <w:sz w:val="24"/>
          <w:shd w:val="clear" w:color="auto" w:fill="FFFFFF"/>
          <w:vertAlign w:val="superscript"/>
        </w:rPr>
        <w:t>[10]</w:t>
      </w:r>
      <w:r w:rsidRPr="00540BC9">
        <w:rPr>
          <w:sz w:val="24"/>
          <w:shd w:val="clear" w:color="auto" w:fill="FFFFFF"/>
        </w:rPr>
        <w:t>。脂肪酸是鱼类的营养组分之一，如能阐明在鱼体上如上降脂效应是以脂肪酸作为有效配基激活</w:t>
      </w:r>
      <w:r w:rsidRPr="00540BC9">
        <w:rPr>
          <w:i/>
          <w:iCs/>
          <w:sz w:val="24"/>
          <w:shd w:val="clear" w:color="auto" w:fill="FFFFFF"/>
        </w:rPr>
        <w:t>PPARα</w:t>
      </w:r>
      <w:r w:rsidRPr="00540BC9">
        <w:rPr>
          <w:sz w:val="24"/>
          <w:shd w:val="clear" w:color="auto" w:fill="FFFFFF"/>
        </w:rPr>
        <w:t>来完成，那便意味着将能应用营养素激活</w:t>
      </w:r>
      <w:r w:rsidRPr="00540BC9">
        <w:rPr>
          <w:i/>
          <w:iCs/>
          <w:sz w:val="24"/>
          <w:shd w:val="clear" w:color="auto" w:fill="FFFFFF"/>
        </w:rPr>
        <w:t>PPARα</w:t>
      </w:r>
      <w:r w:rsidRPr="00540BC9">
        <w:rPr>
          <w:sz w:val="24"/>
          <w:shd w:val="clear" w:color="auto" w:fill="FFFFFF"/>
        </w:rPr>
        <w:t>的策略来调控当前鱼类脂沉积问题，对其研究基础上地利用也可避免其它药物配基在应用前景上所存在的安全与残留禁忌。</w:t>
      </w:r>
    </w:p>
    <w:p w14:paraId="31745353" w14:textId="77777777" w:rsidR="00540BC9" w:rsidRPr="00540BC9" w:rsidRDefault="00540BC9" w:rsidP="00540BC9">
      <w:pPr>
        <w:spacing w:line="360" w:lineRule="auto"/>
        <w:ind w:firstLine="420"/>
        <w:rPr>
          <w:sz w:val="24"/>
          <w:shd w:val="clear" w:color="auto" w:fill="FFFFFF"/>
        </w:rPr>
      </w:pPr>
      <w:proofErr w:type="gramStart"/>
      <w:r w:rsidRPr="00540BC9">
        <w:rPr>
          <w:sz w:val="24"/>
          <w:shd w:val="clear" w:color="auto" w:fill="FFFFFF"/>
        </w:rPr>
        <w:lastRenderedPageBreak/>
        <w:t>吉富罗非鱼</w:t>
      </w:r>
      <w:proofErr w:type="gramEnd"/>
      <w:r w:rsidRPr="00540BC9">
        <w:rPr>
          <w:sz w:val="24"/>
          <w:shd w:val="clear" w:color="auto" w:fill="FFFFFF"/>
        </w:rPr>
        <w:t xml:space="preserve">(GIFT </w:t>
      </w:r>
      <w:proofErr w:type="spellStart"/>
      <w:r w:rsidRPr="00540BC9">
        <w:rPr>
          <w:i/>
          <w:iCs/>
          <w:sz w:val="24"/>
          <w:shd w:val="clear" w:color="auto" w:fill="FFFFFF"/>
        </w:rPr>
        <w:t>Oreochro</w:t>
      </w:r>
      <w:proofErr w:type="spellEnd"/>
      <w:r w:rsidRPr="00540BC9">
        <w:rPr>
          <w:i/>
          <w:iCs/>
          <w:sz w:val="24"/>
          <w:shd w:val="clear" w:color="auto" w:fill="FFFFFF"/>
        </w:rPr>
        <w:t xml:space="preserve"> </w:t>
      </w:r>
      <w:proofErr w:type="spellStart"/>
      <w:r w:rsidRPr="00540BC9">
        <w:rPr>
          <w:i/>
          <w:iCs/>
          <w:sz w:val="24"/>
          <w:shd w:val="clear" w:color="auto" w:fill="FFFFFF"/>
        </w:rPr>
        <w:t>misniloticus</w:t>
      </w:r>
      <w:proofErr w:type="spellEnd"/>
      <w:r w:rsidRPr="00540BC9">
        <w:rPr>
          <w:sz w:val="24"/>
          <w:shd w:val="clear" w:color="auto" w:fill="FFFFFF"/>
        </w:rPr>
        <w:t>)</w:t>
      </w:r>
      <w:r w:rsidRPr="00540BC9">
        <w:rPr>
          <w:sz w:val="24"/>
          <w:shd w:val="clear" w:color="auto" w:fill="FFFFFF"/>
        </w:rPr>
        <w:t>具有生长迅速，抗病力强，肉质好且成本低而成为全球重要的养殖鱼类</w:t>
      </w:r>
      <w:r w:rsidRPr="00540BC9">
        <w:rPr>
          <w:sz w:val="24"/>
          <w:shd w:val="clear" w:color="auto" w:fill="FFFFFF"/>
          <w:vertAlign w:val="superscript"/>
        </w:rPr>
        <w:t>[12]</w:t>
      </w:r>
      <w:r w:rsidRPr="00540BC9">
        <w:rPr>
          <w:sz w:val="24"/>
          <w:shd w:val="clear" w:color="auto" w:fill="FFFFFF"/>
        </w:rPr>
        <w:t>。并且拥有其完整的基因组信息，是代谢基础研究良好的鱼类模型。为此，本实验以吉富罗非鱼为研究对象，通过离体试验筛选出能激活</w:t>
      </w:r>
      <w:r w:rsidRPr="00540BC9">
        <w:rPr>
          <w:i/>
          <w:iCs/>
          <w:sz w:val="24"/>
          <w:shd w:val="clear" w:color="auto" w:fill="FFFFFF"/>
        </w:rPr>
        <w:t>PPARα</w:t>
      </w:r>
      <w:r w:rsidRPr="00540BC9">
        <w:rPr>
          <w:sz w:val="24"/>
          <w:shd w:val="clear" w:color="auto" w:fill="FFFFFF"/>
        </w:rPr>
        <w:t>表达、促进脂质代谢并降低脂质在体内蓄积的脂肪酸，后根据离体试验结果在饲料中添加不同的脂肪源饲喂罗非鱼</w:t>
      </w:r>
      <w:r w:rsidRPr="00540BC9">
        <w:rPr>
          <w:sz w:val="24"/>
          <w:shd w:val="clear" w:color="auto" w:fill="FFFFFF"/>
        </w:rPr>
        <w:t>8</w:t>
      </w:r>
      <w:r w:rsidRPr="00540BC9">
        <w:rPr>
          <w:sz w:val="24"/>
          <w:shd w:val="clear" w:color="auto" w:fill="FFFFFF"/>
        </w:rPr>
        <w:t>周，探究饲料脂肪酸对罗非鱼在脂代谢、生长、生理生化指标等方面的影响。</w:t>
      </w:r>
    </w:p>
    <w:p w14:paraId="56AD714A" w14:textId="77777777" w:rsidR="00540BC9" w:rsidRPr="00540BC9" w:rsidRDefault="00540BC9" w:rsidP="00540BC9">
      <w:pPr>
        <w:spacing w:line="360" w:lineRule="auto"/>
        <w:rPr>
          <w:sz w:val="24"/>
          <w:shd w:val="clear" w:color="auto" w:fill="FFFFFF"/>
        </w:rPr>
      </w:pPr>
      <w:r w:rsidRPr="00540BC9">
        <w:rPr>
          <w:sz w:val="24"/>
          <w:shd w:val="clear" w:color="auto" w:fill="FFFFFF"/>
        </w:rPr>
        <w:t xml:space="preserve">1  </w:t>
      </w:r>
      <w:r w:rsidRPr="00540BC9">
        <w:rPr>
          <w:sz w:val="24"/>
          <w:shd w:val="clear" w:color="auto" w:fill="FFFFFF"/>
        </w:rPr>
        <w:t>材料与方法</w:t>
      </w:r>
    </w:p>
    <w:p w14:paraId="56E0116D"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本研究实验过程中操作人员严格遵守《中国实验动物管理条例》伦理规范，并按照华南农业大学实验室动物伦理委员会制定的规章制度执行。</w:t>
      </w:r>
    </w:p>
    <w:p w14:paraId="6D0971DD" w14:textId="77777777" w:rsidR="00540BC9" w:rsidRPr="00540BC9" w:rsidRDefault="00540BC9" w:rsidP="00540BC9">
      <w:pPr>
        <w:numPr>
          <w:ilvl w:val="1"/>
          <w:numId w:val="3"/>
        </w:numPr>
        <w:spacing w:line="360" w:lineRule="auto"/>
        <w:rPr>
          <w:sz w:val="24"/>
          <w:shd w:val="clear" w:color="auto" w:fill="FFFFFF"/>
        </w:rPr>
      </w:pPr>
      <w:r w:rsidRPr="00540BC9">
        <w:rPr>
          <w:sz w:val="24"/>
          <w:shd w:val="clear" w:color="auto" w:fill="FFFFFF"/>
        </w:rPr>
        <w:t xml:space="preserve"> </w:t>
      </w:r>
      <w:r w:rsidRPr="00540BC9">
        <w:rPr>
          <w:sz w:val="24"/>
          <w:shd w:val="clear" w:color="auto" w:fill="FFFFFF"/>
        </w:rPr>
        <w:t>吉富</w:t>
      </w:r>
      <w:proofErr w:type="gramStart"/>
      <w:r w:rsidRPr="00540BC9">
        <w:rPr>
          <w:sz w:val="24"/>
          <w:shd w:val="clear" w:color="auto" w:fill="FFFFFF"/>
        </w:rPr>
        <w:t>罗非鱼原代肝细胞</w:t>
      </w:r>
      <w:proofErr w:type="gramEnd"/>
      <w:r w:rsidRPr="00540BC9">
        <w:rPr>
          <w:sz w:val="24"/>
          <w:shd w:val="clear" w:color="auto" w:fill="FFFFFF"/>
        </w:rPr>
        <w:t>的培养及脂肪酸的筛选</w:t>
      </w:r>
    </w:p>
    <w:p w14:paraId="1E622160"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实验选取</w:t>
      </w:r>
      <w:r w:rsidRPr="00540BC9">
        <w:rPr>
          <w:sz w:val="24"/>
          <w:shd w:val="clear" w:color="auto" w:fill="FFFFFF"/>
        </w:rPr>
        <w:t>30g</w:t>
      </w:r>
      <w:r w:rsidRPr="00540BC9">
        <w:rPr>
          <w:sz w:val="24"/>
          <w:shd w:val="clear" w:color="auto" w:fill="FFFFFF"/>
        </w:rPr>
        <w:t>左右吉富罗非鱼，剪鳃放血处死后用</w:t>
      </w:r>
      <w:r w:rsidRPr="00540BC9">
        <w:rPr>
          <w:sz w:val="24"/>
          <w:shd w:val="clear" w:color="auto" w:fill="FFFFFF"/>
        </w:rPr>
        <w:t>75%</w:t>
      </w:r>
      <w:r w:rsidRPr="00540BC9">
        <w:rPr>
          <w:sz w:val="24"/>
          <w:shd w:val="clear" w:color="auto" w:fill="FFFFFF"/>
        </w:rPr>
        <w:t>酒精擦拭鱼体消毒，取出肝脏剪碎，胰酶消化，离心收集沉淀分离肝细胞，完全培养基（</w:t>
      </w:r>
      <w:r w:rsidRPr="00540BC9">
        <w:rPr>
          <w:sz w:val="24"/>
          <w:shd w:val="clear" w:color="auto" w:fill="FFFFFF"/>
        </w:rPr>
        <w:t>DMEM+10%FBS+1%</w:t>
      </w:r>
      <w:r w:rsidRPr="00540BC9">
        <w:rPr>
          <w:sz w:val="24"/>
          <w:shd w:val="clear" w:color="auto" w:fill="FFFFFF"/>
        </w:rPr>
        <w:t>双抗）</w:t>
      </w:r>
      <w:proofErr w:type="gramStart"/>
      <w:r w:rsidRPr="00540BC9">
        <w:rPr>
          <w:sz w:val="24"/>
          <w:shd w:val="clear" w:color="auto" w:fill="FFFFFF"/>
        </w:rPr>
        <w:t>重悬后计数</w:t>
      </w:r>
      <w:proofErr w:type="gramEnd"/>
      <w:r w:rsidRPr="00540BC9">
        <w:rPr>
          <w:sz w:val="24"/>
          <w:shd w:val="clear" w:color="auto" w:fill="FFFFFF"/>
        </w:rPr>
        <w:t>，使细胞数大于</w:t>
      </w:r>
      <w:r w:rsidRPr="00540BC9">
        <w:rPr>
          <w:sz w:val="24"/>
          <w:shd w:val="clear" w:color="auto" w:fill="FFFFFF"/>
        </w:rPr>
        <w:t>106</w:t>
      </w:r>
      <w:r w:rsidRPr="00540BC9">
        <w:rPr>
          <w:sz w:val="24"/>
          <w:shd w:val="clear" w:color="auto" w:fill="FFFFFF"/>
        </w:rPr>
        <w:t>接种于细胞培养板中，在</w:t>
      </w:r>
      <w:r w:rsidRPr="00540BC9">
        <w:rPr>
          <w:sz w:val="24"/>
          <w:shd w:val="clear" w:color="auto" w:fill="FFFFFF"/>
        </w:rPr>
        <w:t>28°C</w:t>
      </w:r>
      <w:r w:rsidRPr="00540BC9">
        <w:rPr>
          <w:sz w:val="24"/>
          <w:shd w:val="clear" w:color="auto" w:fill="FFFFFF"/>
        </w:rPr>
        <w:t>、</w:t>
      </w:r>
      <w:r w:rsidRPr="00540BC9">
        <w:rPr>
          <w:sz w:val="24"/>
          <w:shd w:val="clear" w:color="auto" w:fill="FFFFFF"/>
        </w:rPr>
        <w:t>5%</w:t>
      </w:r>
      <w:r w:rsidRPr="00540BC9">
        <w:rPr>
          <w:sz w:val="24"/>
          <w:shd w:val="clear" w:color="auto" w:fill="FFFFFF"/>
        </w:rPr>
        <w:t>的</w:t>
      </w:r>
      <w:r w:rsidRPr="00540BC9">
        <w:rPr>
          <w:sz w:val="24"/>
          <w:shd w:val="clear" w:color="auto" w:fill="FFFFFF"/>
        </w:rPr>
        <w:t>CO2</w:t>
      </w:r>
      <w:r w:rsidRPr="00540BC9">
        <w:rPr>
          <w:sz w:val="24"/>
          <w:shd w:val="clear" w:color="auto" w:fill="FFFFFF"/>
        </w:rPr>
        <w:t>细胞培养箱中培养</w:t>
      </w:r>
      <w:r w:rsidRPr="00540BC9">
        <w:rPr>
          <w:sz w:val="24"/>
          <w:shd w:val="clear" w:color="auto" w:fill="FFFFFF"/>
        </w:rPr>
        <w:t>24h</w:t>
      </w:r>
      <w:r w:rsidRPr="00540BC9">
        <w:rPr>
          <w:sz w:val="24"/>
          <w:shd w:val="clear" w:color="auto" w:fill="FFFFFF"/>
        </w:rPr>
        <w:t>后更换处理培养基（</w:t>
      </w:r>
      <w:r w:rsidRPr="00540BC9">
        <w:rPr>
          <w:sz w:val="24"/>
          <w:shd w:val="clear" w:color="auto" w:fill="FFFFFF"/>
        </w:rPr>
        <w:t>DMEM+10%BSA+1%</w:t>
      </w:r>
      <w:r w:rsidRPr="00540BC9">
        <w:rPr>
          <w:sz w:val="24"/>
          <w:shd w:val="clear" w:color="auto" w:fill="FFFFFF"/>
        </w:rPr>
        <w:t>双抗）并加入不同浓度的脂肪酸</w:t>
      </w:r>
      <w:r w:rsidRPr="00540BC9">
        <w:rPr>
          <w:sz w:val="24"/>
          <w:shd w:val="clear" w:color="auto" w:fill="FFFFFF"/>
        </w:rPr>
        <w:t>[</w:t>
      </w:r>
      <w:r w:rsidRPr="00540BC9">
        <w:rPr>
          <w:sz w:val="24"/>
          <w:shd w:val="clear" w:color="auto" w:fill="FFFFFF"/>
        </w:rPr>
        <w:t>油酸（</w:t>
      </w:r>
      <w:r w:rsidRPr="00540BC9">
        <w:rPr>
          <w:sz w:val="24"/>
          <w:shd w:val="clear" w:color="auto" w:fill="FFFFFF"/>
        </w:rPr>
        <w:t>OA</w:t>
      </w:r>
      <w:r w:rsidRPr="00540BC9">
        <w:rPr>
          <w:sz w:val="24"/>
          <w:shd w:val="clear" w:color="auto" w:fill="FFFFFF"/>
        </w:rPr>
        <w:t>）、棕榈酸（</w:t>
      </w:r>
      <w:r w:rsidRPr="00540BC9">
        <w:rPr>
          <w:sz w:val="24"/>
          <w:shd w:val="clear" w:color="auto" w:fill="FFFFFF"/>
        </w:rPr>
        <w:t>PA</w:t>
      </w:r>
      <w:r w:rsidRPr="00540BC9">
        <w:rPr>
          <w:sz w:val="24"/>
          <w:shd w:val="clear" w:color="auto" w:fill="FFFFFF"/>
        </w:rPr>
        <w:t>）、亚油酸（</w:t>
      </w:r>
      <w:r w:rsidRPr="00540BC9">
        <w:rPr>
          <w:sz w:val="24"/>
          <w:shd w:val="clear" w:color="auto" w:fill="FFFFFF"/>
        </w:rPr>
        <w:t>LA</w:t>
      </w:r>
      <w:r w:rsidRPr="00540BC9">
        <w:rPr>
          <w:sz w:val="24"/>
          <w:shd w:val="clear" w:color="auto" w:fill="FFFFFF"/>
        </w:rPr>
        <w:t>）、</w:t>
      </w:r>
      <w:r w:rsidRPr="00540BC9">
        <w:rPr>
          <w:sz w:val="24"/>
          <w:shd w:val="clear" w:color="auto" w:fill="FFFFFF"/>
        </w:rPr>
        <w:t>α-</w:t>
      </w:r>
      <w:r w:rsidRPr="00540BC9">
        <w:rPr>
          <w:sz w:val="24"/>
          <w:shd w:val="clear" w:color="auto" w:fill="FFFFFF"/>
        </w:rPr>
        <w:t>亚麻酸（</w:t>
      </w:r>
      <w:r w:rsidRPr="00540BC9">
        <w:rPr>
          <w:sz w:val="24"/>
          <w:shd w:val="clear" w:color="auto" w:fill="FFFFFF"/>
        </w:rPr>
        <w:t>ALA</w:t>
      </w:r>
      <w:r w:rsidRPr="00540BC9">
        <w:rPr>
          <w:sz w:val="24"/>
          <w:shd w:val="clear" w:color="auto" w:fill="FFFFFF"/>
        </w:rPr>
        <w:t>）、花生四烯酸（</w:t>
      </w:r>
      <w:r w:rsidRPr="00540BC9">
        <w:rPr>
          <w:sz w:val="24"/>
          <w:shd w:val="clear" w:color="auto" w:fill="FFFFFF"/>
        </w:rPr>
        <w:t>AA</w:t>
      </w:r>
      <w:r w:rsidRPr="00540BC9">
        <w:rPr>
          <w:sz w:val="24"/>
          <w:shd w:val="clear" w:color="auto" w:fill="FFFFFF"/>
        </w:rPr>
        <w:t>）、二十碳五烯酸（</w:t>
      </w:r>
      <w:r w:rsidRPr="00540BC9">
        <w:rPr>
          <w:sz w:val="24"/>
          <w:shd w:val="clear" w:color="auto" w:fill="FFFFFF"/>
        </w:rPr>
        <w:t>EPA</w:t>
      </w:r>
      <w:r w:rsidRPr="00540BC9">
        <w:rPr>
          <w:sz w:val="24"/>
          <w:shd w:val="clear" w:color="auto" w:fill="FFFFFF"/>
        </w:rPr>
        <w:t>）、二十二碳六烯酸（</w:t>
      </w:r>
      <w:r w:rsidRPr="00540BC9">
        <w:rPr>
          <w:sz w:val="24"/>
          <w:shd w:val="clear" w:color="auto" w:fill="FFFFFF"/>
        </w:rPr>
        <w:t>DHA</w:t>
      </w:r>
      <w:r w:rsidRPr="00540BC9">
        <w:rPr>
          <w:sz w:val="24"/>
          <w:shd w:val="clear" w:color="auto" w:fill="FFFFFF"/>
        </w:rPr>
        <w:t>）</w:t>
      </w:r>
      <w:r w:rsidRPr="00540BC9">
        <w:rPr>
          <w:sz w:val="24"/>
          <w:shd w:val="clear" w:color="auto" w:fill="FFFFFF"/>
        </w:rPr>
        <w:t>]</w:t>
      </w:r>
      <w:r w:rsidRPr="00540BC9">
        <w:rPr>
          <w:sz w:val="24"/>
          <w:shd w:val="clear" w:color="auto" w:fill="FFFFFF"/>
        </w:rPr>
        <w:t>继续孵育细胞</w:t>
      </w:r>
      <w:r w:rsidRPr="00540BC9">
        <w:rPr>
          <w:sz w:val="24"/>
          <w:shd w:val="clear" w:color="auto" w:fill="FFFFFF"/>
        </w:rPr>
        <w:t>24h</w:t>
      </w:r>
      <w:r w:rsidRPr="00540BC9">
        <w:rPr>
          <w:sz w:val="24"/>
          <w:shd w:val="clear" w:color="auto" w:fill="FFFFFF"/>
        </w:rPr>
        <w:t>，使用</w:t>
      </w:r>
      <w:r w:rsidRPr="00540BC9">
        <w:rPr>
          <w:sz w:val="24"/>
          <w:shd w:val="clear" w:color="auto" w:fill="FFFFFF"/>
        </w:rPr>
        <w:t>CCK-8</w:t>
      </w:r>
      <w:r w:rsidRPr="00540BC9">
        <w:rPr>
          <w:sz w:val="24"/>
          <w:shd w:val="clear" w:color="auto" w:fill="FFFFFF"/>
        </w:rPr>
        <w:t>试剂盒检测细胞活力筛选出适宜的处理浓度，根据其结果孵育细胞。收集细胞检测脂代谢相关基因</w:t>
      </w:r>
      <w:r w:rsidRPr="00540BC9">
        <w:rPr>
          <w:sz w:val="24"/>
          <w:shd w:val="clear" w:color="auto" w:fill="FFFFFF"/>
        </w:rPr>
        <w:t>[</w:t>
      </w:r>
      <w:r w:rsidRPr="00540BC9">
        <w:rPr>
          <w:sz w:val="24"/>
          <w:shd w:val="clear" w:color="auto" w:fill="FFFFFF"/>
        </w:rPr>
        <w:t>过氧化物酶体增殖物激活受体（</w:t>
      </w:r>
      <w:r w:rsidRPr="00540BC9">
        <w:rPr>
          <w:i/>
          <w:iCs/>
          <w:sz w:val="24"/>
          <w:shd w:val="clear" w:color="auto" w:fill="FFFFFF"/>
        </w:rPr>
        <w:t>PPARα</w:t>
      </w:r>
      <w:r w:rsidRPr="00540BC9">
        <w:rPr>
          <w:sz w:val="24"/>
          <w:shd w:val="clear" w:color="auto" w:fill="FFFFFF"/>
        </w:rPr>
        <w:t>）、脂蛋白酯酶（</w:t>
      </w:r>
      <w:r w:rsidRPr="00540BC9">
        <w:rPr>
          <w:i/>
          <w:iCs/>
          <w:sz w:val="24"/>
          <w:shd w:val="clear" w:color="auto" w:fill="FFFFFF"/>
        </w:rPr>
        <w:t>LPL</w:t>
      </w:r>
      <w:r w:rsidRPr="00540BC9">
        <w:rPr>
          <w:sz w:val="24"/>
          <w:shd w:val="clear" w:color="auto" w:fill="FFFFFF"/>
        </w:rPr>
        <w:t>）、激素敏感脂肪酶（</w:t>
      </w:r>
      <w:r w:rsidRPr="00540BC9">
        <w:rPr>
          <w:i/>
          <w:iCs/>
          <w:sz w:val="24"/>
          <w:shd w:val="clear" w:color="auto" w:fill="FFFFFF"/>
        </w:rPr>
        <w:t>HSL</w:t>
      </w:r>
      <w:r w:rsidRPr="00540BC9">
        <w:rPr>
          <w:sz w:val="24"/>
          <w:shd w:val="clear" w:color="auto" w:fill="FFFFFF"/>
        </w:rPr>
        <w:t>）、乙酰辅酶</w:t>
      </w:r>
      <w:r w:rsidRPr="00540BC9">
        <w:rPr>
          <w:sz w:val="24"/>
          <w:shd w:val="clear" w:color="auto" w:fill="FFFFFF"/>
        </w:rPr>
        <w:t>A</w:t>
      </w:r>
      <w:r w:rsidRPr="00540BC9">
        <w:rPr>
          <w:sz w:val="24"/>
          <w:shd w:val="clear" w:color="auto" w:fill="FFFFFF"/>
        </w:rPr>
        <w:t>羧化酶（</w:t>
      </w:r>
      <w:r w:rsidRPr="00540BC9">
        <w:rPr>
          <w:i/>
          <w:iCs/>
          <w:sz w:val="24"/>
          <w:shd w:val="clear" w:color="auto" w:fill="FFFFFF"/>
        </w:rPr>
        <w:t>ACC</w:t>
      </w:r>
      <w:r w:rsidRPr="00540BC9">
        <w:rPr>
          <w:sz w:val="24"/>
          <w:shd w:val="clear" w:color="auto" w:fill="FFFFFF"/>
        </w:rPr>
        <w:t>）、肉碱棕榈酰基转移酶（</w:t>
      </w:r>
      <w:r w:rsidRPr="00540BC9">
        <w:rPr>
          <w:i/>
          <w:iCs/>
          <w:sz w:val="24"/>
          <w:shd w:val="clear" w:color="auto" w:fill="FFFFFF"/>
        </w:rPr>
        <w:t>CPT1</w:t>
      </w:r>
      <w:r w:rsidRPr="00540BC9">
        <w:rPr>
          <w:sz w:val="24"/>
          <w:shd w:val="clear" w:color="auto" w:fill="FFFFFF"/>
        </w:rPr>
        <w:t>）、脂酰辅酶</w:t>
      </w:r>
      <w:r w:rsidRPr="00540BC9">
        <w:rPr>
          <w:sz w:val="24"/>
          <w:shd w:val="clear" w:color="auto" w:fill="FFFFFF"/>
        </w:rPr>
        <w:t>A</w:t>
      </w:r>
      <w:r w:rsidRPr="00540BC9">
        <w:rPr>
          <w:sz w:val="24"/>
          <w:shd w:val="clear" w:color="auto" w:fill="FFFFFF"/>
        </w:rPr>
        <w:t>氧化酶（</w:t>
      </w:r>
      <w:r w:rsidRPr="00540BC9">
        <w:rPr>
          <w:i/>
          <w:iCs/>
          <w:sz w:val="24"/>
          <w:shd w:val="clear" w:color="auto" w:fill="FFFFFF"/>
        </w:rPr>
        <w:t>ACO</w:t>
      </w:r>
      <w:r w:rsidRPr="00540BC9">
        <w:rPr>
          <w:sz w:val="24"/>
          <w:shd w:val="clear" w:color="auto" w:fill="FFFFFF"/>
        </w:rPr>
        <w:t>）、脂肪甘油三脂脂肪酶（</w:t>
      </w:r>
      <w:r w:rsidRPr="00540BC9">
        <w:rPr>
          <w:i/>
          <w:iCs/>
          <w:sz w:val="24"/>
          <w:shd w:val="clear" w:color="auto" w:fill="FFFFFF"/>
        </w:rPr>
        <w:t>ATGL</w:t>
      </w:r>
      <w:r w:rsidRPr="00540BC9">
        <w:rPr>
          <w:sz w:val="24"/>
          <w:shd w:val="clear" w:color="auto" w:fill="FFFFFF"/>
        </w:rPr>
        <w:t>）</w:t>
      </w:r>
      <w:r w:rsidRPr="00540BC9">
        <w:rPr>
          <w:sz w:val="24"/>
          <w:shd w:val="clear" w:color="auto" w:fill="FFFFFF"/>
        </w:rPr>
        <w:t>]mRNA</w:t>
      </w:r>
      <w:r w:rsidRPr="00540BC9">
        <w:rPr>
          <w:sz w:val="24"/>
          <w:shd w:val="clear" w:color="auto" w:fill="FFFFFF"/>
        </w:rPr>
        <w:t>表达情况，实验重复</w:t>
      </w:r>
      <w:r w:rsidRPr="00540BC9">
        <w:rPr>
          <w:sz w:val="24"/>
          <w:shd w:val="clear" w:color="auto" w:fill="FFFFFF"/>
        </w:rPr>
        <w:t>3</w:t>
      </w:r>
      <w:r w:rsidRPr="00540BC9">
        <w:rPr>
          <w:sz w:val="24"/>
          <w:shd w:val="clear" w:color="auto" w:fill="FFFFFF"/>
        </w:rPr>
        <w:t>次。检测细胞内甘油三酯（</w:t>
      </w:r>
      <w:r w:rsidRPr="00540BC9">
        <w:rPr>
          <w:sz w:val="24"/>
          <w:shd w:val="clear" w:color="auto" w:fill="FFFFFF"/>
        </w:rPr>
        <w:t>TG</w:t>
      </w:r>
      <w:r w:rsidRPr="00540BC9">
        <w:rPr>
          <w:sz w:val="24"/>
          <w:shd w:val="clear" w:color="auto" w:fill="FFFFFF"/>
        </w:rPr>
        <w:t>）含量变化并对细胞进行油红</w:t>
      </w:r>
      <w:r w:rsidRPr="00540BC9">
        <w:rPr>
          <w:sz w:val="24"/>
          <w:shd w:val="clear" w:color="auto" w:fill="FFFFFF"/>
        </w:rPr>
        <w:t>O</w:t>
      </w:r>
      <w:r w:rsidRPr="00540BC9">
        <w:rPr>
          <w:sz w:val="24"/>
          <w:shd w:val="clear" w:color="auto" w:fill="FFFFFF"/>
        </w:rPr>
        <w:t>染色，据此筛选出对肝细胞具有降脂效应的脂肪酸。</w:t>
      </w:r>
    </w:p>
    <w:p w14:paraId="35A71D8B" w14:textId="77777777" w:rsidR="00540BC9" w:rsidRPr="00540BC9" w:rsidRDefault="00540BC9" w:rsidP="00540BC9">
      <w:pPr>
        <w:numPr>
          <w:ilvl w:val="1"/>
          <w:numId w:val="3"/>
        </w:numPr>
        <w:spacing w:line="360" w:lineRule="auto"/>
        <w:rPr>
          <w:sz w:val="24"/>
          <w:shd w:val="clear" w:color="auto" w:fill="FFFFFF"/>
        </w:rPr>
      </w:pPr>
      <w:r w:rsidRPr="00540BC9">
        <w:rPr>
          <w:sz w:val="24"/>
          <w:shd w:val="clear" w:color="auto" w:fill="FFFFFF"/>
        </w:rPr>
        <w:t xml:space="preserve"> </w:t>
      </w:r>
      <w:r w:rsidRPr="00540BC9">
        <w:rPr>
          <w:sz w:val="24"/>
          <w:shd w:val="clear" w:color="auto" w:fill="FFFFFF"/>
        </w:rPr>
        <w:t>实验饲料</w:t>
      </w:r>
    </w:p>
    <w:p w14:paraId="672523C7"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根据离体实验数据结果筛选出两种不同基因激活模式效应脂肪酸，</w:t>
      </w:r>
      <w:r w:rsidRPr="00540BC9">
        <w:rPr>
          <w:sz w:val="24"/>
          <w:shd w:val="clear" w:color="auto" w:fill="FFFFFF"/>
        </w:rPr>
        <w:t>ALA(</w:t>
      </w:r>
      <w:r w:rsidRPr="00540BC9">
        <w:rPr>
          <w:sz w:val="24"/>
          <w:shd w:val="clear" w:color="auto" w:fill="FFFFFF"/>
        </w:rPr>
        <w:t>强激活脂分解代谢基因</w:t>
      </w:r>
      <w:r w:rsidRPr="00540BC9">
        <w:rPr>
          <w:sz w:val="24"/>
          <w:shd w:val="clear" w:color="auto" w:fill="FFFFFF"/>
        </w:rPr>
        <w:t>)</w:t>
      </w:r>
      <w:r w:rsidRPr="00540BC9">
        <w:rPr>
          <w:sz w:val="24"/>
          <w:shd w:val="clear" w:color="auto" w:fill="FFFFFF"/>
        </w:rPr>
        <w:t>，</w:t>
      </w:r>
      <w:r w:rsidRPr="00540BC9">
        <w:rPr>
          <w:sz w:val="24"/>
          <w:shd w:val="clear" w:color="auto" w:fill="FFFFFF"/>
        </w:rPr>
        <w:t>EPA</w:t>
      </w:r>
      <w:r w:rsidRPr="00540BC9">
        <w:rPr>
          <w:sz w:val="24"/>
          <w:shd w:val="clear" w:color="auto" w:fill="FFFFFF"/>
        </w:rPr>
        <w:t>（即强激活脂分解代谢又激活脂合成代谢基因）用于在体实验，共配制</w:t>
      </w:r>
      <w:r w:rsidRPr="00540BC9">
        <w:rPr>
          <w:sz w:val="24"/>
          <w:shd w:val="clear" w:color="auto" w:fill="FFFFFF"/>
        </w:rPr>
        <w:t>6</w:t>
      </w:r>
      <w:r w:rsidRPr="00540BC9">
        <w:rPr>
          <w:sz w:val="24"/>
          <w:shd w:val="clear" w:color="auto" w:fill="FFFFFF"/>
        </w:rPr>
        <w:t>种等</w:t>
      </w:r>
      <w:proofErr w:type="gramStart"/>
      <w:r w:rsidRPr="00540BC9">
        <w:rPr>
          <w:sz w:val="24"/>
          <w:shd w:val="clear" w:color="auto" w:fill="FFFFFF"/>
        </w:rPr>
        <w:t>氮半纯化</w:t>
      </w:r>
      <w:proofErr w:type="gramEnd"/>
      <w:r w:rsidRPr="00540BC9">
        <w:rPr>
          <w:sz w:val="24"/>
          <w:shd w:val="clear" w:color="auto" w:fill="FFFFFF"/>
        </w:rPr>
        <w:t>饲料，配方和营养成分见表</w:t>
      </w:r>
      <w:r w:rsidRPr="00540BC9">
        <w:rPr>
          <w:sz w:val="24"/>
          <w:shd w:val="clear" w:color="auto" w:fill="FFFFFF"/>
        </w:rPr>
        <w:t>1</w:t>
      </w:r>
      <w:r w:rsidRPr="00540BC9">
        <w:rPr>
          <w:sz w:val="24"/>
          <w:shd w:val="clear" w:color="auto" w:fill="FFFFFF"/>
        </w:rPr>
        <w:t>，饲料主要脂肪酸组成见表</w:t>
      </w:r>
      <w:r w:rsidRPr="00540BC9">
        <w:rPr>
          <w:sz w:val="24"/>
          <w:shd w:val="clear" w:color="auto" w:fill="FFFFFF"/>
        </w:rPr>
        <w:t>2</w:t>
      </w:r>
      <w:r w:rsidRPr="00540BC9">
        <w:rPr>
          <w:sz w:val="24"/>
          <w:shd w:val="clear" w:color="auto" w:fill="FFFFFF"/>
        </w:rPr>
        <w:t>，以酪蛋白明胶为蛋白源，以玉米淀粉为糖源，分为正常脂对照组（</w:t>
      </w:r>
      <w:r w:rsidRPr="00540BC9">
        <w:rPr>
          <w:sz w:val="24"/>
          <w:shd w:val="clear" w:color="auto" w:fill="FFFFFF"/>
        </w:rPr>
        <w:t>7%</w:t>
      </w:r>
      <w:r w:rsidRPr="00540BC9">
        <w:rPr>
          <w:sz w:val="24"/>
          <w:shd w:val="clear" w:color="auto" w:fill="FFFFFF"/>
        </w:rPr>
        <w:t>）、高脂组（</w:t>
      </w:r>
      <w:r w:rsidRPr="00540BC9">
        <w:rPr>
          <w:sz w:val="24"/>
          <w:shd w:val="clear" w:color="auto" w:fill="FFFFFF"/>
        </w:rPr>
        <w:t>12%</w:t>
      </w:r>
      <w:r w:rsidRPr="00540BC9">
        <w:rPr>
          <w:sz w:val="24"/>
          <w:shd w:val="clear" w:color="auto" w:fill="FFFFFF"/>
        </w:rPr>
        <w:t>）、在高</w:t>
      </w:r>
      <w:proofErr w:type="gramStart"/>
      <w:r w:rsidRPr="00540BC9">
        <w:rPr>
          <w:sz w:val="24"/>
          <w:shd w:val="clear" w:color="auto" w:fill="FFFFFF"/>
        </w:rPr>
        <w:t>脂组基础</w:t>
      </w:r>
      <w:proofErr w:type="gramEnd"/>
      <w:r w:rsidRPr="00540BC9">
        <w:rPr>
          <w:sz w:val="24"/>
          <w:shd w:val="clear" w:color="auto" w:fill="FFFFFF"/>
        </w:rPr>
        <w:t>上补充</w:t>
      </w:r>
      <w:r w:rsidRPr="00540BC9">
        <w:rPr>
          <w:sz w:val="24"/>
          <w:shd w:val="clear" w:color="auto" w:fill="FFFFFF"/>
        </w:rPr>
        <w:t>ALA</w:t>
      </w:r>
      <w:r w:rsidRPr="00540BC9">
        <w:rPr>
          <w:sz w:val="24"/>
          <w:shd w:val="clear" w:color="auto" w:fill="FFFFFF"/>
        </w:rPr>
        <w:t>（</w:t>
      </w:r>
      <w:r w:rsidRPr="00540BC9">
        <w:rPr>
          <w:sz w:val="24"/>
          <w:shd w:val="clear" w:color="auto" w:fill="FFFFFF"/>
        </w:rPr>
        <w:t>0.6%</w:t>
      </w:r>
      <w:r w:rsidRPr="00540BC9">
        <w:rPr>
          <w:sz w:val="24"/>
          <w:shd w:val="clear" w:color="auto" w:fill="FFFFFF"/>
        </w:rPr>
        <w:t>、</w:t>
      </w:r>
      <w:r w:rsidRPr="00540BC9">
        <w:rPr>
          <w:sz w:val="24"/>
          <w:shd w:val="clear" w:color="auto" w:fill="FFFFFF"/>
        </w:rPr>
        <w:t>1.2%</w:t>
      </w:r>
      <w:r w:rsidRPr="00540BC9">
        <w:rPr>
          <w:sz w:val="24"/>
          <w:shd w:val="clear" w:color="auto" w:fill="FFFFFF"/>
        </w:rPr>
        <w:t>）和</w:t>
      </w:r>
      <w:r w:rsidRPr="00540BC9">
        <w:rPr>
          <w:sz w:val="24"/>
          <w:shd w:val="clear" w:color="auto" w:fill="FFFFFF"/>
        </w:rPr>
        <w:t>EPA</w:t>
      </w:r>
      <w:r w:rsidRPr="00540BC9">
        <w:rPr>
          <w:sz w:val="24"/>
          <w:shd w:val="clear" w:color="auto" w:fill="FFFFFF"/>
        </w:rPr>
        <w:t>（</w:t>
      </w:r>
      <w:r w:rsidRPr="00540BC9">
        <w:rPr>
          <w:sz w:val="24"/>
          <w:shd w:val="clear" w:color="auto" w:fill="FFFFFF"/>
        </w:rPr>
        <w:t>0.6%</w:t>
      </w:r>
      <w:r w:rsidRPr="00540BC9">
        <w:rPr>
          <w:sz w:val="24"/>
          <w:shd w:val="clear" w:color="auto" w:fill="FFFFFF"/>
        </w:rPr>
        <w:t>、</w:t>
      </w:r>
      <w:r w:rsidRPr="00540BC9">
        <w:rPr>
          <w:sz w:val="24"/>
          <w:shd w:val="clear" w:color="auto" w:fill="FFFFFF"/>
        </w:rPr>
        <w:t>1.2%</w:t>
      </w:r>
      <w:r w:rsidRPr="00540BC9">
        <w:rPr>
          <w:sz w:val="24"/>
          <w:shd w:val="clear" w:color="auto" w:fill="FFFFFF"/>
        </w:rPr>
        <w:t>），</w:t>
      </w:r>
      <w:r w:rsidRPr="00540BC9">
        <w:rPr>
          <w:sz w:val="24"/>
          <w:shd w:val="clear" w:color="auto" w:fill="FFFFFF"/>
        </w:rPr>
        <w:t>ALA</w:t>
      </w:r>
      <w:r w:rsidRPr="00540BC9">
        <w:rPr>
          <w:sz w:val="24"/>
          <w:shd w:val="clear" w:color="auto" w:fill="FFFFFF"/>
        </w:rPr>
        <w:t>和</w:t>
      </w:r>
      <w:r w:rsidRPr="00540BC9">
        <w:rPr>
          <w:sz w:val="24"/>
          <w:shd w:val="clear" w:color="auto" w:fill="FFFFFF"/>
        </w:rPr>
        <w:t>EPA</w:t>
      </w:r>
      <w:r w:rsidRPr="00540BC9">
        <w:rPr>
          <w:sz w:val="24"/>
          <w:shd w:val="clear" w:color="auto" w:fill="FFFFFF"/>
        </w:rPr>
        <w:t>来自紫苏油和精炼鱼油。将所有原料粉碎后过</w:t>
      </w:r>
      <w:r w:rsidRPr="00540BC9">
        <w:rPr>
          <w:sz w:val="24"/>
          <w:shd w:val="clear" w:color="auto" w:fill="FFFFFF"/>
        </w:rPr>
        <w:t>40</w:t>
      </w:r>
      <w:r w:rsidRPr="00540BC9">
        <w:rPr>
          <w:sz w:val="24"/>
          <w:shd w:val="clear" w:color="auto" w:fill="FFFFFF"/>
        </w:rPr>
        <w:t>目筛，按配方表精准称重并加水混合均匀后，制成直径约为</w:t>
      </w:r>
      <w:r w:rsidRPr="00540BC9">
        <w:rPr>
          <w:sz w:val="24"/>
          <w:shd w:val="clear" w:color="auto" w:fill="FFFFFF"/>
        </w:rPr>
        <w:t>2.0mm</w:t>
      </w:r>
      <w:r w:rsidRPr="00540BC9">
        <w:rPr>
          <w:sz w:val="24"/>
          <w:shd w:val="clear" w:color="auto" w:fill="FFFFFF"/>
        </w:rPr>
        <w:t>的硬颗粒料。颗粒料在空调房阴干至饲料水分小于</w:t>
      </w:r>
      <w:r w:rsidRPr="00540BC9">
        <w:rPr>
          <w:sz w:val="24"/>
          <w:shd w:val="clear" w:color="auto" w:fill="FFFFFF"/>
        </w:rPr>
        <w:t>10%</w:t>
      </w:r>
      <w:r w:rsidRPr="00540BC9">
        <w:rPr>
          <w:sz w:val="24"/>
          <w:shd w:val="clear" w:color="auto" w:fill="FFFFFF"/>
        </w:rPr>
        <w:t>后装袋密封，至于冰箱（</w:t>
      </w:r>
      <w:r w:rsidRPr="00540BC9">
        <w:rPr>
          <w:sz w:val="24"/>
          <w:shd w:val="clear" w:color="auto" w:fill="FFFFFF"/>
        </w:rPr>
        <w:t>-20℃</w:t>
      </w:r>
      <w:r w:rsidRPr="00540BC9">
        <w:rPr>
          <w:sz w:val="24"/>
          <w:shd w:val="clear" w:color="auto" w:fill="FFFFFF"/>
        </w:rPr>
        <w:t>）保</w:t>
      </w:r>
      <w:r w:rsidRPr="00540BC9">
        <w:rPr>
          <w:sz w:val="24"/>
          <w:shd w:val="clear" w:color="auto" w:fill="FFFFFF"/>
        </w:rPr>
        <w:lastRenderedPageBreak/>
        <w:t>存备用。</w:t>
      </w:r>
    </w:p>
    <w:p w14:paraId="16DA71AC" w14:textId="77777777" w:rsidR="00540BC9" w:rsidRPr="00540BC9" w:rsidRDefault="00540BC9" w:rsidP="00096D9C">
      <w:pPr>
        <w:spacing w:line="360" w:lineRule="auto"/>
        <w:jc w:val="center"/>
        <w:rPr>
          <w:sz w:val="24"/>
        </w:rPr>
      </w:pPr>
      <w:r w:rsidRPr="00540BC9">
        <w:rPr>
          <w:noProof/>
          <w:sz w:val="24"/>
        </w:rPr>
        <w:drawing>
          <wp:inline distT="0" distB="0" distL="114300" distR="114300" wp14:anchorId="4BE853CF" wp14:editId="61F8AFA9">
            <wp:extent cx="5901690" cy="5300133"/>
            <wp:effectExtent l="0" t="0" r="3810" b="0"/>
            <wp:docPr id="1315647313" name="图片 131564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911637" cy="5309066"/>
                    </a:xfrm>
                    <a:prstGeom prst="rect">
                      <a:avLst/>
                    </a:prstGeom>
                    <a:noFill/>
                    <a:ln>
                      <a:noFill/>
                    </a:ln>
                  </pic:spPr>
                </pic:pic>
              </a:graphicData>
            </a:graphic>
          </wp:inline>
        </w:drawing>
      </w:r>
    </w:p>
    <w:p w14:paraId="554787EF" w14:textId="77777777" w:rsidR="00540BC9" w:rsidRPr="00540BC9" w:rsidRDefault="00540BC9" w:rsidP="00096D9C">
      <w:pPr>
        <w:spacing w:line="360" w:lineRule="auto"/>
        <w:jc w:val="center"/>
        <w:rPr>
          <w:sz w:val="24"/>
        </w:rPr>
      </w:pPr>
      <w:r w:rsidRPr="00540BC9">
        <w:rPr>
          <w:noProof/>
          <w:sz w:val="24"/>
        </w:rPr>
        <w:drawing>
          <wp:inline distT="0" distB="0" distL="114300" distR="114300" wp14:anchorId="0A0D50B2" wp14:editId="2F6E65BD">
            <wp:extent cx="5979048" cy="2844800"/>
            <wp:effectExtent l="0" t="0" r="3175" b="0"/>
            <wp:docPr id="738158195" name="图片 73815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5988161" cy="2849136"/>
                    </a:xfrm>
                    <a:prstGeom prst="rect">
                      <a:avLst/>
                    </a:prstGeom>
                    <a:noFill/>
                    <a:ln>
                      <a:noFill/>
                    </a:ln>
                  </pic:spPr>
                </pic:pic>
              </a:graphicData>
            </a:graphic>
          </wp:inline>
        </w:drawing>
      </w:r>
    </w:p>
    <w:p w14:paraId="3436BB5C" w14:textId="77777777" w:rsidR="00540BC9" w:rsidRPr="00540BC9" w:rsidRDefault="00540BC9" w:rsidP="00540BC9">
      <w:pPr>
        <w:numPr>
          <w:ilvl w:val="1"/>
          <w:numId w:val="3"/>
        </w:numPr>
        <w:spacing w:line="360" w:lineRule="auto"/>
        <w:rPr>
          <w:sz w:val="24"/>
        </w:rPr>
      </w:pPr>
      <w:r w:rsidRPr="00540BC9">
        <w:rPr>
          <w:sz w:val="24"/>
        </w:rPr>
        <w:lastRenderedPageBreak/>
        <w:t xml:space="preserve"> </w:t>
      </w:r>
      <w:r w:rsidRPr="00540BC9">
        <w:rPr>
          <w:sz w:val="24"/>
        </w:rPr>
        <w:t>实验鱼及养殖管理</w:t>
      </w:r>
    </w:p>
    <w:p w14:paraId="32BE829A"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吉富罗非鱼采购于广东省罗非鱼良种场（广州，南沙），放置循环系统中暂养</w:t>
      </w:r>
      <w:r w:rsidRPr="00540BC9">
        <w:rPr>
          <w:sz w:val="24"/>
          <w:shd w:val="clear" w:color="auto" w:fill="FFFFFF"/>
        </w:rPr>
        <w:t>2</w:t>
      </w:r>
      <w:r w:rsidRPr="00540BC9">
        <w:rPr>
          <w:sz w:val="24"/>
          <w:shd w:val="clear" w:color="auto" w:fill="FFFFFF"/>
        </w:rPr>
        <w:t>周，暂养结束后选取健康、且平均体重为（</w:t>
      </w:r>
      <w:r w:rsidRPr="00540BC9">
        <w:rPr>
          <w:sz w:val="24"/>
          <w:shd w:val="clear" w:color="auto" w:fill="FFFFFF"/>
        </w:rPr>
        <w:t>3.53±0.03</w:t>
      </w:r>
      <w:r w:rsidRPr="00540BC9">
        <w:rPr>
          <w:sz w:val="24"/>
          <w:shd w:val="clear" w:color="auto" w:fill="FFFFFF"/>
        </w:rPr>
        <w:t>）</w:t>
      </w:r>
      <w:r w:rsidRPr="00540BC9">
        <w:rPr>
          <w:sz w:val="24"/>
          <w:shd w:val="clear" w:color="auto" w:fill="FFFFFF"/>
        </w:rPr>
        <w:t>g</w:t>
      </w:r>
      <w:r w:rsidRPr="00540BC9">
        <w:rPr>
          <w:sz w:val="24"/>
          <w:shd w:val="clear" w:color="auto" w:fill="FFFFFF"/>
        </w:rPr>
        <w:t>的幼鱼</w:t>
      </w:r>
      <w:r w:rsidRPr="00540BC9">
        <w:rPr>
          <w:sz w:val="24"/>
          <w:shd w:val="clear" w:color="auto" w:fill="FFFFFF"/>
        </w:rPr>
        <w:t>540</w:t>
      </w:r>
      <w:r w:rsidRPr="00540BC9">
        <w:rPr>
          <w:sz w:val="24"/>
          <w:shd w:val="clear" w:color="auto" w:fill="FFFFFF"/>
        </w:rPr>
        <w:t>尾，随机分为</w:t>
      </w:r>
      <w:r w:rsidRPr="00540BC9">
        <w:rPr>
          <w:sz w:val="24"/>
          <w:shd w:val="clear" w:color="auto" w:fill="FFFFFF"/>
        </w:rPr>
        <w:t>6</w:t>
      </w:r>
      <w:r w:rsidRPr="00540BC9">
        <w:rPr>
          <w:sz w:val="24"/>
          <w:shd w:val="clear" w:color="auto" w:fill="FFFFFF"/>
        </w:rPr>
        <w:t>组，每组</w:t>
      </w:r>
      <w:r w:rsidRPr="00540BC9">
        <w:rPr>
          <w:sz w:val="24"/>
          <w:shd w:val="clear" w:color="auto" w:fill="FFFFFF"/>
        </w:rPr>
        <w:t>3</w:t>
      </w:r>
      <w:r w:rsidRPr="00540BC9">
        <w:rPr>
          <w:sz w:val="24"/>
          <w:shd w:val="clear" w:color="auto" w:fill="FFFFFF"/>
        </w:rPr>
        <w:t>个重复，每个重复</w:t>
      </w:r>
      <w:r w:rsidRPr="00540BC9">
        <w:rPr>
          <w:sz w:val="24"/>
          <w:shd w:val="clear" w:color="auto" w:fill="FFFFFF"/>
        </w:rPr>
        <w:t>30</w:t>
      </w:r>
      <w:r w:rsidRPr="00540BC9">
        <w:rPr>
          <w:sz w:val="24"/>
          <w:shd w:val="clear" w:color="auto" w:fill="FFFFFF"/>
        </w:rPr>
        <w:t>尾，放置于循环系统（</w:t>
      </w:r>
      <w:r w:rsidRPr="00540BC9">
        <w:rPr>
          <w:sz w:val="24"/>
          <w:shd w:val="clear" w:color="auto" w:fill="FFFFFF"/>
        </w:rPr>
        <w:t>300L/</w:t>
      </w:r>
      <w:r w:rsidRPr="00540BC9">
        <w:rPr>
          <w:sz w:val="24"/>
          <w:shd w:val="clear" w:color="auto" w:fill="FFFFFF"/>
        </w:rPr>
        <w:t>缸）饲养。</w:t>
      </w:r>
      <w:proofErr w:type="gramStart"/>
      <w:r w:rsidRPr="00540BC9">
        <w:rPr>
          <w:sz w:val="24"/>
          <w:shd w:val="clear" w:color="auto" w:fill="FFFFFF"/>
        </w:rPr>
        <w:t>每天按鱼体重</w:t>
      </w:r>
      <w:proofErr w:type="gramEnd"/>
      <w:r w:rsidRPr="00540BC9">
        <w:rPr>
          <w:sz w:val="24"/>
          <w:shd w:val="clear" w:color="auto" w:fill="FFFFFF"/>
        </w:rPr>
        <w:t>4%</w:t>
      </w:r>
      <w:r w:rsidRPr="00540BC9">
        <w:rPr>
          <w:sz w:val="24"/>
          <w:shd w:val="clear" w:color="auto" w:fill="FFFFFF"/>
        </w:rPr>
        <w:t>投喂，每日投喂</w:t>
      </w:r>
      <w:r w:rsidRPr="00540BC9">
        <w:rPr>
          <w:sz w:val="24"/>
          <w:shd w:val="clear" w:color="auto" w:fill="FFFFFF"/>
        </w:rPr>
        <w:t>2</w:t>
      </w:r>
      <w:r w:rsidRPr="00540BC9">
        <w:rPr>
          <w:sz w:val="24"/>
          <w:shd w:val="clear" w:color="auto" w:fill="FFFFFF"/>
        </w:rPr>
        <w:t>次，时间为</w:t>
      </w:r>
      <w:r w:rsidRPr="00540BC9">
        <w:rPr>
          <w:sz w:val="24"/>
          <w:shd w:val="clear" w:color="auto" w:fill="FFFFFF"/>
        </w:rPr>
        <w:t>9:00</w:t>
      </w:r>
      <w:r w:rsidRPr="00540BC9">
        <w:rPr>
          <w:sz w:val="24"/>
          <w:shd w:val="clear" w:color="auto" w:fill="FFFFFF"/>
        </w:rPr>
        <w:t>和</w:t>
      </w:r>
      <w:r w:rsidRPr="00540BC9">
        <w:rPr>
          <w:sz w:val="24"/>
          <w:shd w:val="clear" w:color="auto" w:fill="FFFFFF"/>
        </w:rPr>
        <w:t>17:00</w:t>
      </w:r>
      <w:r w:rsidRPr="00540BC9">
        <w:rPr>
          <w:sz w:val="24"/>
          <w:shd w:val="clear" w:color="auto" w:fill="FFFFFF"/>
        </w:rPr>
        <w:t>，每日记录病鱼死鱼情况，每</w:t>
      </w:r>
      <w:r w:rsidRPr="00540BC9">
        <w:rPr>
          <w:sz w:val="24"/>
          <w:shd w:val="clear" w:color="auto" w:fill="FFFFFF"/>
        </w:rPr>
        <w:t>3</w:t>
      </w:r>
      <w:r w:rsidRPr="00540BC9">
        <w:rPr>
          <w:sz w:val="24"/>
          <w:shd w:val="clear" w:color="auto" w:fill="FFFFFF"/>
        </w:rPr>
        <w:t>天更换</w:t>
      </w:r>
      <w:r w:rsidRPr="00540BC9">
        <w:rPr>
          <w:sz w:val="24"/>
          <w:shd w:val="clear" w:color="auto" w:fill="FFFFFF"/>
        </w:rPr>
        <w:t>1</w:t>
      </w:r>
      <w:r w:rsidRPr="00540BC9">
        <w:rPr>
          <w:sz w:val="24"/>
          <w:shd w:val="clear" w:color="auto" w:fill="FFFFFF"/>
        </w:rPr>
        <w:t>次循环系统内</w:t>
      </w:r>
      <w:r w:rsidRPr="00540BC9">
        <w:rPr>
          <w:sz w:val="24"/>
          <w:shd w:val="clear" w:color="auto" w:fill="FFFFFF"/>
        </w:rPr>
        <w:t>30%</w:t>
      </w:r>
      <w:r w:rsidRPr="00540BC9">
        <w:rPr>
          <w:sz w:val="24"/>
          <w:shd w:val="clear" w:color="auto" w:fill="FFFFFF"/>
        </w:rPr>
        <w:t>的水，日夜连续爆氧，养殖</w:t>
      </w:r>
      <w:r w:rsidRPr="00540BC9">
        <w:rPr>
          <w:sz w:val="24"/>
          <w:shd w:val="clear" w:color="auto" w:fill="FFFFFF"/>
        </w:rPr>
        <w:t>8</w:t>
      </w:r>
      <w:r w:rsidRPr="00540BC9">
        <w:rPr>
          <w:sz w:val="24"/>
          <w:shd w:val="clear" w:color="auto" w:fill="FFFFFF"/>
        </w:rPr>
        <w:t>周。实验期间主要水质参数为：水体溶解氧含量高于</w:t>
      </w:r>
      <w:r w:rsidRPr="00540BC9">
        <w:rPr>
          <w:sz w:val="24"/>
          <w:shd w:val="clear" w:color="auto" w:fill="FFFFFF"/>
        </w:rPr>
        <w:t>7.0mg/L</w:t>
      </w:r>
      <w:r w:rsidRPr="00540BC9">
        <w:rPr>
          <w:sz w:val="24"/>
          <w:shd w:val="clear" w:color="auto" w:fill="FFFFFF"/>
        </w:rPr>
        <w:t>，平均水温（</w:t>
      </w:r>
      <w:r w:rsidRPr="00540BC9">
        <w:rPr>
          <w:sz w:val="24"/>
          <w:shd w:val="clear" w:color="auto" w:fill="FFFFFF"/>
        </w:rPr>
        <w:t>29.0±1.0</w:t>
      </w:r>
      <w:r w:rsidRPr="00540BC9">
        <w:rPr>
          <w:sz w:val="24"/>
          <w:shd w:val="clear" w:color="auto" w:fill="FFFFFF"/>
        </w:rPr>
        <w:t>）</w:t>
      </w:r>
      <w:r w:rsidRPr="00540BC9">
        <w:rPr>
          <w:sz w:val="24"/>
          <w:shd w:val="clear" w:color="auto" w:fill="FFFFFF"/>
        </w:rPr>
        <w:t>℃</w:t>
      </w:r>
      <w:r w:rsidRPr="00540BC9">
        <w:rPr>
          <w:sz w:val="24"/>
          <w:shd w:val="clear" w:color="auto" w:fill="FFFFFF"/>
        </w:rPr>
        <w:t>，氨氮小于</w:t>
      </w:r>
      <w:r w:rsidRPr="00540BC9">
        <w:rPr>
          <w:sz w:val="24"/>
          <w:shd w:val="clear" w:color="auto" w:fill="FFFFFF"/>
        </w:rPr>
        <w:t>0.1mg/L</w:t>
      </w:r>
      <w:r w:rsidRPr="00540BC9">
        <w:rPr>
          <w:sz w:val="24"/>
          <w:shd w:val="clear" w:color="auto" w:fill="FFFFFF"/>
        </w:rPr>
        <w:t>，亚硝酸盐小于</w:t>
      </w:r>
      <w:r w:rsidRPr="00540BC9">
        <w:rPr>
          <w:sz w:val="24"/>
          <w:shd w:val="clear" w:color="auto" w:fill="FFFFFF"/>
        </w:rPr>
        <w:t>0.1mg/L</w:t>
      </w:r>
      <w:r w:rsidRPr="00540BC9">
        <w:rPr>
          <w:sz w:val="24"/>
          <w:shd w:val="clear" w:color="auto" w:fill="FFFFFF"/>
        </w:rPr>
        <w:t>，</w:t>
      </w:r>
      <w:r w:rsidRPr="00540BC9">
        <w:rPr>
          <w:sz w:val="24"/>
          <w:shd w:val="clear" w:color="auto" w:fill="FFFFFF"/>
        </w:rPr>
        <w:t>pH</w:t>
      </w:r>
      <w:r w:rsidRPr="00540BC9">
        <w:rPr>
          <w:sz w:val="24"/>
          <w:shd w:val="clear" w:color="auto" w:fill="FFFFFF"/>
        </w:rPr>
        <w:t>维持在</w:t>
      </w:r>
      <w:r w:rsidRPr="00540BC9">
        <w:rPr>
          <w:sz w:val="24"/>
          <w:shd w:val="clear" w:color="auto" w:fill="FFFFFF"/>
        </w:rPr>
        <w:t>7.0</w:t>
      </w:r>
      <w:r w:rsidRPr="00540BC9">
        <w:rPr>
          <w:sz w:val="24"/>
          <w:shd w:val="clear" w:color="auto" w:fill="FFFFFF"/>
        </w:rPr>
        <w:t>左右。</w:t>
      </w:r>
    </w:p>
    <w:p w14:paraId="51A5210A" w14:textId="77777777" w:rsidR="00540BC9" w:rsidRPr="00540BC9" w:rsidRDefault="00540BC9" w:rsidP="00540BC9">
      <w:pPr>
        <w:numPr>
          <w:ilvl w:val="1"/>
          <w:numId w:val="3"/>
        </w:numPr>
        <w:spacing w:line="360" w:lineRule="auto"/>
        <w:rPr>
          <w:sz w:val="24"/>
          <w:shd w:val="clear" w:color="auto" w:fill="FFFFFF"/>
        </w:rPr>
      </w:pPr>
      <w:r w:rsidRPr="00540BC9">
        <w:rPr>
          <w:sz w:val="24"/>
          <w:shd w:val="clear" w:color="auto" w:fill="FFFFFF"/>
        </w:rPr>
        <w:t xml:space="preserve"> </w:t>
      </w:r>
      <w:r w:rsidRPr="00540BC9">
        <w:rPr>
          <w:sz w:val="24"/>
          <w:shd w:val="clear" w:color="auto" w:fill="FFFFFF"/>
        </w:rPr>
        <w:t>实验鱼采样和体成分测定</w:t>
      </w:r>
    </w:p>
    <w:p w14:paraId="46F16755"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养殖实验结束后鱼禁食</w:t>
      </w:r>
      <w:r w:rsidRPr="00540BC9">
        <w:rPr>
          <w:sz w:val="24"/>
          <w:shd w:val="clear" w:color="auto" w:fill="FFFFFF"/>
        </w:rPr>
        <w:t>24h</w:t>
      </w:r>
      <w:r w:rsidRPr="00540BC9">
        <w:rPr>
          <w:sz w:val="24"/>
          <w:shd w:val="clear" w:color="auto" w:fill="FFFFFF"/>
        </w:rPr>
        <w:t>，统计每桶试验</w:t>
      </w:r>
      <w:proofErr w:type="gramStart"/>
      <w:r w:rsidRPr="00540BC9">
        <w:rPr>
          <w:sz w:val="24"/>
          <w:shd w:val="clear" w:color="auto" w:fill="FFFFFF"/>
        </w:rPr>
        <w:t>鱼数量</w:t>
      </w:r>
      <w:proofErr w:type="gramEnd"/>
      <w:r w:rsidRPr="00540BC9">
        <w:rPr>
          <w:sz w:val="24"/>
          <w:shd w:val="clear" w:color="auto" w:fill="FFFFFF"/>
        </w:rPr>
        <w:t>和重量，每个处理组随机捞取</w:t>
      </w:r>
      <w:r w:rsidRPr="00540BC9">
        <w:rPr>
          <w:sz w:val="24"/>
          <w:shd w:val="clear" w:color="auto" w:fill="FFFFFF"/>
        </w:rPr>
        <w:t>9</w:t>
      </w:r>
      <w:r w:rsidRPr="00540BC9">
        <w:rPr>
          <w:sz w:val="24"/>
          <w:shd w:val="clear" w:color="auto" w:fill="FFFFFF"/>
        </w:rPr>
        <w:t>尾鱼，其中</w:t>
      </w:r>
      <w:r w:rsidRPr="00540BC9">
        <w:rPr>
          <w:sz w:val="24"/>
          <w:shd w:val="clear" w:color="auto" w:fill="FFFFFF"/>
        </w:rPr>
        <w:t>3</w:t>
      </w:r>
      <w:r w:rsidRPr="00540BC9">
        <w:rPr>
          <w:sz w:val="24"/>
          <w:shd w:val="clear" w:color="auto" w:fill="FFFFFF"/>
        </w:rPr>
        <w:t>尾鱼置于</w:t>
      </w:r>
      <w:r w:rsidRPr="00540BC9">
        <w:rPr>
          <w:sz w:val="24"/>
          <w:shd w:val="clear" w:color="auto" w:fill="FFFFFF"/>
        </w:rPr>
        <w:t>-80℃</w:t>
      </w:r>
      <w:r w:rsidRPr="00540BC9">
        <w:rPr>
          <w:sz w:val="24"/>
          <w:shd w:val="clear" w:color="auto" w:fill="FFFFFF"/>
        </w:rPr>
        <w:t>中保存用于全鱼营养成分测定。剩余</w:t>
      </w:r>
      <w:r w:rsidRPr="00540BC9">
        <w:rPr>
          <w:sz w:val="24"/>
          <w:shd w:val="clear" w:color="auto" w:fill="FFFFFF"/>
        </w:rPr>
        <w:t>6</w:t>
      </w:r>
      <w:r w:rsidRPr="00540BC9">
        <w:rPr>
          <w:sz w:val="24"/>
          <w:shd w:val="clear" w:color="auto" w:fill="FFFFFF"/>
        </w:rPr>
        <w:t>尾麻醉后擦干体表水分，测定体质量和体长用于计算肥满度，</w:t>
      </w:r>
      <w:r w:rsidRPr="00540BC9">
        <w:rPr>
          <w:sz w:val="24"/>
          <w:shd w:val="clear" w:color="auto" w:fill="FFFFFF"/>
        </w:rPr>
        <w:t>6</w:t>
      </w:r>
      <w:r w:rsidRPr="00540BC9">
        <w:rPr>
          <w:sz w:val="24"/>
          <w:shd w:val="clear" w:color="auto" w:fill="FFFFFF"/>
        </w:rPr>
        <w:t>尾鱼全部尾静脉采血至于</w:t>
      </w:r>
      <w:r w:rsidRPr="00540BC9">
        <w:rPr>
          <w:sz w:val="24"/>
          <w:shd w:val="clear" w:color="auto" w:fill="FFFFFF"/>
        </w:rPr>
        <w:t>1.5mL</w:t>
      </w:r>
      <w:r w:rsidRPr="00540BC9">
        <w:rPr>
          <w:sz w:val="24"/>
          <w:shd w:val="clear" w:color="auto" w:fill="FFFFFF"/>
        </w:rPr>
        <w:t>离心管中，</w:t>
      </w:r>
      <w:r w:rsidRPr="00540BC9">
        <w:rPr>
          <w:sz w:val="24"/>
          <w:shd w:val="clear" w:color="auto" w:fill="FFFFFF"/>
        </w:rPr>
        <w:t>4℃</w:t>
      </w:r>
      <w:r w:rsidRPr="00540BC9">
        <w:rPr>
          <w:sz w:val="24"/>
          <w:shd w:val="clear" w:color="auto" w:fill="FFFFFF"/>
        </w:rPr>
        <w:t>冰箱静置</w:t>
      </w:r>
      <w:r w:rsidRPr="00540BC9">
        <w:rPr>
          <w:sz w:val="24"/>
          <w:shd w:val="clear" w:color="auto" w:fill="FFFFFF"/>
        </w:rPr>
        <w:t>2</w:t>
      </w:r>
      <w:r w:rsidRPr="00540BC9">
        <w:rPr>
          <w:sz w:val="24"/>
          <w:shd w:val="clear" w:color="auto" w:fill="FFFFFF"/>
        </w:rPr>
        <w:t>小时后离心（</w:t>
      </w:r>
      <w:r w:rsidRPr="00540BC9">
        <w:rPr>
          <w:sz w:val="24"/>
          <w:shd w:val="clear" w:color="auto" w:fill="FFFFFF"/>
        </w:rPr>
        <w:t>4℃</w:t>
      </w:r>
      <w:r w:rsidRPr="00540BC9">
        <w:rPr>
          <w:sz w:val="24"/>
          <w:shd w:val="clear" w:color="auto" w:fill="FFFFFF"/>
        </w:rPr>
        <w:t>、</w:t>
      </w:r>
      <w:r w:rsidRPr="00540BC9">
        <w:rPr>
          <w:sz w:val="24"/>
          <w:shd w:val="clear" w:color="auto" w:fill="FFFFFF"/>
        </w:rPr>
        <w:t>4000r/min</w:t>
      </w:r>
      <w:r w:rsidRPr="00540BC9">
        <w:rPr>
          <w:sz w:val="24"/>
          <w:shd w:val="clear" w:color="auto" w:fill="FFFFFF"/>
        </w:rPr>
        <w:t>离心</w:t>
      </w:r>
      <w:r w:rsidRPr="00540BC9">
        <w:rPr>
          <w:sz w:val="24"/>
          <w:shd w:val="clear" w:color="auto" w:fill="FFFFFF"/>
        </w:rPr>
        <w:t>10min</w:t>
      </w:r>
      <w:r w:rsidRPr="00540BC9">
        <w:rPr>
          <w:sz w:val="24"/>
          <w:shd w:val="clear" w:color="auto" w:fill="FFFFFF"/>
        </w:rPr>
        <w:t>）提取血清，放于</w:t>
      </w:r>
      <w:r w:rsidRPr="00540BC9">
        <w:rPr>
          <w:sz w:val="24"/>
          <w:shd w:val="clear" w:color="auto" w:fill="FFFFFF"/>
        </w:rPr>
        <w:t>-80℃</w:t>
      </w:r>
      <w:r w:rsidRPr="00540BC9">
        <w:rPr>
          <w:sz w:val="24"/>
          <w:shd w:val="clear" w:color="auto" w:fill="FFFFFF"/>
        </w:rPr>
        <w:t>冰箱保存，用于血清生理生化指标的测定，抽血后取出其内脏团、分离出肝脏和肠系膜脂肪，称重，用于计算脏体比、肝体比和肠系膜脂肪指数。采集肝脏于离心管中置于</w:t>
      </w:r>
      <w:r w:rsidRPr="00540BC9">
        <w:rPr>
          <w:sz w:val="24"/>
          <w:shd w:val="clear" w:color="auto" w:fill="FFFFFF"/>
        </w:rPr>
        <w:t>-80℃</w:t>
      </w:r>
      <w:r w:rsidRPr="00540BC9">
        <w:rPr>
          <w:sz w:val="24"/>
          <w:shd w:val="clear" w:color="auto" w:fill="FFFFFF"/>
        </w:rPr>
        <w:t>冰箱保存，用于分子指标的测定。其中全鱼水分含量采用直接干燥法测定；灰分含量采用高温灼烧法测定；粗蛋白含量采用凯氏定氮法测定；粗脂肪含量采用索氏抽提法测定。</w:t>
      </w:r>
    </w:p>
    <w:p w14:paraId="3615F488" w14:textId="77777777" w:rsidR="00540BC9" w:rsidRPr="00540BC9" w:rsidRDefault="00540BC9" w:rsidP="00540BC9">
      <w:pPr>
        <w:numPr>
          <w:ilvl w:val="1"/>
          <w:numId w:val="3"/>
        </w:numPr>
        <w:spacing w:line="360" w:lineRule="auto"/>
        <w:rPr>
          <w:sz w:val="24"/>
          <w:shd w:val="clear" w:color="auto" w:fill="FFFFFF"/>
        </w:rPr>
      </w:pPr>
      <w:r w:rsidRPr="00540BC9">
        <w:rPr>
          <w:sz w:val="24"/>
          <w:shd w:val="clear" w:color="auto" w:fill="FFFFFF"/>
        </w:rPr>
        <w:t xml:space="preserve"> </w:t>
      </w:r>
      <w:r w:rsidRPr="00540BC9">
        <w:rPr>
          <w:sz w:val="24"/>
          <w:shd w:val="clear" w:color="auto" w:fill="FFFFFF"/>
        </w:rPr>
        <w:t>相关指标计算公式</w:t>
      </w:r>
    </w:p>
    <w:p w14:paraId="0352D848"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存活率（</w:t>
      </w:r>
      <w:proofErr w:type="spellStart"/>
      <w:r w:rsidRPr="00540BC9">
        <w:rPr>
          <w:sz w:val="24"/>
          <w:shd w:val="clear" w:color="auto" w:fill="FFFFFF"/>
        </w:rPr>
        <w:t>srvival</w:t>
      </w:r>
      <w:proofErr w:type="spellEnd"/>
      <w:r w:rsidRPr="00540BC9">
        <w:rPr>
          <w:sz w:val="24"/>
          <w:shd w:val="clear" w:color="auto" w:fill="FFFFFF"/>
        </w:rPr>
        <w:t xml:space="preserve"> </w:t>
      </w:r>
      <w:proofErr w:type="spellStart"/>
      <w:r w:rsidRPr="00540BC9">
        <w:rPr>
          <w:sz w:val="24"/>
          <w:shd w:val="clear" w:color="auto" w:fill="FFFFFF"/>
        </w:rPr>
        <w:t>rate,SR</w:t>
      </w:r>
      <w:proofErr w:type="spellEnd"/>
      <w:r w:rsidRPr="00540BC9">
        <w:rPr>
          <w:sz w:val="24"/>
          <w:shd w:val="clear" w:color="auto" w:fill="FFFFFF"/>
        </w:rPr>
        <w:t>,%</w:t>
      </w:r>
      <w:r w:rsidRPr="00540BC9">
        <w:rPr>
          <w:sz w:val="24"/>
          <w:shd w:val="clear" w:color="auto" w:fill="FFFFFF"/>
        </w:rPr>
        <w:t>）</w:t>
      </w:r>
      <w:r w:rsidRPr="00540BC9">
        <w:rPr>
          <w:sz w:val="24"/>
          <w:shd w:val="clear" w:color="auto" w:fill="FFFFFF"/>
        </w:rPr>
        <w:t>=</w:t>
      </w:r>
      <w:proofErr w:type="spellStart"/>
      <w:r w:rsidRPr="00540BC9">
        <w:rPr>
          <w:sz w:val="24"/>
          <w:shd w:val="clear" w:color="auto" w:fill="FFFFFF"/>
        </w:rPr>
        <w:t>N</w:t>
      </w:r>
      <w:r w:rsidRPr="00540BC9">
        <w:rPr>
          <w:sz w:val="24"/>
          <w:shd w:val="clear" w:color="auto" w:fill="FFFFFF"/>
          <w:vertAlign w:val="subscript"/>
        </w:rPr>
        <w:t>t</w:t>
      </w:r>
      <w:proofErr w:type="spellEnd"/>
      <w:r w:rsidRPr="00540BC9">
        <w:rPr>
          <w:sz w:val="24"/>
          <w:shd w:val="clear" w:color="auto" w:fill="FFFFFF"/>
        </w:rPr>
        <w:t>/N</w:t>
      </w:r>
      <w:r w:rsidRPr="00540BC9">
        <w:rPr>
          <w:sz w:val="24"/>
          <w:shd w:val="clear" w:color="auto" w:fill="FFFFFF"/>
          <w:vertAlign w:val="subscript"/>
        </w:rPr>
        <w:t>0</w:t>
      </w:r>
      <w:r w:rsidRPr="00540BC9">
        <w:rPr>
          <w:sz w:val="24"/>
          <w:shd w:val="clear" w:color="auto" w:fill="FFFFFF"/>
        </w:rPr>
        <w:t>×100%</w:t>
      </w:r>
    </w:p>
    <w:p w14:paraId="1C3FF197"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增重率（</w:t>
      </w:r>
      <w:r w:rsidRPr="00540BC9">
        <w:rPr>
          <w:sz w:val="24"/>
          <w:shd w:val="clear" w:color="auto" w:fill="FFFFFF"/>
        </w:rPr>
        <w:t xml:space="preserve">weight </w:t>
      </w:r>
      <w:proofErr w:type="spellStart"/>
      <w:r w:rsidRPr="00540BC9">
        <w:rPr>
          <w:sz w:val="24"/>
          <w:shd w:val="clear" w:color="auto" w:fill="FFFFFF"/>
        </w:rPr>
        <w:t>gain,WG</w:t>
      </w:r>
      <w:proofErr w:type="spellEnd"/>
      <w:r w:rsidRPr="00540BC9">
        <w:rPr>
          <w:sz w:val="24"/>
          <w:shd w:val="clear" w:color="auto" w:fill="FFFFFF"/>
        </w:rPr>
        <w:t>,%</w:t>
      </w:r>
      <w:r w:rsidRPr="00540BC9">
        <w:rPr>
          <w:sz w:val="24"/>
          <w:shd w:val="clear" w:color="auto" w:fill="FFFFFF"/>
        </w:rPr>
        <w:t>）</w:t>
      </w:r>
      <w:r w:rsidRPr="00540BC9">
        <w:rPr>
          <w:sz w:val="24"/>
          <w:shd w:val="clear" w:color="auto" w:fill="FFFFFF"/>
        </w:rPr>
        <w:t>=</w:t>
      </w:r>
      <w:r w:rsidRPr="00540BC9">
        <w:rPr>
          <w:sz w:val="24"/>
          <w:shd w:val="clear" w:color="auto" w:fill="FFFFFF"/>
        </w:rPr>
        <w:t>（</w:t>
      </w:r>
      <w:r w:rsidRPr="00540BC9">
        <w:rPr>
          <w:sz w:val="24"/>
          <w:shd w:val="clear" w:color="auto" w:fill="FFFFFF"/>
        </w:rPr>
        <w:t>W</w:t>
      </w:r>
      <w:r w:rsidRPr="00540BC9">
        <w:rPr>
          <w:sz w:val="24"/>
          <w:shd w:val="clear" w:color="auto" w:fill="FFFFFF"/>
          <w:vertAlign w:val="subscript"/>
        </w:rPr>
        <w:t>t</w:t>
      </w:r>
      <w:r w:rsidRPr="00540BC9">
        <w:rPr>
          <w:sz w:val="24"/>
          <w:shd w:val="clear" w:color="auto" w:fill="FFFFFF"/>
        </w:rPr>
        <w:t>-W</w:t>
      </w:r>
      <w:r w:rsidRPr="00540BC9">
        <w:rPr>
          <w:sz w:val="24"/>
          <w:shd w:val="clear" w:color="auto" w:fill="FFFFFF"/>
          <w:vertAlign w:val="subscript"/>
        </w:rPr>
        <w:t>0</w:t>
      </w:r>
      <w:r w:rsidRPr="00540BC9">
        <w:rPr>
          <w:sz w:val="24"/>
          <w:shd w:val="clear" w:color="auto" w:fill="FFFFFF"/>
        </w:rPr>
        <w:t>）</w:t>
      </w:r>
      <w:r w:rsidRPr="00540BC9">
        <w:rPr>
          <w:sz w:val="24"/>
          <w:shd w:val="clear" w:color="auto" w:fill="FFFFFF"/>
        </w:rPr>
        <w:t>/Wt×100%</w:t>
      </w:r>
    </w:p>
    <w:p w14:paraId="5C23E082"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肥满度（</w:t>
      </w:r>
      <w:r w:rsidRPr="00540BC9">
        <w:rPr>
          <w:sz w:val="24"/>
          <w:shd w:val="clear" w:color="auto" w:fill="FFFFFF"/>
        </w:rPr>
        <w:t xml:space="preserve">condition </w:t>
      </w:r>
      <w:proofErr w:type="spellStart"/>
      <w:r w:rsidRPr="00540BC9">
        <w:rPr>
          <w:sz w:val="24"/>
          <w:shd w:val="clear" w:color="auto" w:fill="FFFFFF"/>
        </w:rPr>
        <w:t>factor,CF,g</w:t>
      </w:r>
      <w:proofErr w:type="spellEnd"/>
      <w:r w:rsidRPr="00540BC9">
        <w:rPr>
          <w:sz w:val="24"/>
          <w:shd w:val="clear" w:color="auto" w:fill="FFFFFF"/>
        </w:rPr>
        <w:t>/cm3</w:t>
      </w:r>
      <w:r w:rsidRPr="00540BC9">
        <w:rPr>
          <w:sz w:val="24"/>
          <w:shd w:val="clear" w:color="auto" w:fill="FFFFFF"/>
        </w:rPr>
        <w:t>）</w:t>
      </w:r>
      <w:r w:rsidRPr="00540BC9">
        <w:rPr>
          <w:sz w:val="24"/>
          <w:shd w:val="clear" w:color="auto" w:fill="FFFFFF"/>
        </w:rPr>
        <w:t>=W/L</w:t>
      </w:r>
      <w:r w:rsidRPr="00540BC9">
        <w:rPr>
          <w:sz w:val="24"/>
          <w:shd w:val="clear" w:color="auto" w:fill="FFFFFF"/>
          <w:vertAlign w:val="superscript"/>
        </w:rPr>
        <w:t>3</w:t>
      </w:r>
      <w:r w:rsidRPr="00540BC9">
        <w:rPr>
          <w:sz w:val="24"/>
          <w:shd w:val="clear" w:color="auto" w:fill="FFFFFF"/>
        </w:rPr>
        <w:t>×100</w:t>
      </w:r>
    </w:p>
    <w:p w14:paraId="6768C3F9"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脏体比（</w:t>
      </w:r>
      <w:r w:rsidRPr="00540BC9">
        <w:rPr>
          <w:sz w:val="24"/>
          <w:shd w:val="clear" w:color="auto" w:fill="FFFFFF"/>
        </w:rPr>
        <w:t xml:space="preserve">visceral somatic </w:t>
      </w:r>
      <w:proofErr w:type="spellStart"/>
      <w:r w:rsidRPr="00540BC9">
        <w:rPr>
          <w:sz w:val="24"/>
          <w:shd w:val="clear" w:color="auto" w:fill="FFFFFF"/>
        </w:rPr>
        <w:t>index,VSI</w:t>
      </w:r>
      <w:proofErr w:type="spellEnd"/>
      <w:r w:rsidRPr="00540BC9">
        <w:rPr>
          <w:sz w:val="24"/>
          <w:shd w:val="clear" w:color="auto" w:fill="FFFFFF"/>
        </w:rPr>
        <w:t>,%</w:t>
      </w:r>
      <w:r w:rsidRPr="00540BC9">
        <w:rPr>
          <w:sz w:val="24"/>
          <w:shd w:val="clear" w:color="auto" w:fill="FFFFFF"/>
        </w:rPr>
        <w:t>）</w:t>
      </w:r>
      <w:r w:rsidRPr="00540BC9">
        <w:rPr>
          <w:sz w:val="24"/>
          <w:shd w:val="clear" w:color="auto" w:fill="FFFFFF"/>
        </w:rPr>
        <w:t>=W</w:t>
      </w:r>
      <w:r w:rsidRPr="00540BC9">
        <w:rPr>
          <w:sz w:val="24"/>
          <w:shd w:val="clear" w:color="auto" w:fill="FFFFFF"/>
          <w:vertAlign w:val="subscript"/>
        </w:rPr>
        <w:t>v</w:t>
      </w:r>
      <w:r w:rsidRPr="00540BC9">
        <w:rPr>
          <w:sz w:val="24"/>
          <w:shd w:val="clear" w:color="auto" w:fill="FFFFFF"/>
        </w:rPr>
        <w:t>/W×100%</w:t>
      </w:r>
    </w:p>
    <w:p w14:paraId="3933251D"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肝体比（</w:t>
      </w:r>
      <w:r w:rsidRPr="00540BC9">
        <w:rPr>
          <w:sz w:val="24"/>
          <w:shd w:val="clear" w:color="auto" w:fill="FFFFFF"/>
        </w:rPr>
        <w:t xml:space="preserve">hepatosomatic </w:t>
      </w:r>
      <w:proofErr w:type="spellStart"/>
      <w:r w:rsidRPr="00540BC9">
        <w:rPr>
          <w:sz w:val="24"/>
          <w:shd w:val="clear" w:color="auto" w:fill="FFFFFF"/>
        </w:rPr>
        <w:t>index,HIS</w:t>
      </w:r>
      <w:proofErr w:type="spellEnd"/>
      <w:r w:rsidRPr="00540BC9">
        <w:rPr>
          <w:sz w:val="24"/>
          <w:shd w:val="clear" w:color="auto" w:fill="FFFFFF"/>
        </w:rPr>
        <w:t>,%</w:t>
      </w:r>
      <w:r w:rsidRPr="00540BC9">
        <w:rPr>
          <w:sz w:val="24"/>
          <w:shd w:val="clear" w:color="auto" w:fill="FFFFFF"/>
        </w:rPr>
        <w:t>）</w:t>
      </w:r>
      <w:r w:rsidRPr="00540BC9">
        <w:rPr>
          <w:sz w:val="24"/>
          <w:shd w:val="clear" w:color="auto" w:fill="FFFFFF"/>
        </w:rPr>
        <w:t>=</w:t>
      </w:r>
      <w:proofErr w:type="spellStart"/>
      <w:r w:rsidRPr="00540BC9">
        <w:rPr>
          <w:sz w:val="24"/>
          <w:shd w:val="clear" w:color="auto" w:fill="FFFFFF"/>
        </w:rPr>
        <w:t>W</w:t>
      </w:r>
      <w:r w:rsidRPr="00540BC9">
        <w:rPr>
          <w:sz w:val="24"/>
          <w:shd w:val="clear" w:color="auto" w:fill="FFFFFF"/>
          <w:vertAlign w:val="subscript"/>
        </w:rPr>
        <w:t>h</w:t>
      </w:r>
      <w:proofErr w:type="spellEnd"/>
      <w:r w:rsidRPr="00540BC9">
        <w:rPr>
          <w:sz w:val="24"/>
          <w:shd w:val="clear" w:color="auto" w:fill="FFFFFF"/>
        </w:rPr>
        <w:t>/W×100%</w:t>
      </w:r>
    </w:p>
    <w:p w14:paraId="7A239476"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肠系膜脂肪指数（</w:t>
      </w:r>
      <w:r w:rsidRPr="00540BC9">
        <w:rPr>
          <w:sz w:val="24"/>
          <w:shd w:val="clear" w:color="auto" w:fill="FFFFFF"/>
        </w:rPr>
        <w:t xml:space="preserve">mesenteric fat </w:t>
      </w:r>
      <w:proofErr w:type="spellStart"/>
      <w:r w:rsidRPr="00540BC9">
        <w:rPr>
          <w:sz w:val="24"/>
          <w:shd w:val="clear" w:color="auto" w:fill="FFFFFF"/>
        </w:rPr>
        <w:t>index,MFI</w:t>
      </w:r>
      <w:proofErr w:type="spellEnd"/>
      <w:r w:rsidRPr="00540BC9">
        <w:rPr>
          <w:sz w:val="24"/>
          <w:shd w:val="clear" w:color="auto" w:fill="FFFFFF"/>
        </w:rPr>
        <w:t>,%</w:t>
      </w:r>
      <w:r w:rsidRPr="00540BC9">
        <w:rPr>
          <w:sz w:val="24"/>
          <w:shd w:val="clear" w:color="auto" w:fill="FFFFFF"/>
        </w:rPr>
        <w:t>）</w:t>
      </w:r>
      <w:r w:rsidRPr="00540BC9">
        <w:rPr>
          <w:sz w:val="24"/>
          <w:shd w:val="clear" w:color="auto" w:fill="FFFFFF"/>
        </w:rPr>
        <w:t>=W</w:t>
      </w:r>
      <w:r w:rsidRPr="00540BC9">
        <w:rPr>
          <w:sz w:val="24"/>
          <w:shd w:val="clear" w:color="auto" w:fill="FFFFFF"/>
          <w:vertAlign w:val="subscript"/>
        </w:rPr>
        <w:t>m</w:t>
      </w:r>
      <w:r w:rsidRPr="00540BC9">
        <w:rPr>
          <w:sz w:val="24"/>
          <w:shd w:val="clear" w:color="auto" w:fill="FFFFFF"/>
        </w:rPr>
        <w:t>/W×100%</w:t>
      </w:r>
    </w:p>
    <w:p w14:paraId="42036548"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饵料系数（</w:t>
      </w:r>
      <w:r w:rsidRPr="00540BC9">
        <w:rPr>
          <w:sz w:val="24"/>
          <w:shd w:val="clear" w:color="auto" w:fill="FFFFFF"/>
        </w:rPr>
        <w:t xml:space="preserve">feed conversion </w:t>
      </w:r>
      <w:proofErr w:type="spellStart"/>
      <w:r w:rsidRPr="00540BC9">
        <w:rPr>
          <w:sz w:val="24"/>
          <w:shd w:val="clear" w:color="auto" w:fill="FFFFFF"/>
        </w:rPr>
        <w:t>rate,FCR</w:t>
      </w:r>
      <w:proofErr w:type="spellEnd"/>
      <w:r w:rsidRPr="00540BC9">
        <w:rPr>
          <w:sz w:val="24"/>
          <w:shd w:val="clear" w:color="auto" w:fill="FFFFFF"/>
        </w:rPr>
        <w:t>）</w:t>
      </w:r>
      <w:r w:rsidRPr="00540BC9">
        <w:rPr>
          <w:sz w:val="24"/>
          <w:shd w:val="clear" w:color="auto" w:fill="FFFFFF"/>
        </w:rPr>
        <w:t>=F</w:t>
      </w:r>
      <w:r w:rsidRPr="00540BC9">
        <w:rPr>
          <w:sz w:val="24"/>
          <w:shd w:val="clear" w:color="auto" w:fill="FFFFFF"/>
          <w:vertAlign w:val="subscript"/>
        </w:rPr>
        <w:t>t</w:t>
      </w:r>
      <w:r w:rsidRPr="00540BC9">
        <w:rPr>
          <w:sz w:val="24"/>
          <w:shd w:val="clear" w:color="auto" w:fill="FFFFFF"/>
        </w:rPr>
        <w:t>/(W</w:t>
      </w:r>
      <w:r w:rsidRPr="00540BC9">
        <w:rPr>
          <w:sz w:val="24"/>
          <w:shd w:val="clear" w:color="auto" w:fill="FFFFFF"/>
          <w:vertAlign w:val="subscript"/>
        </w:rPr>
        <w:t>t</w:t>
      </w:r>
      <w:r w:rsidRPr="00540BC9">
        <w:rPr>
          <w:sz w:val="24"/>
          <w:shd w:val="clear" w:color="auto" w:fill="FFFFFF"/>
        </w:rPr>
        <w:t>-W</w:t>
      </w:r>
      <w:r w:rsidRPr="00540BC9">
        <w:rPr>
          <w:sz w:val="24"/>
          <w:shd w:val="clear" w:color="auto" w:fill="FFFFFF"/>
          <w:vertAlign w:val="subscript"/>
        </w:rPr>
        <w:t>0</w:t>
      </w:r>
      <w:r w:rsidRPr="00540BC9">
        <w:rPr>
          <w:sz w:val="24"/>
          <w:shd w:val="clear" w:color="auto" w:fill="FFFFFF"/>
        </w:rPr>
        <w:t>）</w:t>
      </w:r>
    </w:p>
    <w:p w14:paraId="17516316"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式中，</w:t>
      </w:r>
      <w:proofErr w:type="spellStart"/>
      <w:r w:rsidRPr="00540BC9">
        <w:rPr>
          <w:sz w:val="24"/>
          <w:shd w:val="clear" w:color="auto" w:fill="FFFFFF"/>
        </w:rPr>
        <w:t>N</w:t>
      </w:r>
      <w:r w:rsidRPr="00540BC9">
        <w:rPr>
          <w:sz w:val="24"/>
          <w:shd w:val="clear" w:color="auto" w:fill="FFFFFF"/>
          <w:vertAlign w:val="subscript"/>
        </w:rPr>
        <w:t>t</w:t>
      </w:r>
      <w:proofErr w:type="spellEnd"/>
      <w:r w:rsidRPr="00540BC9">
        <w:rPr>
          <w:sz w:val="24"/>
          <w:shd w:val="clear" w:color="auto" w:fill="FFFFFF"/>
        </w:rPr>
        <w:t>和</w:t>
      </w:r>
      <w:r w:rsidRPr="00540BC9">
        <w:rPr>
          <w:sz w:val="24"/>
          <w:shd w:val="clear" w:color="auto" w:fill="FFFFFF"/>
        </w:rPr>
        <w:t>N</w:t>
      </w:r>
      <w:r w:rsidRPr="00540BC9">
        <w:rPr>
          <w:sz w:val="24"/>
          <w:shd w:val="clear" w:color="auto" w:fill="FFFFFF"/>
          <w:vertAlign w:val="subscript"/>
        </w:rPr>
        <w:t>0</w:t>
      </w:r>
      <w:r w:rsidRPr="00540BC9">
        <w:rPr>
          <w:sz w:val="24"/>
          <w:shd w:val="clear" w:color="auto" w:fill="FFFFFF"/>
        </w:rPr>
        <w:t>分别为终末和初始鱼尾数，</w:t>
      </w:r>
      <w:proofErr w:type="spellStart"/>
      <w:r w:rsidRPr="00540BC9">
        <w:rPr>
          <w:sz w:val="24"/>
          <w:shd w:val="clear" w:color="auto" w:fill="FFFFFF"/>
        </w:rPr>
        <w:t>W</w:t>
      </w:r>
      <w:r w:rsidRPr="00540BC9">
        <w:rPr>
          <w:sz w:val="24"/>
          <w:shd w:val="clear" w:color="auto" w:fill="FFFFFF"/>
          <w:vertAlign w:val="subscript"/>
        </w:rPr>
        <w:t>t</w:t>
      </w:r>
      <w:proofErr w:type="spellEnd"/>
      <w:r w:rsidRPr="00540BC9">
        <w:rPr>
          <w:sz w:val="24"/>
          <w:shd w:val="clear" w:color="auto" w:fill="FFFFFF"/>
        </w:rPr>
        <w:t>和</w:t>
      </w:r>
      <w:r w:rsidRPr="00540BC9">
        <w:rPr>
          <w:sz w:val="24"/>
          <w:shd w:val="clear" w:color="auto" w:fill="FFFFFF"/>
        </w:rPr>
        <w:t>W</w:t>
      </w:r>
      <w:r w:rsidRPr="00540BC9">
        <w:rPr>
          <w:sz w:val="24"/>
          <w:shd w:val="clear" w:color="auto" w:fill="FFFFFF"/>
          <w:vertAlign w:val="subscript"/>
        </w:rPr>
        <w:t>0</w:t>
      </w:r>
      <w:r w:rsidRPr="00540BC9">
        <w:rPr>
          <w:sz w:val="24"/>
          <w:shd w:val="clear" w:color="auto" w:fill="FFFFFF"/>
        </w:rPr>
        <w:t>分别为终末和</w:t>
      </w:r>
      <w:proofErr w:type="gramStart"/>
      <w:r w:rsidRPr="00540BC9">
        <w:rPr>
          <w:sz w:val="24"/>
          <w:shd w:val="clear" w:color="auto" w:fill="FFFFFF"/>
        </w:rPr>
        <w:t>初始鱼</w:t>
      </w:r>
      <w:proofErr w:type="gramEnd"/>
      <w:r w:rsidRPr="00540BC9">
        <w:rPr>
          <w:sz w:val="24"/>
          <w:shd w:val="clear" w:color="auto" w:fill="FFFFFF"/>
        </w:rPr>
        <w:t>的平均体重（</w:t>
      </w:r>
      <w:r w:rsidRPr="00540BC9">
        <w:rPr>
          <w:sz w:val="24"/>
          <w:shd w:val="clear" w:color="auto" w:fill="FFFFFF"/>
        </w:rPr>
        <w:t>g</w:t>
      </w:r>
      <w:r w:rsidRPr="00540BC9">
        <w:rPr>
          <w:sz w:val="24"/>
          <w:shd w:val="clear" w:color="auto" w:fill="FFFFFF"/>
        </w:rPr>
        <w:t>），</w:t>
      </w:r>
      <w:r w:rsidRPr="00540BC9">
        <w:rPr>
          <w:sz w:val="24"/>
          <w:shd w:val="clear" w:color="auto" w:fill="FFFFFF"/>
        </w:rPr>
        <w:t>L</w:t>
      </w:r>
      <w:r w:rsidRPr="00540BC9">
        <w:rPr>
          <w:sz w:val="24"/>
          <w:shd w:val="clear" w:color="auto" w:fill="FFFFFF"/>
        </w:rPr>
        <w:t>为鱼体长（</w:t>
      </w:r>
      <w:r w:rsidRPr="00540BC9">
        <w:rPr>
          <w:sz w:val="24"/>
          <w:shd w:val="clear" w:color="auto" w:fill="FFFFFF"/>
        </w:rPr>
        <w:t>cm</w:t>
      </w:r>
      <w:r w:rsidRPr="00540BC9">
        <w:rPr>
          <w:sz w:val="24"/>
          <w:shd w:val="clear" w:color="auto" w:fill="FFFFFF"/>
        </w:rPr>
        <w:t>），</w:t>
      </w:r>
      <w:r w:rsidRPr="00540BC9">
        <w:rPr>
          <w:sz w:val="24"/>
          <w:shd w:val="clear" w:color="auto" w:fill="FFFFFF"/>
        </w:rPr>
        <w:t>W</w:t>
      </w:r>
      <w:r w:rsidRPr="00540BC9">
        <w:rPr>
          <w:sz w:val="24"/>
          <w:shd w:val="clear" w:color="auto" w:fill="FFFFFF"/>
        </w:rPr>
        <w:t>为鱼体重（</w:t>
      </w:r>
      <w:r w:rsidRPr="00540BC9">
        <w:rPr>
          <w:sz w:val="24"/>
          <w:shd w:val="clear" w:color="auto" w:fill="FFFFFF"/>
        </w:rPr>
        <w:t>g</w:t>
      </w:r>
      <w:r w:rsidRPr="00540BC9">
        <w:rPr>
          <w:sz w:val="24"/>
          <w:shd w:val="clear" w:color="auto" w:fill="FFFFFF"/>
        </w:rPr>
        <w:t>），</w:t>
      </w:r>
      <w:r w:rsidRPr="00540BC9">
        <w:rPr>
          <w:sz w:val="24"/>
          <w:shd w:val="clear" w:color="auto" w:fill="FFFFFF"/>
        </w:rPr>
        <w:t>W</w:t>
      </w:r>
      <w:r w:rsidRPr="00540BC9">
        <w:rPr>
          <w:sz w:val="24"/>
          <w:shd w:val="clear" w:color="auto" w:fill="FFFFFF"/>
          <w:vertAlign w:val="subscript"/>
        </w:rPr>
        <w:t>v</w:t>
      </w:r>
      <w:r w:rsidRPr="00540BC9">
        <w:rPr>
          <w:sz w:val="24"/>
          <w:shd w:val="clear" w:color="auto" w:fill="FFFFFF"/>
        </w:rPr>
        <w:t>、</w:t>
      </w:r>
      <w:proofErr w:type="spellStart"/>
      <w:r w:rsidRPr="00540BC9">
        <w:rPr>
          <w:sz w:val="24"/>
          <w:shd w:val="clear" w:color="auto" w:fill="FFFFFF"/>
        </w:rPr>
        <w:t>W</w:t>
      </w:r>
      <w:r w:rsidRPr="00540BC9">
        <w:rPr>
          <w:sz w:val="24"/>
          <w:shd w:val="clear" w:color="auto" w:fill="FFFFFF"/>
          <w:vertAlign w:val="subscript"/>
        </w:rPr>
        <w:t>h</w:t>
      </w:r>
      <w:proofErr w:type="spellEnd"/>
      <w:r w:rsidRPr="00540BC9">
        <w:rPr>
          <w:sz w:val="24"/>
          <w:shd w:val="clear" w:color="auto" w:fill="FFFFFF"/>
        </w:rPr>
        <w:t>和</w:t>
      </w:r>
      <w:r w:rsidRPr="00540BC9">
        <w:rPr>
          <w:sz w:val="24"/>
          <w:shd w:val="clear" w:color="auto" w:fill="FFFFFF"/>
        </w:rPr>
        <w:t>W</w:t>
      </w:r>
      <w:r w:rsidRPr="00540BC9">
        <w:rPr>
          <w:sz w:val="24"/>
          <w:shd w:val="clear" w:color="auto" w:fill="FFFFFF"/>
          <w:vertAlign w:val="subscript"/>
        </w:rPr>
        <w:t>m</w:t>
      </w:r>
      <w:r w:rsidRPr="00540BC9">
        <w:rPr>
          <w:sz w:val="24"/>
          <w:shd w:val="clear" w:color="auto" w:fill="FFFFFF"/>
        </w:rPr>
        <w:t>分别为内脏，肝脏和肠系膜脂肪重量（</w:t>
      </w:r>
      <w:r w:rsidRPr="00540BC9">
        <w:rPr>
          <w:sz w:val="24"/>
          <w:shd w:val="clear" w:color="auto" w:fill="FFFFFF"/>
        </w:rPr>
        <w:t>g</w:t>
      </w:r>
      <w:r w:rsidRPr="00540BC9">
        <w:rPr>
          <w:sz w:val="24"/>
          <w:shd w:val="clear" w:color="auto" w:fill="FFFFFF"/>
        </w:rPr>
        <w:t>），</w:t>
      </w:r>
      <w:r w:rsidRPr="00540BC9">
        <w:rPr>
          <w:sz w:val="24"/>
          <w:shd w:val="clear" w:color="auto" w:fill="FFFFFF"/>
        </w:rPr>
        <w:t>F</w:t>
      </w:r>
      <w:r w:rsidRPr="00540BC9">
        <w:rPr>
          <w:sz w:val="24"/>
          <w:shd w:val="clear" w:color="auto" w:fill="FFFFFF"/>
          <w:vertAlign w:val="subscript"/>
        </w:rPr>
        <w:t>t</w:t>
      </w:r>
      <w:r w:rsidRPr="00540BC9">
        <w:rPr>
          <w:sz w:val="24"/>
          <w:shd w:val="clear" w:color="auto" w:fill="FFFFFF"/>
        </w:rPr>
        <w:t>为饲料摄入总量（</w:t>
      </w:r>
      <w:r w:rsidRPr="00540BC9">
        <w:rPr>
          <w:sz w:val="24"/>
          <w:shd w:val="clear" w:color="auto" w:fill="FFFFFF"/>
        </w:rPr>
        <w:t>g</w:t>
      </w:r>
      <w:r w:rsidRPr="00540BC9">
        <w:rPr>
          <w:sz w:val="24"/>
          <w:shd w:val="clear" w:color="auto" w:fill="FFFFFF"/>
        </w:rPr>
        <w:t>）。</w:t>
      </w:r>
    </w:p>
    <w:p w14:paraId="2852F3FF" w14:textId="77777777" w:rsidR="00540BC9" w:rsidRPr="00540BC9" w:rsidRDefault="00540BC9" w:rsidP="00540BC9">
      <w:pPr>
        <w:numPr>
          <w:ilvl w:val="1"/>
          <w:numId w:val="3"/>
        </w:numPr>
        <w:spacing w:line="360" w:lineRule="auto"/>
        <w:rPr>
          <w:sz w:val="24"/>
          <w:shd w:val="clear" w:color="auto" w:fill="FFFFFF"/>
        </w:rPr>
      </w:pPr>
      <w:r w:rsidRPr="00540BC9">
        <w:rPr>
          <w:sz w:val="24"/>
          <w:shd w:val="clear" w:color="auto" w:fill="FFFFFF"/>
        </w:rPr>
        <w:t xml:space="preserve"> </w:t>
      </w:r>
      <w:r w:rsidRPr="00540BC9">
        <w:rPr>
          <w:sz w:val="24"/>
          <w:shd w:val="clear" w:color="auto" w:fill="FFFFFF"/>
        </w:rPr>
        <w:t>血清和肝脏生化指标检测</w:t>
      </w:r>
    </w:p>
    <w:p w14:paraId="11674F89"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每个重复选取</w:t>
      </w:r>
      <w:r w:rsidRPr="00540BC9">
        <w:rPr>
          <w:sz w:val="24"/>
          <w:shd w:val="clear" w:color="auto" w:fill="FFFFFF"/>
        </w:rPr>
        <w:t>3</w:t>
      </w:r>
      <w:r w:rsidRPr="00540BC9">
        <w:rPr>
          <w:sz w:val="24"/>
          <w:shd w:val="clear" w:color="auto" w:fill="FFFFFF"/>
        </w:rPr>
        <w:t>个样品，用试剂盒检测血清中谷丙转氨酶（</w:t>
      </w:r>
      <w:r w:rsidRPr="00540BC9">
        <w:rPr>
          <w:sz w:val="24"/>
          <w:shd w:val="clear" w:color="auto" w:fill="FFFFFF"/>
        </w:rPr>
        <w:t>ALT</w:t>
      </w:r>
      <w:r w:rsidRPr="00540BC9">
        <w:rPr>
          <w:sz w:val="24"/>
          <w:shd w:val="clear" w:color="auto" w:fill="FFFFFF"/>
        </w:rPr>
        <w:t>）和谷草转氨酶（</w:t>
      </w:r>
      <w:r w:rsidRPr="00540BC9">
        <w:rPr>
          <w:sz w:val="24"/>
          <w:shd w:val="clear" w:color="auto" w:fill="FFFFFF"/>
        </w:rPr>
        <w:t>AST</w:t>
      </w:r>
      <w:r w:rsidRPr="00540BC9">
        <w:rPr>
          <w:sz w:val="24"/>
          <w:shd w:val="clear" w:color="auto" w:fill="FFFFFF"/>
        </w:rPr>
        <w:t>），</w:t>
      </w:r>
      <w:r w:rsidRPr="00540BC9">
        <w:rPr>
          <w:sz w:val="24"/>
          <w:shd w:val="clear" w:color="auto" w:fill="FFFFFF"/>
        </w:rPr>
        <w:lastRenderedPageBreak/>
        <w:t>甘油三酯（</w:t>
      </w:r>
      <w:r w:rsidRPr="00540BC9">
        <w:rPr>
          <w:sz w:val="24"/>
          <w:shd w:val="clear" w:color="auto" w:fill="FFFFFF"/>
        </w:rPr>
        <w:t>TG</w:t>
      </w:r>
      <w:r w:rsidRPr="00540BC9">
        <w:rPr>
          <w:sz w:val="24"/>
          <w:shd w:val="clear" w:color="auto" w:fill="FFFFFF"/>
        </w:rPr>
        <w:t>）、总胆固醇（</w:t>
      </w:r>
      <w:r w:rsidRPr="00540BC9">
        <w:rPr>
          <w:sz w:val="24"/>
          <w:shd w:val="clear" w:color="auto" w:fill="FFFFFF"/>
        </w:rPr>
        <w:t>TC</w:t>
      </w:r>
      <w:r w:rsidRPr="00540BC9">
        <w:rPr>
          <w:sz w:val="24"/>
          <w:shd w:val="clear" w:color="auto" w:fill="FFFFFF"/>
        </w:rPr>
        <w:t>）、超氧化物歧化酶（</w:t>
      </w:r>
      <w:r w:rsidRPr="00540BC9">
        <w:rPr>
          <w:sz w:val="24"/>
          <w:shd w:val="clear" w:color="auto" w:fill="FFFFFF"/>
        </w:rPr>
        <w:t>SOD</w:t>
      </w:r>
      <w:r w:rsidRPr="00540BC9">
        <w:rPr>
          <w:sz w:val="24"/>
          <w:shd w:val="clear" w:color="auto" w:fill="FFFFFF"/>
        </w:rPr>
        <w:t>）活性和</w:t>
      </w:r>
      <w:proofErr w:type="gramStart"/>
      <w:r w:rsidRPr="00540BC9">
        <w:rPr>
          <w:sz w:val="24"/>
          <w:shd w:val="clear" w:color="auto" w:fill="FFFFFF"/>
        </w:rPr>
        <w:t>丙二</w:t>
      </w:r>
      <w:proofErr w:type="gramEnd"/>
      <w:r w:rsidRPr="00540BC9">
        <w:rPr>
          <w:sz w:val="24"/>
          <w:shd w:val="clear" w:color="auto" w:fill="FFFFFF"/>
        </w:rPr>
        <w:t>醛（</w:t>
      </w:r>
      <w:r w:rsidRPr="00540BC9">
        <w:rPr>
          <w:sz w:val="24"/>
          <w:shd w:val="clear" w:color="auto" w:fill="FFFFFF"/>
        </w:rPr>
        <w:t>MDA</w:t>
      </w:r>
      <w:r w:rsidRPr="00540BC9">
        <w:rPr>
          <w:sz w:val="24"/>
          <w:shd w:val="clear" w:color="auto" w:fill="FFFFFF"/>
        </w:rPr>
        <w:t>）含量。肝脏指标测定：将肝脏样品称取后按质量体积比（</w:t>
      </w:r>
      <w:r w:rsidRPr="00540BC9">
        <w:rPr>
          <w:sz w:val="24"/>
          <w:shd w:val="clear" w:color="auto" w:fill="FFFFFF"/>
        </w:rPr>
        <w:t>1</w:t>
      </w:r>
      <w:r w:rsidRPr="00540BC9">
        <w:rPr>
          <w:rFonts w:ascii="宋体" w:hAnsi="宋体" w:cs="宋体" w:hint="eastAsia"/>
          <w:sz w:val="24"/>
          <w:shd w:val="clear" w:color="auto" w:fill="FFFFFF"/>
        </w:rPr>
        <w:t>∶</w:t>
      </w:r>
      <w:r w:rsidRPr="00540BC9">
        <w:rPr>
          <w:sz w:val="24"/>
          <w:shd w:val="clear" w:color="auto" w:fill="FFFFFF"/>
        </w:rPr>
        <w:t>9</w:t>
      </w:r>
      <w:r w:rsidRPr="00540BC9">
        <w:rPr>
          <w:sz w:val="24"/>
          <w:shd w:val="clear" w:color="auto" w:fill="FFFFFF"/>
        </w:rPr>
        <w:t>）加入生理盐水后匀浆，</w:t>
      </w:r>
      <w:r w:rsidRPr="00540BC9">
        <w:rPr>
          <w:sz w:val="24"/>
          <w:shd w:val="clear" w:color="auto" w:fill="FFFFFF"/>
        </w:rPr>
        <w:t>4℃</w:t>
      </w:r>
      <w:r w:rsidRPr="00540BC9">
        <w:rPr>
          <w:sz w:val="24"/>
          <w:shd w:val="clear" w:color="auto" w:fill="FFFFFF"/>
        </w:rPr>
        <w:t>、</w:t>
      </w:r>
      <w:r w:rsidRPr="00540BC9">
        <w:rPr>
          <w:sz w:val="24"/>
          <w:shd w:val="clear" w:color="auto" w:fill="FFFFFF"/>
        </w:rPr>
        <w:t>3000r/min</w:t>
      </w:r>
      <w:r w:rsidRPr="00540BC9">
        <w:rPr>
          <w:sz w:val="24"/>
          <w:shd w:val="clear" w:color="auto" w:fill="FFFFFF"/>
        </w:rPr>
        <w:t>，离心</w:t>
      </w:r>
      <w:r w:rsidRPr="00540BC9">
        <w:rPr>
          <w:sz w:val="24"/>
          <w:shd w:val="clear" w:color="auto" w:fill="FFFFFF"/>
        </w:rPr>
        <w:t>10min</w:t>
      </w:r>
      <w:r w:rsidRPr="00540BC9">
        <w:rPr>
          <w:sz w:val="24"/>
          <w:shd w:val="clear" w:color="auto" w:fill="FFFFFF"/>
        </w:rPr>
        <w:t>，取上清液获得</w:t>
      </w:r>
      <w:r w:rsidRPr="00540BC9">
        <w:rPr>
          <w:sz w:val="24"/>
          <w:shd w:val="clear" w:color="auto" w:fill="FFFFFF"/>
        </w:rPr>
        <w:t>10%</w:t>
      </w:r>
      <w:r w:rsidRPr="00540BC9">
        <w:rPr>
          <w:sz w:val="24"/>
          <w:shd w:val="clear" w:color="auto" w:fill="FFFFFF"/>
        </w:rPr>
        <w:t>肝脏匀浆液，测定肝脏组织蛋白含量、</w:t>
      </w:r>
      <w:r w:rsidRPr="00540BC9">
        <w:rPr>
          <w:sz w:val="24"/>
          <w:shd w:val="clear" w:color="auto" w:fill="FFFFFF"/>
        </w:rPr>
        <w:t>TG</w:t>
      </w:r>
      <w:r w:rsidRPr="00540BC9">
        <w:rPr>
          <w:sz w:val="24"/>
          <w:shd w:val="clear" w:color="auto" w:fill="FFFFFF"/>
        </w:rPr>
        <w:t>、</w:t>
      </w:r>
      <w:r w:rsidRPr="00540BC9">
        <w:rPr>
          <w:sz w:val="24"/>
          <w:shd w:val="clear" w:color="auto" w:fill="FFFFFF"/>
        </w:rPr>
        <w:t>TC</w:t>
      </w:r>
      <w:r w:rsidRPr="00540BC9">
        <w:rPr>
          <w:sz w:val="24"/>
          <w:shd w:val="clear" w:color="auto" w:fill="FFFFFF"/>
        </w:rPr>
        <w:t>、</w:t>
      </w:r>
      <w:r w:rsidRPr="00540BC9">
        <w:rPr>
          <w:sz w:val="24"/>
          <w:shd w:val="clear" w:color="auto" w:fill="FFFFFF"/>
        </w:rPr>
        <w:t>SOD</w:t>
      </w:r>
      <w:r w:rsidRPr="00540BC9">
        <w:rPr>
          <w:sz w:val="24"/>
          <w:shd w:val="clear" w:color="auto" w:fill="FFFFFF"/>
        </w:rPr>
        <w:t>、</w:t>
      </w:r>
      <w:r w:rsidRPr="00540BC9">
        <w:rPr>
          <w:sz w:val="24"/>
          <w:shd w:val="clear" w:color="auto" w:fill="FFFFFF"/>
        </w:rPr>
        <w:t>MDA</w:t>
      </w:r>
      <w:r w:rsidRPr="00540BC9">
        <w:rPr>
          <w:sz w:val="24"/>
          <w:shd w:val="clear" w:color="auto" w:fill="FFFFFF"/>
        </w:rPr>
        <w:t>含量。试剂</w:t>
      </w:r>
      <w:proofErr w:type="gramStart"/>
      <w:r w:rsidRPr="00540BC9">
        <w:rPr>
          <w:sz w:val="24"/>
          <w:shd w:val="clear" w:color="auto" w:fill="FFFFFF"/>
        </w:rPr>
        <w:t>盒均购</w:t>
      </w:r>
      <w:proofErr w:type="gramEnd"/>
      <w:r w:rsidRPr="00540BC9">
        <w:rPr>
          <w:sz w:val="24"/>
          <w:shd w:val="clear" w:color="auto" w:fill="FFFFFF"/>
        </w:rPr>
        <w:t>自南京建成生物工程研究所。</w:t>
      </w:r>
    </w:p>
    <w:p w14:paraId="436302B3" w14:textId="77777777" w:rsidR="00540BC9" w:rsidRPr="00540BC9" w:rsidRDefault="00540BC9" w:rsidP="00540BC9">
      <w:pPr>
        <w:numPr>
          <w:ilvl w:val="1"/>
          <w:numId w:val="3"/>
        </w:numPr>
        <w:spacing w:line="360" w:lineRule="auto"/>
        <w:rPr>
          <w:sz w:val="24"/>
          <w:shd w:val="clear" w:color="auto" w:fill="FFFFFF"/>
        </w:rPr>
      </w:pPr>
      <w:r w:rsidRPr="00540BC9">
        <w:rPr>
          <w:sz w:val="24"/>
          <w:shd w:val="clear" w:color="auto" w:fill="FFFFFF"/>
        </w:rPr>
        <w:t xml:space="preserve"> </w:t>
      </w:r>
      <w:r w:rsidRPr="00540BC9">
        <w:rPr>
          <w:sz w:val="24"/>
          <w:shd w:val="clear" w:color="auto" w:fill="FFFFFF"/>
        </w:rPr>
        <w:t>肝脏组织脂代谢基因</w:t>
      </w:r>
      <w:r w:rsidRPr="00540BC9">
        <w:rPr>
          <w:sz w:val="24"/>
          <w:shd w:val="clear" w:color="auto" w:fill="FFFFFF"/>
        </w:rPr>
        <w:t>mRNA</w:t>
      </w:r>
      <w:r w:rsidRPr="00540BC9">
        <w:rPr>
          <w:sz w:val="24"/>
          <w:shd w:val="clear" w:color="auto" w:fill="FFFFFF"/>
        </w:rPr>
        <w:t>表达量检测</w:t>
      </w:r>
    </w:p>
    <w:p w14:paraId="486B7541"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根据血清和肝脏生理生化指标结果，选取四组进行基因表达量检测，即正常脂组，高脂和</w:t>
      </w:r>
      <w:proofErr w:type="gramStart"/>
      <w:r w:rsidRPr="00540BC9">
        <w:rPr>
          <w:sz w:val="24"/>
          <w:shd w:val="clear" w:color="auto" w:fill="FFFFFF"/>
        </w:rPr>
        <w:t>高脂含</w:t>
      </w:r>
      <w:proofErr w:type="gramEnd"/>
      <w:r w:rsidRPr="00540BC9">
        <w:rPr>
          <w:sz w:val="24"/>
          <w:shd w:val="clear" w:color="auto" w:fill="FFFFFF"/>
        </w:rPr>
        <w:t>0.6%</w:t>
      </w:r>
      <w:r w:rsidRPr="00540BC9">
        <w:rPr>
          <w:sz w:val="24"/>
          <w:shd w:val="clear" w:color="auto" w:fill="FFFFFF"/>
        </w:rPr>
        <w:t>的</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四组进行脂代谢基因表达量检测。</w:t>
      </w:r>
      <w:proofErr w:type="spellStart"/>
      <w:r w:rsidRPr="00540BC9">
        <w:rPr>
          <w:sz w:val="24"/>
          <w:shd w:val="clear" w:color="auto" w:fill="FFFFFF"/>
        </w:rPr>
        <w:t>Trizol</w:t>
      </w:r>
      <w:proofErr w:type="spellEnd"/>
      <w:r w:rsidRPr="00540BC9">
        <w:rPr>
          <w:sz w:val="24"/>
          <w:shd w:val="clear" w:color="auto" w:fill="FFFFFF"/>
        </w:rPr>
        <w:t>法提取组织总</w:t>
      </w:r>
      <w:r w:rsidRPr="00540BC9">
        <w:rPr>
          <w:sz w:val="24"/>
          <w:shd w:val="clear" w:color="auto" w:fill="FFFFFF"/>
        </w:rPr>
        <w:t>RNA</w:t>
      </w:r>
      <w:r w:rsidRPr="00540BC9">
        <w:rPr>
          <w:sz w:val="24"/>
          <w:shd w:val="clear" w:color="auto" w:fill="FFFFFF"/>
        </w:rPr>
        <w:t>，检测其完整性和浓度，使用反转录试剂盒（</w:t>
      </w:r>
      <w:proofErr w:type="spellStart"/>
      <w:r w:rsidRPr="00540BC9">
        <w:rPr>
          <w:sz w:val="24"/>
          <w:shd w:val="clear" w:color="auto" w:fill="FFFFFF"/>
        </w:rPr>
        <w:t>TaKaRa</w:t>
      </w:r>
      <w:proofErr w:type="spellEnd"/>
      <w:r w:rsidRPr="00540BC9">
        <w:rPr>
          <w:sz w:val="24"/>
          <w:shd w:val="clear" w:color="auto" w:fill="FFFFFF"/>
        </w:rPr>
        <w:t>，日本）反转录为</w:t>
      </w:r>
      <w:r w:rsidRPr="00540BC9">
        <w:rPr>
          <w:sz w:val="24"/>
          <w:shd w:val="clear" w:color="auto" w:fill="FFFFFF"/>
        </w:rPr>
        <w:t>cDNA</w:t>
      </w:r>
      <w:r w:rsidRPr="00540BC9">
        <w:rPr>
          <w:sz w:val="24"/>
          <w:shd w:val="clear" w:color="auto" w:fill="FFFFFF"/>
        </w:rPr>
        <w:t>，</w:t>
      </w:r>
      <w:r w:rsidRPr="00540BC9">
        <w:rPr>
          <w:sz w:val="24"/>
          <w:shd w:val="clear" w:color="auto" w:fill="FFFFFF"/>
        </w:rPr>
        <w:t>cDNA</w:t>
      </w:r>
      <w:r w:rsidRPr="00540BC9">
        <w:rPr>
          <w:sz w:val="24"/>
          <w:shd w:val="clear" w:color="auto" w:fill="FFFFFF"/>
        </w:rPr>
        <w:t>保存于</w:t>
      </w:r>
      <w:r w:rsidRPr="00540BC9">
        <w:rPr>
          <w:sz w:val="24"/>
          <w:shd w:val="clear" w:color="auto" w:fill="FFFFFF"/>
        </w:rPr>
        <w:t>-20℃</w:t>
      </w:r>
      <w:r w:rsidRPr="00540BC9">
        <w:rPr>
          <w:sz w:val="24"/>
          <w:shd w:val="clear" w:color="auto" w:fill="FFFFFF"/>
        </w:rPr>
        <w:t>冰箱，用于检测肝脏组织脂代谢相关基因（</w:t>
      </w:r>
      <w:r w:rsidRPr="00540BC9">
        <w:rPr>
          <w:sz w:val="24"/>
          <w:shd w:val="clear" w:color="auto" w:fill="FFFFFF"/>
        </w:rPr>
        <w:t>PPARα</w:t>
      </w:r>
      <w:r w:rsidRPr="00540BC9">
        <w:rPr>
          <w:sz w:val="24"/>
          <w:shd w:val="clear" w:color="auto" w:fill="FFFFFF"/>
        </w:rPr>
        <w:t>、</w:t>
      </w:r>
      <w:r w:rsidRPr="00540BC9">
        <w:rPr>
          <w:sz w:val="24"/>
          <w:shd w:val="clear" w:color="auto" w:fill="FFFFFF"/>
        </w:rPr>
        <w:t>HSL</w:t>
      </w:r>
      <w:r w:rsidRPr="00540BC9">
        <w:rPr>
          <w:sz w:val="24"/>
          <w:shd w:val="clear" w:color="auto" w:fill="FFFFFF"/>
        </w:rPr>
        <w:t>、</w:t>
      </w:r>
      <w:r w:rsidRPr="00540BC9">
        <w:rPr>
          <w:sz w:val="24"/>
          <w:shd w:val="clear" w:color="auto" w:fill="FFFFFF"/>
        </w:rPr>
        <w:t>ATGL</w:t>
      </w:r>
      <w:r w:rsidRPr="00540BC9">
        <w:rPr>
          <w:sz w:val="24"/>
          <w:shd w:val="clear" w:color="auto" w:fill="FFFFFF"/>
        </w:rPr>
        <w:t>、</w:t>
      </w:r>
      <w:r w:rsidRPr="00540BC9">
        <w:rPr>
          <w:sz w:val="24"/>
          <w:shd w:val="clear" w:color="auto" w:fill="FFFFFF"/>
        </w:rPr>
        <w:t>LPL</w:t>
      </w:r>
      <w:r w:rsidRPr="00540BC9">
        <w:rPr>
          <w:sz w:val="24"/>
          <w:shd w:val="clear" w:color="auto" w:fill="FFFFFF"/>
        </w:rPr>
        <w:t>、</w:t>
      </w:r>
      <w:r w:rsidRPr="00540BC9">
        <w:rPr>
          <w:sz w:val="24"/>
          <w:shd w:val="clear" w:color="auto" w:fill="FFFFFF"/>
        </w:rPr>
        <w:t>CPT1</w:t>
      </w:r>
      <w:r w:rsidRPr="00540BC9">
        <w:rPr>
          <w:sz w:val="24"/>
          <w:shd w:val="clear" w:color="auto" w:fill="FFFFFF"/>
        </w:rPr>
        <w:t>、</w:t>
      </w:r>
      <w:r w:rsidRPr="00540BC9">
        <w:rPr>
          <w:sz w:val="24"/>
          <w:shd w:val="clear" w:color="auto" w:fill="FFFFFF"/>
        </w:rPr>
        <w:t>ACO</w:t>
      </w:r>
      <w:r w:rsidRPr="00540BC9">
        <w:rPr>
          <w:sz w:val="24"/>
          <w:shd w:val="clear" w:color="auto" w:fill="FFFFFF"/>
        </w:rPr>
        <w:t>等）</w:t>
      </w:r>
      <w:r w:rsidRPr="00540BC9">
        <w:rPr>
          <w:sz w:val="24"/>
          <w:shd w:val="clear" w:color="auto" w:fill="FFFFFF"/>
        </w:rPr>
        <w:t>mRNA</w:t>
      </w:r>
      <w:r w:rsidRPr="00540BC9">
        <w:rPr>
          <w:sz w:val="24"/>
          <w:shd w:val="clear" w:color="auto" w:fill="FFFFFF"/>
        </w:rPr>
        <w:t>表达情况。</w:t>
      </w:r>
    </w:p>
    <w:p w14:paraId="5D7E0B7D" w14:textId="77777777" w:rsidR="00540BC9" w:rsidRPr="00540BC9" w:rsidRDefault="00540BC9" w:rsidP="00540BC9">
      <w:pPr>
        <w:numPr>
          <w:ilvl w:val="1"/>
          <w:numId w:val="3"/>
        </w:numPr>
        <w:spacing w:line="360" w:lineRule="auto"/>
        <w:rPr>
          <w:sz w:val="24"/>
          <w:shd w:val="clear" w:color="auto" w:fill="FFFFFF"/>
        </w:rPr>
      </w:pPr>
      <w:r w:rsidRPr="00540BC9">
        <w:rPr>
          <w:sz w:val="24"/>
          <w:shd w:val="clear" w:color="auto" w:fill="FFFFFF"/>
        </w:rPr>
        <w:t xml:space="preserve"> </w:t>
      </w:r>
      <w:r w:rsidRPr="00540BC9">
        <w:rPr>
          <w:sz w:val="24"/>
          <w:shd w:val="clear" w:color="auto" w:fill="FFFFFF"/>
        </w:rPr>
        <w:t>数据分析</w:t>
      </w:r>
    </w:p>
    <w:p w14:paraId="478BA230" w14:textId="77777777" w:rsidR="00540BC9" w:rsidRDefault="00540BC9" w:rsidP="00540BC9">
      <w:pPr>
        <w:spacing w:line="360" w:lineRule="auto"/>
        <w:ind w:firstLine="420"/>
        <w:rPr>
          <w:sz w:val="24"/>
          <w:shd w:val="clear" w:color="auto" w:fill="FFFFFF"/>
        </w:rPr>
      </w:pPr>
      <w:r w:rsidRPr="00540BC9">
        <w:rPr>
          <w:sz w:val="24"/>
          <w:shd w:val="clear" w:color="auto" w:fill="FFFFFF"/>
        </w:rPr>
        <w:t>使用</w:t>
      </w:r>
      <w:r w:rsidRPr="00540BC9">
        <w:rPr>
          <w:sz w:val="24"/>
          <w:shd w:val="clear" w:color="auto" w:fill="FFFFFF"/>
        </w:rPr>
        <w:t>SPASS18.0</w:t>
      </w:r>
      <w:r w:rsidRPr="00540BC9">
        <w:rPr>
          <w:sz w:val="24"/>
          <w:shd w:val="clear" w:color="auto" w:fill="FFFFFF"/>
        </w:rPr>
        <w:t>软件对所有数据进行单因素方差（</w:t>
      </w:r>
      <w:r w:rsidRPr="00540BC9">
        <w:rPr>
          <w:sz w:val="24"/>
          <w:shd w:val="clear" w:color="auto" w:fill="FFFFFF"/>
        </w:rPr>
        <w:t>ANOVA</w:t>
      </w:r>
      <w:r w:rsidRPr="00540BC9">
        <w:rPr>
          <w:sz w:val="24"/>
          <w:shd w:val="clear" w:color="auto" w:fill="FFFFFF"/>
        </w:rPr>
        <w:t>）分析，结合</w:t>
      </w:r>
      <w:r w:rsidRPr="00540BC9">
        <w:rPr>
          <w:sz w:val="24"/>
          <w:shd w:val="clear" w:color="auto" w:fill="FFFFFF"/>
        </w:rPr>
        <w:t>Duncan</w:t>
      </w:r>
      <w:proofErr w:type="gramStart"/>
      <w:r w:rsidRPr="00540BC9">
        <w:rPr>
          <w:sz w:val="24"/>
          <w:shd w:val="clear" w:color="auto" w:fill="FFFFFF"/>
        </w:rPr>
        <w:t>氏用于</w:t>
      </w:r>
      <w:proofErr w:type="gramEnd"/>
      <w:r w:rsidRPr="00540BC9">
        <w:rPr>
          <w:sz w:val="24"/>
          <w:shd w:val="clear" w:color="auto" w:fill="FFFFFF"/>
        </w:rPr>
        <w:t>多重比较分析组间差异显著性，结果以均值</w:t>
      </w:r>
      <w:r w:rsidRPr="00540BC9">
        <w:rPr>
          <w:sz w:val="24"/>
          <w:shd w:val="clear" w:color="auto" w:fill="FFFFFF"/>
        </w:rPr>
        <w:t>±</w:t>
      </w:r>
      <w:r w:rsidRPr="00540BC9">
        <w:rPr>
          <w:sz w:val="24"/>
          <w:shd w:val="clear" w:color="auto" w:fill="FFFFFF"/>
        </w:rPr>
        <w:t>标准误（</w:t>
      </w:r>
      <w:proofErr w:type="spellStart"/>
      <w:r w:rsidRPr="00540BC9">
        <w:rPr>
          <w:sz w:val="24"/>
          <w:shd w:val="clear" w:color="auto" w:fill="FFFFFF"/>
        </w:rPr>
        <w:t>mean±SE</w:t>
      </w:r>
      <w:proofErr w:type="spellEnd"/>
      <w:r w:rsidRPr="00540BC9">
        <w:rPr>
          <w:sz w:val="24"/>
          <w:shd w:val="clear" w:color="auto" w:fill="FFFFFF"/>
        </w:rPr>
        <w:t>）表示，</w:t>
      </w:r>
      <w:r w:rsidRPr="00540BC9">
        <w:rPr>
          <w:i/>
          <w:iCs/>
          <w:sz w:val="24"/>
          <w:shd w:val="clear" w:color="auto" w:fill="FFFFFF"/>
        </w:rPr>
        <w:t>P</w:t>
      </w:r>
      <w:r w:rsidRPr="00540BC9">
        <w:rPr>
          <w:sz w:val="24"/>
          <w:shd w:val="clear" w:color="auto" w:fill="FFFFFF"/>
        </w:rPr>
        <w:t>&lt;0.05</w:t>
      </w:r>
      <w:r w:rsidRPr="00540BC9">
        <w:rPr>
          <w:sz w:val="24"/>
          <w:shd w:val="clear" w:color="auto" w:fill="FFFFFF"/>
        </w:rPr>
        <w:t>表示具有显著差异。</w:t>
      </w:r>
    </w:p>
    <w:p w14:paraId="7A7AB410" w14:textId="4A378E3D" w:rsidR="00096D9C" w:rsidRPr="00540BC9" w:rsidRDefault="00096D9C" w:rsidP="00096D9C">
      <w:pPr>
        <w:spacing w:line="360" w:lineRule="auto"/>
        <w:rPr>
          <w:sz w:val="24"/>
          <w:shd w:val="clear" w:color="auto" w:fill="FFFFFF"/>
        </w:rPr>
      </w:pPr>
      <w:r w:rsidRPr="00540BC9">
        <w:rPr>
          <w:noProof/>
          <w:sz w:val="24"/>
        </w:rPr>
        <w:drawing>
          <wp:inline distT="0" distB="0" distL="114300" distR="114300" wp14:anchorId="5058878F" wp14:editId="6F556B23">
            <wp:extent cx="5935669" cy="2616200"/>
            <wp:effectExtent l="0" t="0" r="8255" b="0"/>
            <wp:docPr id="236121856" name="图片 23612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rotWithShape="1">
                    <a:blip r:embed="rId37"/>
                    <a:srcRect r="10106"/>
                    <a:stretch/>
                  </pic:blipFill>
                  <pic:spPr bwMode="auto">
                    <a:xfrm>
                      <a:off x="0" y="0"/>
                      <a:ext cx="5951359" cy="2623115"/>
                    </a:xfrm>
                    <a:prstGeom prst="rect">
                      <a:avLst/>
                    </a:prstGeom>
                    <a:noFill/>
                    <a:ln>
                      <a:noFill/>
                    </a:ln>
                    <a:extLst>
                      <a:ext uri="{53640926-AAD7-44D8-BBD7-CCE9431645EC}">
                        <a14:shadowObscured xmlns:a14="http://schemas.microsoft.com/office/drawing/2010/main"/>
                      </a:ext>
                    </a:extLst>
                  </pic:spPr>
                </pic:pic>
              </a:graphicData>
            </a:graphic>
          </wp:inline>
        </w:drawing>
      </w:r>
    </w:p>
    <w:p w14:paraId="52D9D4DE" w14:textId="77777777" w:rsidR="00540BC9" w:rsidRPr="00540BC9" w:rsidRDefault="00540BC9" w:rsidP="00540BC9">
      <w:pPr>
        <w:spacing w:line="360" w:lineRule="auto"/>
        <w:rPr>
          <w:sz w:val="24"/>
          <w:shd w:val="clear" w:color="auto" w:fill="FFFFFF"/>
        </w:rPr>
      </w:pPr>
      <w:r w:rsidRPr="00540BC9">
        <w:rPr>
          <w:sz w:val="24"/>
          <w:shd w:val="clear" w:color="auto" w:fill="FFFFFF"/>
        </w:rPr>
        <w:t xml:space="preserve">2  </w:t>
      </w:r>
      <w:r w:rsidRPr="00540BC9">
        <w:rPr>
          <w:sz w:val="24"/>
          <w:shd w:val="clear" w:color="auto" w:fill="FFFFFF"/>
        </w:rPr>
        <w:t>结果</w:t>
      </w:r>
    </w:p>
    <w:p w14:paraId="09C822CA" w14:textId="77777777" w:rsidR="00540BC9" w:rsidRPr="00540BC9" w:rsidRDefault="00540BC9" w:rsidP="00540BC9">
      <w:pPr>
        <w:spacing w:line="360" w:lineRule="auto"/>
        <w:rPr>
          <w:sz w:val="24"/>
          <w:shd w:val="clear" w:color="auto" w:fill="FFFFFF"/>
        </w:rPr>
      </w:pPr>
      <w:r w:rsidRPr="00540BC9">
        <w:rPr>
          <w:sz w:val="24"/>
          <w:shd w:val="clear" w:color="auto" w:fill="FFFFFF"/>
        </w:rPr>
        <w:t xml:space="preserve">2.1  </w:t>
      </w:r>
      <w:r w:rsidRPr="00540BC9">
        <w:rPr>
          <w:sz w:val="24"/>
          <w:shd w:val="clear" w:color="auto" w:fill="FFFFFF"/>
        </w:rPr>
        <w:t>不同脂肪酸孵育对吉富</w:t>
      </w:r>
      <w:proofErr w:type="gramStart"/>
      <w:r w:rsidRPr="00540BC9">
        <w:rPr>
          <w:sz w:val="24"/>
          <w:shd w:val="clear" w:color="auto" w:fill="FFFFFF"/>
        </w:rPr>
        <w:t>罗非鱼原代肝细胞</w:t>
      </w:r>
      <w:proofErr w:type="gramEnd"/>
      <w:r w:rsidRPr="00540BC9">
        <w:rPr>
          <w:sz w:val="24"/>
          <w:shd w:val="clear" w:color="auto" w:fill="FFFFFF"/>
        </w:rPr>
        <w:t>脂代谢的影响</w:t>
      </w:r>
    </w:p>
    <w:p w14:paraId="5DEB6690"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为了研究不同脂肪酸对吉富</w:t>
      </w:r>
      <w:proofErr w:type="gramStart"/>
      <w:r w:rsidRPr="00540BC9">
        <w:rPr>
          <w:sz w:val="24"/>
          <w:shd w:val="clear" w:color="auto" w:fill="FFFFFF"/>
        </w:rPr>
        <w:t>罗非鱼原代肝细胞</w:t>
      </w:r>
      <w:proofErr w:type="gramEnd"/>
      <w:r w:rsidRPr="00540BC9">
        <w:rPr>
          <w:sz w:val="24"/>
          <w:shd w:val="clear" w:color="auto" w:fill="FFFFFF"/>
        </w:rPr>
        <w:t>脂代谢的影响，用脂肪酸浓度为</w:t>
      </w:r>
      <w:r w:rsidRPr="00540BC9">
        <w:rPr>
          <w:sz w:val="24"/>
          <w:shd w:val="clear" w:color="auto" w:fill="FFFFFF"/>
        </w:rPr>
        <w:t>100μmol/L</w:t>
      </w:r>
      <w:r w:rsidRPr="00540BC9">
        <w:rPr>
          <w:sz w:val="24"/>
          <w:shd w:val="clear" w:color="auto" w:fill="FFFFFF"/>
        </w:rPr>
        <w:t>孵育</w:t>
      </w:r>
      <w:r w:rsidRPr="00540BC9">
        <w:rPr>
          <w:sz w:val="24"/>
          <w:shd w:val="clear" w:color="auto" w:fill="FFFFFF"/>
        </w:rPr>
        <w:t>24h</w:t>
      </w:r>
      <w:r w:rsidRPr="00540BC9">
        <w:rPr>
          <w:sz w:val="24"/>
          <w:shd w:val="clear" w:color="auto" w:fill="FFFFFF"/>
        </w:rPr>
        <w:t>后检测不同脂肪酸孵育后对细胞</w:t>
      </w:r>
      <w:r w:rsidRPr="00540BC9">
        <w:rPr>
          <w:sz w:val="24"/>
          <w:shd w:val="clear" w:color="auto" w:fill="FFFFFF"/>
        </w:rPr>
        <w:t>TG</w:t>
      </w:r>
      <w:r w:rsidRPr="00540BC9">
        <w:rPr>
          <w:sz w:val="24"/>
          <w:shd w:val="clear" w:color="auto" w:fill="FFFFFF"/>
        </w:rPr>
        <w:t>含量、脂滴和</w:t>
      </w:r>
      <w:proofErr w:type="gramStart"/>
      <w:r w:rsidRPr="00540BC9">
        <w:rPr>
          <w:sz w:val="24"/>
          <w:shd w:val="clear" w:color="auto" w:fill="FFFFFF"/>
        </w:rPr>
        <w:t>脂代谢</w:t>
      </w:r>
      <w:proofErr w:type="gramEnd"/>
      <w:r w:rsidRPr="00540BC9">
        <w:rPr>
          <w:sz w:val="24"/>
          <w:shd w:val="clear" w:color="auto" w:fill="FFFFFF"/>
        </w:rPr>
        <w:t>相关基因的影响。</w:t>
      </w:r>
      <w:r w:rsidRPr="00540BC9">
        <w:rPr>
          <w:sz w:val="24"/>
          <w:shd w:val="clear" w:color="auto" w:fill="FFFFFF"/>
        </w:rPr>
        <w:t>EPA</w:t>
      </w:r>
      <w:r w:rsidRPr="00540BC9">
        <w:rPr>
          <w:sz w:val="24"/>
          <w:shd w:val="clear" w:color="auto" w:fill="FFFFFF"/>
        </w:rPr>
        <w:t>、</w:t>
      </w:r>
      <w:r w:rsidRPr="00540BC9">
        <w:rPr>
          <w:sz w:val="24"/>
          <w:shd w:val="clear" w:color="auto" w:fill="FFFFFF"/>
        </w:rPr>
        <w:t>AA</w:t>
      </w:r>
      <w:r w:rsidRPr="00540BC9">
        <w:rPr>
          <w:sz w:val="24"/>
          <w:shd w:val="clear" w:color="auto" w:fill="FFFFFF"/>
        </w:rPr>
        <w:t>和</w:t>
      </w:r>
      <w:r w:rsidRPr="00540BC9">
        <w:rPr>
          <w:sz w:val="24"/>
          <w:shd w:val="clear" w:color="auto" w:fill="FFFFFF"/>
        </w:rPr>
        <w:t>ALA</w:t>
      </w:r>
      <w:r w:rsidRPr="00540BC9">
        <w:rPr>
          <w:sz w:val="24"/>
          <w:shd w:val="clear" w:color="auto" w:fill="FFFFFF"/>
        </w:rPr>
        <w:t>孵育可显著降低细胞内</w:t>
      </w:r>
      <w:r w:rsidRPr="00540BC9">
        <w:rPr>
          <w:sz w:val="24"/>
          <w:shd w:val="clear" w:color="auto" w:fill="FFFFFF"/>
        </w:rPr>
        <w:t>TG</w:t>
      </w:r>
      <w:r w:rsidRPr="00540BC9">
        <w:rPr>
          <w:sz w:val="24"/>
          <w:shd w:val="clear" w:color="auto" w:fill="FFFFFF"/>
        </w:rPr>
        <w:t>含量，</w:t>
      </w:r>
      <w:r w:rsidRPr="00540BC9">
        <w:rPr>
          <w:sz w:val="24"/>
          <w:shd w:val="clear" w:color="auto" w:fill="FFFFFF"/>
        </w:rPr>
        <w:t>OA</w:t>
      </w:r>
      <w:r w:rsidRPr="00540BC9">
        <w:rPr>
          <w:sz w:val="24"/>
          <w:shd w:val="clear" w:color="auto" w:fill="FFFFFF"/>
        </w:rPr>
        <w:t>则使细胞内</w:t>
      </w:r>
      <w:r w:rsidRPr="00540BC9">
        <w:rPr>
          <w:sz w:val="24"/>
          <w:shd w:val="clear" w:color="auto" w:fill="FFFFFF"/>
        </w:rPr>
        <w:t>TG</w:t>
      </w:r>
      <w:r w:rsidRPr="00540BC9">
        <w:rPr>
          <w:sz w:val="24"/>
          <w:shd w:val="clear" w:color="auto" w:fill="FFFFFF"/>
        </w:rPr>
        <w:t>含量显著增加</w:t>
      </w:r>
      <w:r w:rsidRPr="00540BC9">
        <w:rPr>
          <w:sz w:val="24"/>
          <w:shd w:val="clear" w:color="auto" w:fill="FFFFFF"/>
        </w:rPr>
        <w:t>(</w:t>
      </w:r>
      <w:r w:rsidRPr="00540BC9">
        <w:rPr>
          <w:i/>
          <w:iCs/>
          <w:sz w:val="24"/>
          <w:shd w:val="clear" w:color="auto" w:fill="FFFFFF"/>
        </w:rPr>
        <w:t>P</w:t>
      </w:r>
      <w:r w:rsidRPr="00540BC9">
        <w:rPr>
          <w:sz w:val="24"/>
          <w:shd w:val="clear" w:color="auto" w:fill="FFFFFF"/>
        </w:rPr>
        <w:t>&lt;0.05)</w:t>
      </w:r>
      <w:r w:rsidRPr="00540BC9">
        <w:rPr>
          <w:sz w:val="24"/>
          <w:shd w:val="clear" w:color="auto" w:fill="FFFFFF"/>
        </w:rPr>
        <w:t>（图</w:t>
      </w:r>
      <w:r w:rsidRPr="00540BC9">
        <w:rPr>
          <w:sz w:val="24"/>
          <w:shd w:val="clear" w:color="auto" w:fill="FFFFFF"/>
        </w:rPr>
        <w:t>1</w:t>
      </w:r>
      <w:r w:rsidRPr="00540BC9">
        <w:rPr>
          <w:sz w:val="24"/>
          <w:shd w:val="clear" w:color="auto" w:fill="FFFFFF"/>
        </w:rPr>
        <w:t>）。油红</w:t>
      </w:r>
      <w:r w:rsidRPr="00540BC9">
        <w:rPr>
          <w:sz w:val="24"/>
          <w:shd w:val="clear" w:color="auto" w:fill="FFFFFF"/>
        </w:rPr>
        <w:t>O</w:t>
      </w:r>
      <w:r w:rsidRPr="00540BC9">
        <w:rPr>
          <w:sz w:val="24"/>
          <w:shd w:val="clear" w:color="auto" w:fill="FFFFFF"/>
        </w:rPr>
        <w:t>染色结果显示，</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孵育可显著降低细胞内脂滴数量，</w:t>
      </w:r>
      <w:r w:rsidRPr="00540BC9">
        <w:rPr>
          <w:sz w:val="24"/>
          <w:shd w:val="clear" w:color="auto" w:fill="FFFFFF"/>
        </w:rPr>
        <w:lastRenderedPageBreak/>
        <w:t>OA</w:t>
      </w:r>
      <w:r w:rsidRPr="00540BC9">
        <w:rPr>
          <w:sz w:val="24"/>
          <w:shd w:val="clear" w:color="auto" w:fill="FFFFFF"/>
        </w:rPr>
        <w:t>则使细胞内脂滴含量显著增加（图版）。</w:t>
      </w:r>
      <w:r w:rsidRPr="00540BC9">
        <w:rPr>
          <w:sz w:val="24"/>
          <w:shd w:val="clear" w:color="auto" w:fill="FFFFFF"/>
        </w:rPr>
        <w:t>ALA</w:t>
      </w:r>
      <w:r w:rsidRPr="00540BC9">
        <w:rPr>
          <w:sz w:val="24"/>
          <w:shd w:val="clear" w:color="auto" w:fill="FFFFFF"/>
        </w:rPr>
        <w:t>、</w:t>
      </w:r>
      <w:r w:rsidRPr="00540BC9">
        <w:rPr>
          <w:sz w:val="24"/>
          <w:shd w:val="clear" w:color="auto" w:fill="FFFFFF"/>
        </w:rPr>
        <w:t>EPA</w:t>
      </w:r>
      <w:r w:rsidRPr="00540BC9">
        <w:rPr>
          <w:sz w:val="24"/>
          <w:shd w:val="clear" w:color="auto" w:fill="FFFFFF"/>
        </w:rPr>
        <w:t>、</w:t>
      </w:r>
      <w:r w:rsidRPr="00540BC9">
        <w:rPr>
          <w:sz w:val="24"/>
          <w:shd w:val="clear" w:color="auto" w:fill="FFFFFF"/>
        </w:rPr>
        <w:t>DHA</w:t>
      </w:r>
      <w:r w:rsidRPr="00540BC9">
        <w:rPr>
          <w:sz w:val="24"/>
          <w:shd w:val="clear" w:color="auto" w:fill="FFFFFF"/>
        </w:rPr>
        <w:t>和</w:t>
      </w:r>
      <w:r w:rsidRPr="00540BC9">
        <w:rPr>
          <w:sz w:val="24"/>
          <w:shd w:val="clear" w:color="auto" w:fill="FFFFFF"/>
        </w:rPr>
        <w:t>AA</w:t>
      </w:r>
      <w:r w:rsidRPr="00540BC9">
        <w:rPr>
          <w:sz w:val="24"/>
          <w:shd w:val="clear" w:color="auto" w:fill="FFFFFF"/>
        </w:rPr>
        <w:t>显著促进脂代谢相关基因</w:t>
      </w:r>
      <w:r w:rsidRPr="00540BC9">
        <w:rPr>
          <w:i/>
          <w:iCs/>
          <w:sz w:val="24"/>
          <w:shd w:val="clear" w:color="auto" w:fill="FFFFFF"/>
        </w:rPr>
        <w:t>PPARα</w:t>
      </w:r>
      <w:r w:rsidRPr="00540BC9">
        <w:rPr>
          <w:sz w:val="24"/>
          <w:shd w:val="clear" w:color="auto" w:fill="FFFFFF"/>
        </w:rPr>
        <w:t>和</w:t>
      </w:r>
      <w:r w:rsidRPr="00540BC9">
        <w:rPr>
          <w:i/>
          <w:iCs/>
          <w:sz w:val="24"/>
          <w:shd w:val="clear" w:color="auto" w:fill="FFFFFF"/>
        </w:rPr>
        <w:t>CPT1</w:t>
      </w:r>
      <w:r w:rsidRPr="00540BC9">
        <w:rPr>
          <w:sz w:val="24"/>
          <w:shd w:val="clear" w:color="auto" w:fill="FFFFFF"/>
        </w:rPr>
        <w:t>基因的表达</w:t>
      </w:r>
      <w:r w:rsidRPr="00540BC9">
        <w:rPr>
          <w:sz w:val="24"/>
          <w:shd w:val="clear" w:color="auto" w:fill="FFFFFF"/>
        </w:rPr>
        <w:t>(</w:t>
      </w:r>
      <w:r w:rsidRPr="00540BC9">
        <w:rPr>
          <w:i/>
          <w:iCs/>
          <w:sz w:val="24"/>
          <w:shd w:val="clear" w:color="auto" w:fill="FFFFFF"/>
        </w:rPr>
        <w:t>P</w:t>
      </w:r>
      <w:r w:rsidRPr="00540BC9">
        <w:rPr>
          <w:sz w:val="24"/>
          <w:shd w:val="clear" w:color="auto" w:fill="FFFFFF"/>
        </w:rPr>
        <w:t>&lt;0.05)</w:t>
      </w:r>
      <w:r w:rsidRPr="00540BC9">
        <w:rPr>
          <w:sz w:val="24"/>
          <w:shd w:val="clear" w:color="auto" w:fill="FFFFFF"/>
        </w:rPr>
        <w:t>，但</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作用更显著（图</w:t>
      </w:r>
      <w:r w:rsidRPr="00540BC9">
        <w:rPr>
          <w:sz w:val="24"/>
          <w:shd w:val="clear" w:color="auto" w:fill="FFFFFF"/>
        </w:rPr>
        <w:t>2</w:t>
      </w:r>
      <w:r w:rsidRPr="00540BC9">
        <w:rPr>
          <w:sz w:val="24"/>
          <w:shd w:val="clear" w:color="auto" w:fill="FFFFFF"/>
        </w:rPr>
        <w:t>）。</w:t>
      </w:r>
      <w:r w:rsidRPr="00540BC9">
        <w:rPr>
          <w:sz w:val="24"/>
          <w:shd w:val="clear" w:color="auto" w:fill="FFFFFF"/>
        </w:rPr>
        <w:t>DHA</w:t>
      </w:r>
      <w:r w:rsidRPr="00540BC9">
        <w:rPr>
          <w:sz w:val="24"/>
          <w:shd w:val="clear" w:color="auto" w:fill="FFFFFF"/>
        </w:rPr>
        <w:t>抑制脂代谢基因</w:t>
      </w:r>
      <w:r w:rsidRPr="00540BC9">
        <w:rPr>
          <w:i/>
          <w:iCs/>
          <w:sz w:val="24"/>
          <w:shd w:val="clear" w:color="auto" w:fill="FFFFFF"/>
        </w:rPr>
        <w:t>ATGL</w:t>
      </w:r>
      <w:r w:rsidRPr="00540BC9">
        <w:rPr>
          <w:sz w:val="24"/>
          <w:shd w:val="clear" w:color="auto" w:fill="FFFFFF"/>
        </w:rPr>
        <w:t>、</w:t>
      </w:r>
      <w:r w:rsidRPr="00540BC9">
        <w:rPr>
          <w:i/>
          <w:iCs/>
          <w:sz w:val="24"/>
          <w:shd w:val="clear" w:color="auto" w:fill="FFFFFF"/>
        </w:rPr>
        <w:t>HSL</w:t>
      </w:r>
      <w:r w:rsidRPr="00540BC9">
        <w:rPr>
          <w:sz w:val="24"/>
          <w:shd w:val="clear" w:color="auto" w:fill="FFFFFF"/>
        </w:rPr>
        <w:t>、和</w:t>
      </w:r>
      <w:r w:rsidRPr="00540BC9">
        <w:rPr>
          <w:i/>
          <w:iCs/>
          <w:sz w:val="24"/>
          <w:shd w:val="clear" w:color="auto" w:fill="FFFFFF"/>
        </w:rPr>
        <w:t>LPL</w:t>
      </w:r>
      <w:r w:rsidRPr="00540BC9">
        <w:rPr>
          <w:sz w:val="24"/>
          <w:shd w:val="clear" w:color="auto" w:fill="FFFFFF"/>
        </w:rPr>
        <w:t>的表达，</w:t>
      </w:r>
      <w:r w:rsidRPr="00540BC9">
        <w:rPr>
          <w:sz w:val="24"/>
          <w:shd w:val="clear" w:color="auto" w:fill="FFFFFF"/>
        </w:rPr>
        <w:t>AA</w:t>
      </w:r>
      <w:r w:rsidRPr="00540BC9">
        <w:rPr>
          <w:sz w:val="24"/>
          <w:shd w:val="clear" w:color="auto" w:fill="FFFFFF"/>
        </w:rPr>
        <w:t>和</w:t>
      </w:r>
      <w:r w:rsidRPr="00540BC9">
        <w:rPr>
          <w:sz w:val="24"/>
          <w:shd w:val="clear" w:color="auto" w:fill="FFFFFF"/>
        </w:rPr>
        <w:t>ALA</w:t>
      </w:r>
      <w:r w:rsidRPr="00540BC9">
        <w:rPr>
          <w:sz w:val="24"/>
          <w:shd w:val="clear" w:color="auto" w:fill="FFFFFF"/>
        </w:rPr>
        <w:t>则完全相反，</w:t>
      </w:r>
      <w:r w:rsidRPr="00540BC9">
        <w:rPr>
          <w:sz w:val="24"/>
          <w:shd w:val="clear" w:color="auto" w:fill="FFFFFF"/>
        </w:rPr>
        <w:t>EPA</w:t>
      </w:r>
      <w:r w:rsidRPr="00540BC9">
        <w:rPr>
          <w:sz w:val="24"/>
          <w:shd w:val="clear" w:color="auto" w:fill="FFFFFF"/>
        </w:rPr>
        <w:t>可显著抑制脂合成相关基因</w:t>
      </w:r>
      <w:r w:rsidRPr="00540BC9">
        <w:rPr>
          <w:i/>
          <w:iCs/>
          <w:sz w:val="24"/>
          <w:shd w:val="clear" w:color="auto" w:fill="FFFFFF"/>
        </w:rPr>
        <w:t>ACC</w:t>
      </w:r>
      <w:r w:rsidRPr="00540BC9">
        <w:rPr>
          <w:sz w:val="24"/>
          <w:shd w:val="clear" w:color="auto" w:fill="FFFFFF"/>
        </w:rPr>
        <w:t>的表达（</w:t>
      </w:r>
      <w:r w:rsidRPr="00540BC9">
        <w:rPr>
          <w:i/>
          <w:iCs/>
          <w:sz w:val="24"/>
          <w:shd w:val="clear" w:color="auto" w:fill="FFFFFF"/>
        </w:rPr>
        <w:t>P</w:t>
      </w:r>
      <w:r w:rsidRPr="00540BC9">
        <w:rPr>
          <w:sz w:val="24"/>
          <w:shd w:val="clear" w:color="auto" w:fill="FFFFFF"/>
        </w:rPr>
        <w:t>&lt;0.05</w:t>
      </w:r>
      <w:r w:rsidRPr="00540BC9">
        <w:rPr>
          <w:sz w:val="24"/>
          <w:shd w:val="clear" w:color="auto" w:fill="FFFFFF"/>
        </w:rPr>
        <w:t>），</w:t>
      </w:r>
      <w:r w:rsidRPr="00540BC9">
        <w:rPr>
          <w:sz w:val="24"/>
          <w:shd w:val="clear" w:color="auto" w:fill="FFFFFF"/>
        </w:rPr>
        <w:t>PA</w:t>
      </w:r>
      <w:r w:rsidRPr="00540BC9">
        <w:rPr>
          <w:sz w:val="24"/>
          <w:shd w:val="clear" w:color="auto" w:fill="FFFFFF"/>
        </w:rPr>
        <w:t>则显著促进其表达</w:t>
      </w:r>
      <w:r w:rsidRPr="00540BC9">
        <w:rPr>
          <w:sz w:val="24"/>
          <w:shd w:val="clear" w:color="auto" w:fill="FFFFFF"/>
        </w:rPr>
        <w:t>(</w:t>
      </w:r>
      <w:r w:rsidRPr="00540BC9">
        <w:rPr>
          <w:i/>
          <w:iCs/>
          <w:sz w:val="24"/>
          <w:shd w:val="clear" w:color="auto" w:fill="FFFFFF"/>
        </w:rPr>
        <w:t>P</w:t>
      </w:r>
      <w:r w:rsidRPr="00540BC9">
        <w:rPr>
          <w:sz w:val="24"/>
          <w:shd w:val="clear" w:color="auto" w:fill="FFFFFF"/>
        </w:rPr>
        <w:t>&lt;0.05)</w:t>
      </w:r>
      <w:r w:rsidRPr="00540BC9">
        <w:rPr>
          <w:sz w:val="24"/>
          <w:shd w:val="clear" w:color="auto" w:fill="FFFFFF"/>
        </w:rPr>
        <w:t>。综合以上结果，在饲料中添加</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饲喂罗非鱼进行体内验证。</w:t>
      </w:r>
    </w:p>
    <w:p w14:paraId="383FD0DA" w14:textId="77777777" w:rsidR="00540BC9" w:rsidRPr="00540BC9" w:rsidRDefault="00540BC9" w:rsidP="00096D9C">
      <w:pPr>
        <w:spacing w:line="360" w:lineRule="auto"/>
        <w:jc w:val="center"/>
        <w:rPr>
          <w:sz w:val="24"/>
        </w:rPr>
      </w:pPr>
      <w:r w:rsidRPr="00540BC9">
        <w:rPr>
          <w:noProof/>
          <w:sz w:val="24"/>
        </w:rPr>
        <w:drawing>
          <wp:inline distT="0" distB="0" distL="114300" distR="114300" wp14:anchorId="20D46CB1" wp14:editId="2F218975">
            <wp:extent cx="6031170" cy="3064933"/>
            <wp:effectExtent l="0" t="0" r="8255" b="2540"/>
            <wp:docPr id="1957496378" name="图片 195749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8"/>
                    <a:stretch>
                      <a:fillRect/>
                    </a:stretch>
                  </pic:blipFill>
                  <pic:spPr>
                    <a:xfrm>
                      <a:off x="0" y="0"/>
                      <a:ext cx="6060650" cy="3079914"/>
                    </a:xfrm>
                    <a:prstGeom prst="rect">
                      <a:avLst/>
                    </a:prstGeom>
                    <a:noFill/>
                    <a:ln>
                      <a:noFill/>
                    </a:ln>
                  </pic:spPr>
                </pic:pic>
              </a:graphicData>
            </a:graphic>
          </wp:inline>
        </w:drawing>
      </w:r>
    </w:p>
    <w:p w14:paraId="033C1F3B" w14:textId="77777777" w:rsidR="00540BC9" w:rsidRPr="00540BC9" w:rsidRDefault="00540BC9" w:rsidP="00096D9C">
      <w:pPr>
        <w:spacing w:line="360" w:lineRule="auto"/>
        <w:jc w:val="center"/>
        <w:rPr>
          <w:sz w:val="24"/>
        </w:rPr>
      </w:pPr>
      <w:r w:rsidRPr="00540BC9">
        <w:rPr>
          <w:noProof/>
          <w:sz w:val="24"/>
        </w:rPr>
        <w:drawing>
          <wp:inline distT="0" distB="0" distL="114300" distR="114300" wp14:anchorId="7D6D1689" wp14:editId="7D2622FB">
            <wp:extent cx="6071870" cy="3793067"/>
            <wp:effectExtent l="0" t="0" r="5080" b="0"/>
            <wp:docPr id="36683106" name="图片 3668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9"/>
                    <a:stretch>
                      <a:fillRect/>
                    </a:stretch>
                  </pic:blipFill>
                  <pic:spPr>
                    <a:xfrm>
                      <a:off x="0" y="0"/>
                      <a:ext cx="6085982" cy="3801882"/>
                    </a:xfrm>
                    <a:prstGeom prst="rect">
                      <a:avLst/>
                    </a:prstGeom>
                    <a:noFill/>
                    <a:ln>
                      <a:noFill/>
                    </a:ln>
                  </pic:spPr>
                </pic:pic>
              </a:graphicData>
            </a:graphic>
          </wp:inline>
        </w:drawing>
      </w:r>
    </w:p>
    <w:p w14:paraId="3486BA5B" w14:textId="77777777" w:rsidR="00540BC9" w:rsidRPr="00540BC9" w:rsidRDefault="00540BC9" w:rsidP="00540BC9">
      <w:pPr>
        <w:spacing w:line="360" w:lineRule="auto"/>
        <w:rPr>
          <w:sz w:val="24"/>
        </w:rPr>
      </w:pPr>
      <w:r w:rsidRPr="00540BC9">
        <w:rPr>
          <w:sz w:val="24"/>
        </w:rPr>
        <w:lastRenderedPageBreak/>
        <w:t xml:space="preserve">2.2  </w:t>
      </w:r>
      <w:r w:rsidRPr="00540BC9">
        <w:rPr>
          <w:sz w:val="24"/>
        </w:rPr>
        <w:t>饲料</w:t>
      </w:r>
      <w:r w:rsidRPr="00540BC9">
        <w:rPr>
          <w:sz w:val="24"/>
        </w:rPr>
        <w:t>EPA</w:t>
      </w:r>
      <w:r w:rsidRPr="00540BC9">
        <w:rPr>
          <w:sz w:val="24"/>
        </w:rPr>
        <w:t>和</w:t>
      </w:r>
      <w:r w:rsidRPr="00540BC9">
        <w:rPr>
          <w:sz w:val="24"/>
        </w:rPr>
        <w:t>ALA</w:t>
      </w:r>
      <w:r w:rsidRPr="00540BC9">
        <w:rPr>
          <w:sz w:val="24"/>
        </w:rPr>
        <w:t>对吉富罗非鱼生长性能和体成分的影响</w:t>
      </w:r>
    </w:p>
    <w:p w14:paraId="2FA7F713"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饲养</w:t>
      </w:r>
      <w:r w:rsidRPr="00540BC9">
        <w:rPr>
          <w:sz w:val="24"/>
          <w:shd w:val="clear" w:color="auto" w:fill="FFFFFF"/>
        </w:rPr>
        <w:t>8</w:t>
      </w:r>
      <w:r w:rsidRPr="00540BC9">
        <w:rPr>
          <w:sz w:val="24"/>
          <w:shd w:val="clear" w:color="auto" w:fill="FFFFFF"/>
        </w:rPr>
        <w:t>周结束后，</w:t>
      </w:r>
      <w:proofErr w:type="gramStart"/>
      <w:r w:rsidRPr="00540BC9">
        <w:rPr>
          <w:sz w:val="24"/>
          <w:shd w:val="clear" w:color="auto" w:fill="FFFFFF"/>
        </w:rPr>
        <w:t>高脂组增重</w:t>
      </w:r>
      <w:proofErr w:type="gramEnd"/>
      <w:r w:rsidRPr="00540BC9">
        <w:rPr>
          <w:sz w:val="24"/>
          <w:shd w:val="clear" w:color="auto" w:fill="FFFFFF"/>
        </w:rPr>
        <w:t>率、肠系膜脂肪指数、肝体比、肥满度高于其他组，其中</w:t>
      </w:r>
      <w:r w:rsidRPr="00540BC9">
        <w:rPr>
          <w:sz w:val="24"/>
          <w:shd w:val="clear" w:color="auto" w:fill="FFFFFF"/>
        </w:rPr>
        <w:t>1.2%</w:t>
      </w:r>
      <w:r w:rsidRPr="00540BC9">
        <w:rPr>
          <w:sz w:val="24"/>
          <w:shd w:val="clear" w:color="auto" w:fill="FFFFFF"/>
        </w:rPr>
        <w:t>的</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最低，但各组间无显著差异（</w:t>
      </w:r>
      <w:r w:rsidRPr="00540BC9">
        <w:rPr>
          <w:sz w:val="24"/>
          <w:shd w:val="clear" w:color="auto" w:fill="FFFFFF"/>
        </w:rPr>
        <w:t>P&gt;0.05</w:t>
      </w:r>
      <w:r w:rsidRPr="00540BC9">
        <w:rPr>
          <w:sz w:val="24"/>
          <w:shd w:val="clear" w:color="auto" w:fill="FFFFFF"/>
        </w:rPr>
        <w:t>）；</w:t>
      </w:r>
      <w:r w:rsidRPr="00540BC9">
        <w:rPr>
          <w:sz w:val="24"/>
          <w:shd w:val="clear" w:color="auto" w:fill="FFFFFF"/>
        </w:rPr>
        <w:t>1.2%</w:t>
      </w:r>
      <w:r w:rsidRPr="00540BC9">
        <w:rPr>
          <w:sz w:val="24"/>
          <w:shd w:val="clear" w:color="auto" w:fill="FFFFFF"/>
        </w:rPr>
        <w:t>的</w:t>
      </w:r>
      <w:r w:rsidRPr="00540BC9">
        <w:rPr>
          <w:sz w:val="24"/>
          <w:shd w:val="clear" w:color="auto" w:fill="FFFFFF"/>
        </w:rPr>
        <w:t>EPA</w:t>
      </w:r>
      <w:r w:rsidRPr="00540BC9">
        <w:rPr>
          <w:sz w:val="24"/>
          <w:shd w:val="clear" w:color="auto" w:fill="FFFFFF"/>
        </w:rPr>
        <w:t>和</w:t>
      </w:r>
      <w:r w:rsidRPr="00540BC9">
        <w:rPr>
          <w:sz w:val="24"/>
          <w:shd w:val="clear" w:color="auto" w:fill="FFFFFF"/>
        </w:rPr>
        <w:t>ALA</w:t>
      </w:r>
      <w:proofErr w:type="gramStart"/>
      <w:r w:rsidRPr="00540BC9">
        <w:rPr>
          <w:sz w:val="24"/>
          <w:shd w:val="clear" w:color="auto" w:fill="FFFFFF"/>
        </w:rPr>
        <w:t>组肥满度显著</w:t>
      </w:r>
      <w:proofErr w:type="gramEnd"/>
      <w:r w:rsidRPr="00540BC9">
        <w:rPr>
          <w:sz w:val="24"/>
          <w:shd w:val="clear" w:color="auto" w:fill="FFFFFF"/>
        </w:rPr>
        <w:t>低于其他组（</w:t>
      </w:r>
      <w:r w:rsidRPr="00540BC9">
        <w:rPr>
          <w:i/>
          <w:iCs/>
          <w:sz w:val="24"/>
          <w:shd w:val="clear" w:color="auto" w:fill="FFFFFF"/>
        </w:rPr>
        <w:t>P</w:t>
      </w:r>
      <w:r w:rsidRPr="00540BC9">
        <w:rPr>
          <w:sz w:val="24"/>
          <w:shd w:val="clear" w:color="auto" w:fill="FFFFFF"/>
        </w:rPr>
        <w:t>&lt;0.05</w:t>
      </w:r>
      <w:r w:rsidRPr="00540BC9">
        <w:rPr>
          <w:sz w:val="24"/>
          <w:shd w:val="clear" w:color="auto" w:fill="FFFFFF"/>
        </w:rPr>
        <w:t>）（表</w:t>
      </w:r>
      <w:r w:rsidRPr="00540BC9">
        <w:rPr>
          <w:sz w:val="24"/>
          <w:shd w:val="clear" w:color="auto" w:fill="FFFFFF"/>
        </w:rPr>
        <w:t>3</w:t>
      </w:r>
      <w:r w:rsidRPr="00540BC9">
        <w:rPr>
          <w:sz w:val="24"/>
          <w:shd w:val="clear" w:color="auto" w:fill="FFFFFF"/>
        </w:rPr>
        <w:t>）。全鱼粗脂肪，高</w:t>
      </w:r>
      <w:proofErr w:type="gramStart"/>
      <w:r w:rsidRPr="00540BC9">
        <w:rPr>
          <w:sz w:val="24"/>
          <w:shd w:val="clear" w:color="auto" w:fill="FFFFFF"/>
        </w:rPr>
        <w:t>脂组最高</w:t>
      </w:r>
      <w:proofErr w:type="gramEnd"/>
      <w:r w:rsidRPr="00540BC9">
        <w:rPr>
          <w:sz w:val="24"/>
          <w:shd w:val="clear" w:color="auto" w:fill="FFFFFF"/>
        </w:rPr>
        <w:t>（</w:t>
      </w:r>
      <w:r w:rsidRPr="00540BC9">
        <w:rPr>
          <w:i/>
          <w:iCs/>
          <w:sz w:val="24"/>
          <w:shd w:val="clear" w:color="auto" w:fill="FFFFFF"/>
        </w:rPr>
        <w:t>P</w:t>
      </w:r>
      <w:r w:rsidRPr="00540BC9">
        <w:rPr>
          <w:sz w:val="24"/>
          <w:shd w:val="clear" w:color="auto" w:fill="FFFFFF"/>
        </w:rPr>
        <w:t>&lt;0.05</w:t>
      </w:r>
      <w:r w:rsidRPr="00540BC9">
        <w:rPr>
          <w:sz w:val="24"/>
          <w:shd w:val="clear" w:color="auto" w:fill="FFFFFF"/>
        </w:rPr>
        <w:t>）；粗灰分，高</w:t>
      </w:r>
      <w:proofErr w:type="gramStart"/>
      <w:r w:rsidRPr="00540BC9">
        <w:rPr>
          <w:sz w:val="24"/>
          <w:shd w:val="clear" w:color="auto" w:fill="FFFFFF"/>
        </w:rPr>
        <w:t>脂组低于</w:t>
      </w:r>
      <w:proofErr w:type="gramEnd"/>
      <w:r w:rsidRPr="00540BC9">
        <w:rPr>
          <w:sz w:val="24"/>
          <w:shd w:val="clear" w:color="auto" w:fill="FFFFFF"/>
        </w:rPr>
        <w:t>其他组（</w:t>
      </w:r>
      <w:r w:rsidRPr="00540BC9">
        <w:rPr>
          <w:i/>
          <w:iCs/>
          <w:sz w:val="24"/>
          <w:shd w:val="clear" w:color="auto" w:fill="FFFFFF"/>
        </w:rPr>
        <w:t>P</w:t>
      </w:r>
      <w:r w:rsidRPr="00540BC9">
        <w:rPr>
          <w:sz w:val="24"/>
          <w:shd w:val="clear" w:color="auto" w:fill="FFFFFF"/>
        </w:rPr>
        <w:t>&lt;0.05</w:t>
      </w:r>
      <w:r w:rsidRPr="00540BC9">
        <w:rPr>
          <w:sz w:val="24"/>
          <w:shd w:val="clear" w:color="auto" w:fill="FFFFFF"/>
        </w:rPr>
        <w:t>），水分和粗蛋白在各组间无显著差异（</w:t>
      </w:r>
      <w:r w:rsidRPr="00540BC9">
        <w:rPr>
          <w:i/>
          <w:iCs/>
          <w:sz w:val="24"/>
          <w:shd w:val="clear" w:color="auto" w:fill="FFFFFF"/>
        </w:rPr>
        <w:t>P</w:t>
      </w:r>
      <w:r w:rsidRPr="00540BC9">
        <w:rPr>
          <w:sz w:val="24"/>
          <w:shd w:val="clear" w:color="auto" w:fill="FFFFFF"/>
        </w:rPr>
        <w:t>&gt;0.05</w:t>
      </w:r>
      <w:r w:rsidRPr="00540BC9">
        <w:rPr>
          <w:sz w:val="24"/>
          <w:shd w:val="clear" w:color="auto" w:fill="FFFFFF"/>
        </w:rPr>
        <w:t>）（表</w:t>
      </w:r>
      <w:r w:rsidRPr="00540BC9">
        <w:rPr>
          <w:sz w:val="24"/>
          <w:shd w:val="clear" w:color="auto" w:fill="FFFFFF"/>
        </w:rPr>
        <w:t>4</w:t>
      </w:r>
      <w:r w:rsidRPr="00540BC9">
        <w:rPr>
          <w:sz w:val="24"/>
          <w:shd w:val="clear" w:color="auto" w:fill="FFFFFF"/>
        </w:rPr>
        <w:t>）。</w:t>
      </w:r>
    </w:p>
    <w:p w14:paraId="59BE5F5B" w14:textId="77777777" w:rsidR="00540BC9" w:rsidRPr="00540BC9" w:rsidRDefault="00540BC9" w:rsidP="00096D9C">
      <w:pPr>
        <w:spacing w:line="360" w:lineRule="auto"/>
        <w:jc w:val="center"/>
        <w:rPr>
          <w:sz w:val="24"/>
        </w:rPr>
      </w:pPr>
      <w:r w:rsidRPr="00540BC9">
        <w:rPr>
          <w:noProof/>
          <w:sz w:val="24"/>
        </w:rPr>
        <w:drawing>
          <wp:inline distT="0" distB="0" distL="114300" distR="114300" wp14:anchorId="5AFE7947" wp14:editId="066B98E7">
            <wp:extent cx="5856264" cy="2413000"/>
            <wp:effectExtent l="0" t="0" r="0" b="6350"/>
            <wp:docPr id="1228820636" name="图片 122882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a:stretch>
                      <a:fillRect/>
                    </a:stretch>
                  </pic:blipFill>
                  <pic:spPr>
                    <a:xfrm>
                      <a:off x="0" y="0"/>
                      <a:ext cx="5876875" cy="2421493"/>
                    </a:xfrm>
                    <a:prstGeom prst="rect">
                      <a:avLst/>
                    </a:prstGeom>
                    <a:noFill/>
                    <a:ln>
                      <a:noFill/>
                    </a:ln>
                  </pic:spPr>
                </pic:pic>
              </a:graphicData>
            </a:graphic>
          </wp:inline>
        </w:drawing>
      </w:r>
    </w:p>
    <w:p w14:paraId="775CFC86" w14:textId="77777777" w:rsidR="00540BC9" w:rsidRPr="00540BC9" w:rsidRDefault="00540BC9" w:rsidP="00096D9C">
      <w:pPr>
        <w:spacing w:line="360" w:lineRule="auto"/>
        <w:jc w:val="center"/>
        <w:rPr>
          <w:sz w:val="24"/>
        </w:rPr>
      </w:pPr>
      <w:r w:rsidRPr="00540BC9">
        <w:rPr>
          <w:noProof/>
          <w:sz w:val="24"/>
        </w:rPr>
        <w:drawing>
          <wp:inline distT="0" distB="0" distL="114300" distR="114300" wp14:anchorId="0B42F5A7" wp14:editId="364DF3E6">
            <wp:extent cx="5706009" cy="2116667"/>
            <wp:effectExtent l="0" t="0" r="0" b="0"/>
            <wp:docPr id="1018364452" name="图片 101836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41"/>
                    <a:srcRect l="4467" r="6198"/>
                    <a:stretch/>
                  </pic:blipFill>
                  <pic:spPr bwMode="auto">
                    <a:xfrm>
                      <a:off x="0" y="0"/>
                      <a:ext cx="5731667" cy="2126185"/>
                    </a:xfrm>
                    <a:prstGeom prst="rect">
                      <a:avLst/>
                    </a:prstGeom>
                    <a:noFill/>
                    <a:ln>
                      <a:noFill/>
                    </a:ln>
                    <a:extLst>
                      <a:ext uri="{53640926-AAD7-44D8-BBD7-CCE9431645EC}">
                        <a14:shadowObscured xmlns:a14="http://schemas.microsoft.com/office/drawing/2010/main"/>
                      </a:ext>
                    </a:extLst>
                  </pic:spPr>
                </pic:pic>
              </a:graphicData>
            </a:graphic>
          </wp:inline>
        </w:drawing>
      </w:r>
    </w:p>
    <w:p w14:paraId="4550920C" w14:textId="77777777" w:rsidR="00540BC9" w:rsidRPr="00540BC9" w:rsidRDefault="00540BC9" w:rsidP="00540BC9">
      <w:pPr>
        <w:spacing w:line="360" w:lineRule="auto"/>
        <w:rPr>
          <w:sz w:val="24"/>
        </w:rPr>
      </w:pPr>
      <w:r w:rsidRPr="00540BC9">
        <w:rPr>
          <w:sz w:val="24"/>
        </w:rPr>
        <w:t xml:space="preserve">2.3  </w:t>
      </w:r>
      <w:r w:rsidRPr="00540BC9">
        <w:rPr>
          <w:sz w:val="24"/>
        </w:rPr>
        <w:t>饲料</w:t>
      </w:r>
      <w:r w:rsidRPr="00540BC9">
        <w:rPr>
          <w:sz w:val="24"/>
        </w:rPr>
        <w:t>EPA</w:t>
      </w:r>
      <w:r w:rsidRPr="00540BC9">
        <w:rPr>
          <w:sz w:val="24"/>
        </w:rPr>
        <w:t>和</w:t>
      </w:r>
      <w:r w:rsidRPr="00540BC9">
        <w:rPr>
          <w:sz w:val="24"/>
        </w:rPr>
        <w:t>ALA</w:t>
      </w:r>
      <w:r w:rsidRPr="00540BC9">
        <w:rPr>
          <w:sz w:val="24"/>
        </w:rPr>
        <w:t>对吉富罗非鱼血清和肝脏生理生化指标的影响</w:t>
      </w:r>
    </w:p>
    <w:p w14:paraId="3EFFA975" w14:textId="77777777" w:rsidR="00540BC9" w:rsidRDefault="00540BC9" w:rsidP="00540BC9">
      <w:pPr>
        <w:spacing w:line="360" w:lineRule="auto"/>
        <w:ind w:firstLine="420"/>
        <w:rPr>
          <w:sz w:val="24"/>
          <w:shd w:val="clear" w:color="auto" w:fill="FFFFFF"/>
        </w:rPr>
      </w:pPr>
      <w:r w:rsidRPr="00540BC9">
        <w:rPr>
          <w:sz w:val="24"/>
          <w:shd w:val="clear" w:color="auto" w:fill="FFFFFF"/>
        </w:rPr>
        <w:t>在本实验中，饲料</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可显著降低血清和肝脏中</w:t>
      </w:r>
      <w:r w:rsidRPr="00540BC9">
        <w:rPr>
          <w:sz w:val="24"/>
          <w:shd w:val="clear" w:color="auto" w:fill="FFFFFF"/>
        </w:rPr>
        <w:t>TG</w:t>
      </w:r>
      <w:r w:rsidRPr="00540BC9">
        <w:rPr>
          <w:sz w:val="24"/>
          <w:shd w:val="clear" w:color="auto" w:fill="FFFFFF"/>
        </w:rPr>
        <w:t>和</w:t>
      </w:r>
      <w:r w:rsidRPr="00540BC9">
        <w:rPr>
          <w:sz w:val="24"/>
          <w:shd w:val="clear" w:color="auto" w:fill="FFFFFF"/>
        </w:rPr>
        <w:t>TC</w:t>
      </w:r>
      <w:r w:rsidRPr="00540BC9">
        <w:rPr>
          <w:sz w:val="24"/>
          <w:shd w:val="clear" w:color="auto" w:fill="FFFFFF"/>
        </w:rPr>
        <w:t>含量（</w:t>
      </w:r>
      <w:r w:rsidRPr="00540BC9">
        <w:rPr>
          <w:i/>
          <w:iCs/>
          <w:sz w:val="24"/>
          <w:shd w:val="clear" w:color="auto" w:fill="FFFFFF"/>
        </w:rPr>
        <w:t>P</w:t>
      </w:r>
      <w:r w:rsidRPr="00540BC9">
        <w:rPr>
          <w:sz w:val="24"/>
          <w:shd w:val="clear" w:color="auto" w:fill="FFFFFF"/>
        </w:rPr>
        <w:t>&lt;0.05</w:t>
      </w:r>
      <w:r w:rsidRPr="00540BC9">
        <w:rPr>
          <w:sz w:val="24"/>
          <w:shd w:val="clear" w:color="auto" w:fill="FFFFFF"/>
        </w:rPr>
        <w:t>）。</w:t>
      </w:r>
      <w:r w:rsidRPr="00540BC9">
        <w:rPr>
          <w:sz w:val="24"/>
          <w:shd w:val="clear" w:color="auto" w:fill="FFFFFF"/>
        </w:rPr>
        <w:t>EPA0.6%</w:t>
      </w:r>
      <w:r w:rsidRPr="00540BC9">
        <w:rPr>
          <w:sz w:val="24"/>
          <w:shd w:val="clear" w:color="auto" w:fill="FFFFFF"/>
        </w:rPr>
        <w:t>和</w:t>
      </w:r>
      <w:r w:rsidRPr="00540BC9">
        <w:rPr>
          <w:sz w:val="24"/>
          <w:shd w:val="clear" w:color="auto" w:fill="FFFFFF"/>
        </w:rPr>
        <w:t>ALA0.6%</w:t>
      </w:r>
      <w:r w:rsidRPr="00540BC9">
        <w:rPr>
          <w:sz w:val="24"/>
          <w:shd w:val="clear" w:color="auto" w:fill="FFFFFF"/>
        </w:rPr>
        <w:t>或</w:t>
      </w:r>
      <w:r w:rsidRPr="00540BC9">
        <w:rPr>
          <w:sz w:val="24"/>
          <w:shd w:val="clear" w:color="auto" w:fill="FFFFFF"/>
        </w:rPr>
        <w:t>EPA1.2%</w:t>
      </w:r>
      <w:r w:rsidRPr="00540BC9">
        <w:rPr>
          <w:sz w:val="24"/>
          <w:shd w:val="clear" w:color="auto" w:fill="FFFFFF"/>
        </w:rPr>
        <w:t>和</w:t>
      </w:r>
      <w:r w:rsidRPr="00540BC9">
        <w:rPr>
          <w:sz w:val="24"/>
          <w:shd w:val="clear" w:color="auto" w:fill="FFFFFF"/>
        </w:rPr>
        <w:t>ALA1.2%</w:t>
      </w:r>
      <w:r w:rsidRPr="00540BC9">
        <w:rPr>
          <w:sz w:val="24"/>
          <w:shd w:val="clear" w:color="auto" w:fill="FFFFFF"/>
        </w:rPr>
        <w:t>两组间血清</w:t>
      </w:r>
      <w:r w:rsidRPr="00540BC9">
        <w:rPr>
          <w:sz w:val="24"/>
          <w:shd w:val="clear" w:color="auto" w:fill="FFFFFF"/>
        </w:rPr>
        <w:t>TG</w:t>
      </w:r>
      <w:r w:rsidRPr="00540BC9">
        <w:rPr>
          <w:sz w:val="24"/>
          <w:shd w:val="clear" w:color="auto" w:fill="FFFFFF"/>
        </w:rPr>
        <w:t>和</w:t>
      </w:r>
      <w:r w:rsidRPr="00540BC9">
        <w:rPr>
          <w:sz w:val="24"/>
          <w:shd w:val="clear" w:color="auto" w:fill="FFFFFF"/>
        </w:rPr>
        <w:t>TC</w:t>
      </w:r>
      <w:r w:rsidRPr="00540BC9">
        <w:rPr>
          <w:sz w:val="24"/>
          <w:shd w:val="clear" w:color="auto" w:fill="FFFFFF"/>
        </w:rPr>
        <w:t>含量无显著差异，且</w:t>
      </w:r>
      <w:r w:rsidRPr="00540BC9">
        <w:rPr>
          <w:sz w:val="24"/>
          <w:shd w:val="clear" w:color="auto" w:fill="FFFFFF"/>
        </w:rPr>
        <w:t>ALA0.6%</w:t>
      </w:r>
      <w:r w:rsidRPr="00540BC9">
        <w:rPr>
          <w:sz w:val="24"/>
          <w:shd w:val="clear" w:color="auto" w:fill="FFFFFF"/>
        </w:rPr>
        <w:t>和</w:t>
      </w:r>
      <w:r w:rsidRPr="00540BC9">
        <w:rPr>
          <w:sz w:val="24"/>
          <w:shd w:val="clear" w:color="auto" w:fill="FFFFFF"/>
        </w:rPr>
        <w:t>1.2%</w:t>
      </w:r>
      <w:r w:rsidRPr="00540BC9">
        <w:rPr>
          <w:sz w:val="24"/>
          <w:shd w:val="clear" w:color="auto" w:fill="FFFFFF"/>
        </w:rPr>
        <w:t>两组间血清</w:t>
      </w:r>
      <w:r w:rsidRPr="00540BC9">
        <w:rPr>
          <w:sz w:val="24"/>
          <w:shd w:val="clear" w:color="auto" w:fill="FFFFFF"/>
        </w:rPr>
        <w:t>TG</w:t>
      </w:r>
      <w:r w:rsidRPr="00540BC9">
        <w:rPr>
          <w:sz w:val="24"/>
          <w:shd w:val="clear" w:color="auto" w:fill="FFFFFF"/>
        </w:rPr>
        <w:t>和</w:t>
      </w:r>
      <w:r w:rsidRPr="00540BC9">
        <w:rPr>
          <w:sz w:val="24"/>
          <w:shd w:val="clear" w:color="auto" w:fill="FFFFFF"/>
        </w:rPr>
        <w:t>TC</w:t>
      </w:r>
      <w:r w:rsidRPr="00540BC9">
        <w:rPr>
          <w:sz w:val="24"/>
          <w:shd w:val="clear" w:color="auto" w:fill="FFFFFF"/>
        </w:rPr>
        <w:t>含量差异不显著（</w:t>
      </w:r>
      <w:r w:rsidRPr="00540BC9">
        <w:rPr>
          <w:sz w:val="24"/>
          <w:shd w:val="clear" w:color="auto" w:fill="FFFFFF"/>
        </w:rPr>
        <w:t>P&gt;0.05</w:t>
      </w:r>
      <w:r w:rsidRPr="00540BC9">
        <w:rPr>
          <w:sz w:val="24"/>
          <w:shd w:val="clear" w:color="auto" w:fill="FFFFFF"/>
        </w:rPr>
        <w:t>）。血清中</w:t>
      </w:r>
      <w:r w:rsidRPr="00540BC9">
        <w:rPr>
          <w:sz w:val="24"/>
          <w:shd w:val="clear" w:color="auto" w:fill="FFFFFF"/>
        </w:rPr>
        <w:t>AST</w:t>
      </w:r>
      <w:r w:rsidRPr="00540BC9">
        <w:rPr>
          <w:sz w:val="24"/>
          <w:shd w:val="clear" w:color="auto" w:fill="FFFFFF"/>
        </w:rPr>
        <w:t>、</w:t>
      </w:r>
      <w:r w:rsidRPr="00540BC9">
        <w:rPr>
          <w:sz w:val="24"/>
          <w:shd w:val="clear" w:color="auto" w:fill="FFFFFF"/>
        </w:rPr>
        <w:t>ALT</w:t>
      </w:r>
      <w:r w:rsidRPr="00540BC9">
        <w:rPr>
          <w:sz w:val="24"/>
          <w:shd w:val="clear" w:color="auto" w:fill="FFFFFF"/>
        </w:rPr>
        <w:t>、</w:t>
      </w:r>
      <w:r w:rsidRPr="00540BC9">
        <w:rPr>
          <w:sz w:val="24"/>
          <w:shd w:val="clear" w:color="auto" w:fill="FFFFFF"/>
        </w:rPr>
        <w:t>SOD</w:t>
      </w:r>
      <w:r w:rsidRPr="00540BC9">
        <w:rPr>
          <w:sz w:val="24"/>
          <w:shd w:val="clear" w:color="auto" w:fill="FFFFFF"/>
        </w:rPr>
        <w:t>和</w:t>
      </w:r>
      <w:r w:rsidRPr="00540BC9">
        <w:rPr>
          <w:sz w:val="24"/>
          <w:shd w:val="clear" w:color="auto" w:fill="FFFFFF"/>
        </w:rPr>
        <w:t>MDA</w:t>
      </w:r>
      <w:r w:rsidRPr="00540BC9">
        <w:rPr>
          <w:sz w:val="24"/>
          <w:shd w:val="clear" w:color="auto" w:fill="FFFFFF"/>
        </w:rPr>
        <w:t>各组间无显著性差异（</w:t>
      </w:r>
      <w:r w:rsidRPr="00540BC9">
        <w:rPr>
          <w:sz w:val="24"/>
          <w:shd w:val="clear" w:color="auto" w:fill="FFFFFF"/>
        </w:rPr>
        <w:t>P&gt;0.05</w:t>
      </w:r>
      <w:r w:rsidRPr="00540BC9">
        <w:rPr>
          <w:sz w:val="24"/>
          <w:shd w:val="clear" w:color="auto" w:fill="FFFFFF"/>
        </w:rPr>
        <w:t>）。肝脏生化指标中添加</w:t>
      </w:r>
      <w:r w:rsidRPr="00540BC9">
        <w:rPr>
          <w:sz w:val="24"/>
          <w:shd w:val="clear" w:color="auto" w:fill="FFFFFF"/>
        </w:rPr>
        <w:t>EPA1.2%</w:t>
      </w:r>
      <w:r w:rsidRPr="00540BC9">
        <w:rPr>
          <w:sz w:val="24"/>
          <w:shd w:val="clear" w:color="auto" w:fill="FFFFFF"/>
        </w:rPr>
        <w:t>组</w:t>
      </w:r>
      <w:r w:rsidRPr="00540BC9">
        <w:rPr>
          <w:sz w:val="24"/>
          <w:shd w:val="clear" w:color="auto" w:fill="FFFFFF"/>
        </w:rPr>
        <w:t>SOD</w:t>
      </w:r>
      <w:r w:rsidRPr="00540BC9">
        <w:rPr>
          <w:sz w:val="24"/>
          <w:shd w:val="clear" w:color="auto" w:fill="FFFFFF"/>
        </w:rPr>
        <w:t>和</w:t>
      </w:r>
      <w:r w:rsidRPr="00540BC9">
        <w:rPr>
          <w:sz w:val="24"/>
          <w:shd w:val="clear" w:color="auto" w:fill="FFFFFF"/>
        </w:rPr>
        <w:t>MDA</w:t>
      </w:r>
      <w:r w:rsidRPr="00540BC9">
        <w:rPr>
          <w:sz w:val="24"/>
          <w:shd w:val="clear" w:color="auto" w:fill="FFFFFF"/>
        </w:rPr>
        <w:t>显著高于其他组（</w:t>
      </w:r>
      <w:r w:rsidRPr="00540BC9">
        <w:rPr>
          <w:i/>
          <w:iCs/>
          <w:sz w:val="24"/>
          <w:shd w:val="clear" w:color="auto" w:fill="FFFFFF"/>
        </w:rPr>
        <w:t>P</w:t>
      </w:r>
      <w:r w:rsidRPr="00540BC9">
        <w:rPr>
          <w:sz w:val="24"/>
          <w:shd w:val="clear" w:color="auto" w:fill="FFFFFF"/>
        </w:rPr>
        <w:t>&lt;0.05</w:t>
      </w:r>
      <w:r w:rsidRPr="00540BC9">
        <w:rPr>
          <w:sz w:val="24"/>
          <w:shd w:val="clear" w:color="auto" w:fill="FFFFFF"/>
        </w:rPr>
        <w:t>）（图</w:t>
      </w:r>
      <w:r w:rsidRPr="00540BC9">
        <w:rPr>
          <w:sz w:val="24"/>
          <w:shd w:val="clear" w:color="auto" w:fill="FFFFFF"/>
        </w:rPr>
        <w:t>3</w:t>
      </w:r>
      <w:r w:rsidRPr="00540BC9">
        <w:rPr>
          <w:sz w:val="24"/>
          <w:shd w:val="clear" w:color="auto" w:fill="FFFFFF"/>
        </w:rPr>
        <w:t>）。</w:t>
      </w:r>
    </w:p>
    <w:p w14:paraId="28DFD6DB" w14:textId="77777777" w:rsidR="00096D9C" w:rsidRPr="00540BC9" w:rsidRDefault="00096D9C" w:rsidP="00096D9C">
      <w:pPr>
        <w:spacing w:line="360" w:lineRule="auto"/>
        <w:rPr>
          <w:sz w:val="24"/>
        </w:rPr>
      </w:pPr>
      <w:r w:rsidRPr="00540BC9">
        <w:rPr>
          <w:sz w:val="24"/>
        </w:rPr>
        <w:t xml:space="preserve">2.4  </w:t>
      </w:r>
      <w:r w:rsidRPr="00540BC9">
        <w:rPr>
          <w:sz w:val="24"/>
        </w:rPr>
        <w:t>饲料</w:t>
      </w:r>
      <w:r w:rsidRPr="00540BC9">
        <w:rPr>
          <w:sz w:val="24"/>
        </w:rPr>
        <w:t>EPA</w:t>
      </w:r>
      <w:r w:rsidRPr="00540BC9">
        <w:rPr>
          <w:sz w:val="24"/>
        </w:rPr>
        <w:t>和</w:t>
      </w:r>
      <w:r w:rsidRPr="00540BC9">
        <w:rPr>
          <w:sz w:val="24"/>
        </w:rPr>
        <w:t>ALA</w:t>
      </w:r>
      <w:r w:rsidRPr="00540BC9">
        <w:rPr>
          <w:sz w:val="24"/>
        </w:rPr>
        <w:t>对吉富罗非鱼肝脏脂代谢相关基因表达的影响</w:t>
      </w:r>
    </w:p>
    <w:p w14:paraId="2E42558B" w14:textId="77777777" w:rsidR="00096D9C" w:rsidRPr="00540BC9" w:rsidRDefault="00096D9C" w:rsidP="00096D9C">
      <w:pPr>
        <w:spacing w:line="360" w:lineRule="auto"/>
        <w:ind w:firstLine="420"/>
        <w:rPr>
          <w:sz w:val="24"/>
          <w:shd w:val="clear" w:color="auto" w:fill="FFFFFF"/>
        </w:rPr>
      </w:pPr>
      <w:r w:rsidRPr="00540BC9">
        <w:rPr>
          <w:sz w:val="24"/>
          <w:shd w:val="clear" w:color="auto" w:fill="FFFFFF"/>
        </w:rPr>
        <w:t>EPA(1.2%)</w:t>
      </w:r>
      <w:proofErr w:type="gramStart"/>
      <w:r w:rsidRPr="00540BC9">
        <w:rPr>
          <w:sz w:val="24"/>
          <w:shd w:val="clear" w:color="auto" w:fill="FFFFFF"/>
        </w:rPr>
        <w:t>组存在</w:t>
      </w:r>
      <w:proofErr w:type="gramEnd"/>
      <w:r w:rsidRPr="00540BC9">
        <w:rPr>
          <w:sz w:val="24"/>
          <w:shd w:val="clear" w:color="auto" w:fill="FFFFFF"/>
        </w:rPr>
        <w:t>脂质过氧化，为此挑选正常脂组，高脂组，添加</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w:t>
      </w:r>
      <w:r w:rsidRPr="00540BC9">
        <w:rPr>
          <w:sz w:val="24"/>
          <w:shd w:val="clear" w:color="auto" w:fill="FFFFFF"/>
        </w:rPr>
        <w:t>0.6%</w:t>
      </w:r>
      <w:r w:rsidRPr="00540BC9">
        <w:rPr>
          <w:sz w:val="24"/>
          <w:shd w:val="clear" w:color="auto" w:fill="FFFFFF"/>
        </w:rPr>
        <w:t>）</w:t>
      </w:r>
      <w:r w:rsidRPr="00540BC9">
        <w:rPr>
          <w:sz w:val="24"/>
          <w:shd w:val="clear" w:color="auto" w:fill="FFFFFF"/>
        </w:rPr>
        <w:lastRenderedPageBreak/>
        <w:t>四组进行基因表达分析。</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可以显著促进</w:t>
      </w:r>
      <w:r w:rsidRPr="00540BC9">
        <w:rPr>
          <w:i/>
          <w:iCs/>
          <w:sz w:val="24"/>
          <w:shd w:val="clear" w:color="auto" w:fill="FFFFFF"/>
        </w:rPr>
        <w:t>PPARα</w:t>
      </w:r>
      <w:r w:rsidRPr="00540BC9">
        <w:rPr>
          <w:sz w:val="24"/>
          <w:shd w:val="clear" w:color="auto" w:fill="FFFFFF"/>
        </w:rPr>
        <w:t>、</w:t>
      </w:r>
      <w:r w:rsidRPr="00540BC9">
        <w:rPr>
          <w:i/>
          <w:iCs/>
          <w:sz w:val="24"/>
          <w:shd w:val="clear" w:color="auto" w:fill="FFFFFF"/>
        </w:rPr>
        <w:t>CPT1</w:t>
      </w:r>
      <w:r w:rsidRPr="00540BC9">
        <w:rPr>
          <w:sz w:val="24"/>
          <w:shd w:val="clear" w:color="auto" w:fill="FFFFFF"/>
        </w:rPr>
        <w:t>、</w:t>
      </w:r>
      <w:r w:rsidRPr="00540BC9">
        <w:rPr>
          <w:i/>
          <w:iCs/>
          <w:sz w:val="24"/>
          <w:shd w:val="clear" w:color="auto" w:fill="FFFFFF"/>
        </w:rPr>
        <w:t>ACO</w:t>
      </w:r>
      <w:r w:rsidRPr="00540BC9">
        <w:rPr>
          <w:sz w:val="24"/>
          <w:shd w:val="clear" w:color="auto" w:fill="FFFFFF"/>
        </w:rPr>
        <w:t>、</w:t>
      </w:r>
      <w:r w:rsidRPr="00540BC9">
        <w:rPr>
          <w:i/>
          <w:iCs/>
          <w:sz w:val="24"/>
          <w:shd w:val="clear" w:color="auto" w:fill="FFFFFF"/>
        </w:rPr>
        <w:t>ATGL</w:t>
      </w:r>
      <w:r w:rsidRPr="00540BC9">
        <w:rPr>
          <w:sz w:val="24"/>
          <w:shd w:val="clear" w:color="auto" w:fill="FFFFFF"/>
        </w:rPr>
        <w:t>、</w:t>
      </w:r>
      <w:r w:rsidRPr="00540BC9">
        <w:rPr>
          <w:i/>
          <w:iCs/>
          <w:sz w:val="24"/>
          <w:shd w:val="clear" w:color="auto" w:fill="FFFFFF"/>
        </w:rPr>
        <w:t>HSL</w:t>
      </w:r>
      <w:r w:rsidRPr="00540BC9">
        <w:rPr>
          <w:sz w:val="24"/>
          <w:shd w:val="clear" w:color="auto" w:fill="FFFFFF"/>
        </w:rPr>
        <w:t>和</w:t>
      </w:r>
      <w:r w:rsidRPr="00540BC9">
        <w:rPr>
          <w:i/>
          <w:iCs/>
          <w:sz w:val="24"/>
          <w:shd w:val="clear" w:color="auto" w:fill="FFFFFF"/>
        </w:rPr>
        <w:t>LPL</w:t>
      </w:r>
      <w:r w:rsidRPr="00540BC9">
        <w:rPr>
          <w:sz w:val="24"/>
          <w:shd w:val="clear" w:color="auto" w:fill="FFFFFF"/>
        </w:rPr>
        <w:t>基因表达（</w:t>
      </w:r>
      <w:r w:rsidRPr="00540BC9">
        <w:rPr>
          <w:i/>
          <w:iCs/>
          <w:sz w:val="24"/>
          <w:shd w:val="clear" w:color="auto" w:fill="FFFFFF"/>
        </w:rPr>
        <w:t>P</w:t>
      </w:r>
      <w:r w:rsidRPr="00540BC9">
        <w:rPr>
          <w:sz w:val="24"/>
          <w:shd w:val="clear" w:color="auto" w:fill="FFFFFF"/>
        </w:rPr>
        <w:t>&lt;0.05</w:t>
      </w:r>
      <w:r w:rsidRPr="00540BC9">
        <w:rPr>
          <w:sz w:val="24"/>
          <w:shd w:val="clear" w:color="auto" w:fill="FFFFFF"/>
        </w:rPr>
        <w:t>）</w:t>
      </w:r>
      <w:r w:rsidRPr="00540BC9">
        <w:rPr>
          <w:sz w:val="24"/>
          <w:shd w:val="clear" w:color="auto" w:fill="FFFFFF"/>
        </w:rPr>
        <w:t>(</w:t>
      </w:r>
      <w:r w:rsidRPr="00540BC9">
        <w:rPr>
          <w:sz w:val="24"/>
          <w:shd w:val="clear" w:color="auto" w:fill="FFFFFF"/>
        </w:rPr>
        <w:t>图</w:t>
      </w:r>
      <w:r w:rsidRPr="00540BC9">
        <w:rPr>
          <w:sz w:val="24"/>
          <w:shd w:val="clear" w:color="auto" w:fill="FFFFFF"/>
        </w:rPr>
        <w:t>4)</w:t>
      </w:r>
      <w:r w:rsidRPr="00540BC9">
        <w:rPr>
          <w:sz w:val="24"/>
          <w:shd w:val="clear" w:color="auto" w:fill="FFFFFF"/>
        </w:rPr>
        <w:t>，且除</w:t>
      </w:r>
      <w:r w:rsidRPr="00540BC9">
        <w:rPr>
          <w:i/>
          <w:iCs/>
          <w:sz w:val="24"/>
          <w:shd w:val="clear" w:color="auto" w:fill="FFFFFF"/>
        </w:rPr>
        <w:t>PPARα</w:t>
      </w:r>
      <w:r w:rsidRPr="00540BC9">
        <w:rPr>
          <w:sz w:val="24"/>
          <w:shd w:val="clear" w:color="auto" w:fill="FFFFFF"/>
        </w:rPr>
        <w:t>和</w:t>
      </w:r>
      <w:r w:rsidRPr="00540BC9">
        <w:rPr>
          <w:i/>
          <w:iCs/>
          <w:sz w:val="24"/>
          <w:shd w:val="clear" w:color="auto" w:fill="FFFFFF"/>
        </w:rPr>
        <w:t>CPT1</w:t>
      </w:r>
      <w:proofErr w:type="gramStart"/>
      <w:r w:rsidRPr="00540BC9">
        <w:rPr>
          <w:sz w:val="24"/>
          <w:shd w:val="clear" w:color="auto" w:fill="FFFFFF"/>
        </w:rPr>
        <w:t>两</w:t>
      </w:r>
      <w:proofErr w:type="gramEnd"/>
      <w:r w:rsidRPr="00540BC9">
        <w:rPr>
          <w:sz w:val="24"/>
          <w:shd w:val="clear" w:color="auto" w:fill="FFFFFF"/>
        </w:rPr>
        <w:t>组无显著差异外，其余均添加</w:t>
      </w:r>
      <w:r w:rsidRPr="00540BC9">
        <w:rPr>
          <w:sz w:val="24"/>
          <w:shd w:val="clear" w:color="auto" w:fill="FFFFFF"/>
        </w:rPr>
        <w:t>EPA</w:t>
      </w:r>
      <w:r w:rsidRPr="00540BC9">
        <w:rPr>
          <w:sz w:val="24"/>
          <w:shd w:val="clear" w:color="auto" w:fill="FFFFFF"/>
        </w:rPr>
        <w:t>组表达量最高，</w:t>
      </w:r>
      <w:proofErr w:type="gramStart"/>
      <w:r w:rsidRPr="00540BC9">
        <w:rPr>
          <w:sz w:val="24"/>
          <w:shd w:val="clear" w:color="auto" w:fill="FFFFFF"/>
        </w:rPr>
        <w:t>其脂合成</w:t>
      </w:r>
      <w:proofErr w:type="gramEnd"/>
      <w:r w:rsidRPr="00540BC9">
        <w:rPr>
          <w:sz w:val="24"/>
          <w:shd w:val="clear" w:color="auto" w:fill="FFFFFF"/>
        </w:rPr>
        <w:t>相关基因</w:t>
      </w:r>
      <w:r w:rsidRPr="00540BC9">
        <w:rPr>
          <w:i/>
          <w:iCs/>
          <w:sz w:val="24"/>
          <w:shd w:val="clear" w:color="auto" w:fill="FFFFFF"/>
        </w:rPr>
        <w:t>FAS</w:t>
      </w:r>
      <w:r w:rsidRPr="00540BC9">
        <w:rPr>
          <w:sz w:val="24"/>
          <w:shd w:val="clear" w:color="auto" w:fill="FFFFFF"/>
        </w:rPr>
        <w:t>、</w:t>
      </w:r>
      <w:r w:rsidRPr="00540BC9">
        <w:rPr>
          <w:i/>
          <w:iCs/>
          <w:sz w:val="24"/>
          <w:shd w:val="clear" w:color="auto" w:fill="FFFFFF"/>
        </w:rPr>
        <w:t>ACC</w:t>
      </w:r>
      <w:r w:rsidRPr="00540BC9">
        <w:rPr>
          <w:sz w:val="24"/>
          <w:shd w:val="clear" w:color="auto" w:fill="FFFFFF"/>
        </w:rPr>
        <w:t>与脂代谢相关基因趋势相同，且均为添加</w:t>
      </w:r>
      <w:r w:rsidRPr="00540BC9">
        <w:rPr>
          <w:sz w:val="24"/>
          <w:shd w:val="clear" w:color="auto" w:fill="FFFFFF"/>
        </w:rPr>
        <w:t>EPA</w:t>
      </w:r>
      <w:r w:rsidRPr="00540BC9">
        <w:rPr>
          <w:sz w:val="24"/>
          <w:shd w:val="clear" w:color="auto" w:fill="FFFFFF"/>
        </w:rPr>
        <w:t>组表达量最高。</w:t>
      </w:r>
    </w:p>
    <w:p w14:paraId="7114B1D6" w14:textId="154318A2" w:rsidR="00540BC9" w:rsidRPr="00540BC9" w:rsidRDefault="000F1A6C" w:rsidP="00096D9C">
      <w:pPr>
        <w:spacing w:line="360" w:lineRule="auto"/>
        <w:jc w:val="center"/>
        <w:rPr>
          <w:sz w:val="24"/>
        </w:rPr>
      </w:pPr>
      <w:r>
        <w:rPr>
          <w:noProof/>
          <w:sz w:val="24"/>
        </w:rPr>
        <w:drawing>
          <wp:inline distT="0" distB="0" distL="0" distR="0" wp14:anchorId="4A14BE18" wp14:editId="7F01ED67">
            <wp:extent cx="6051162" cy="5457645"/>
            <wp:effectExtent l="0" t="0" r="6985" b="0"/>
            <wp:docPr id="715170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7042" name="图片 71517042"/>
                    <pic:cNvPicPr/>
                  </pic:nvPicPr>
                  <pic:blipFill rotWithShape="1">
                    <a:blip r:embed="rId42" cstate="print">
                      <a:extLst>
                        <a:ext uri="{28A0092B-C50C-407E-A947-70E740481C1C}">
                          <a14:useLocalDpi xmlns:a14="http://schemas.microsoft.com/office/drawing/2010/main" val="0"/>
                        </a:ext>
                      </a:extLst>
                    </a:blip>
                    <a:srcRect l="4908" r="5893"/>
                    <a:stretch/>
                  </pic:blipFill>
                  <pic:spPr bwMode="auto">
                    <a:xfrm>
                      <a:off x="0" y="0"/>
                      <a:ext cx="6059003" cy="5464717"/>
                    </a:xfrm>
                    <a:prstGeom prst="rect">
                      <a:avLst/>
                    </a:prstGeom>
                    <a:ln>
                      <a:noFill/>
                    </a:ln>
                    <a:extLst>
                      <a:ext uri="{53640926-AAD7-44D8-BBD7-CCE9431645EC}">
                        <a14:shadowObscured xmlns:a14="http://schemas.microsoft.com/office/drawing/2010/main"/>
                      </a:ext>
                    </a:extLst>
                  </pic:spPr>
                </pic:pic>
              </a:graphicData>
            </a:graphic>
          </wp:inline>
        </w:drawing>
      </w:r>
    </w:p>
    <w:p w14:paraId="25746C88" w14:textId="77777777" w:rsidR="00540BC9" w:rsidRPr="00540BC9" w:rsidRDefault="00540BC9" w:rsidP="00540BC9">
      <w:pPr>
        <w:spacing w:line="360" w:lineRule="auto"/>
        <w:rPr>
          <w:sz w:val="24"/>
        </w:rPr>
      </w:pPr>
      <w:r w:rsidRPr="00540BC9">
        <w:rPr>
          <w:sz w:val="24"/>
        </w:rPr>
        <w:t xml:space="preserve">3  </w:t>
      </w:r>
      <w:r w:rsidRPr="00540BC9">
        <w:rPr>
          <w:sz w:val="24"/>
        </w:rPr>
        <w:t>讨论</w:t>
      </w:r>
    </w:p>
    <w:p w14:paraId="7E746F87" w14:textId="77777777" w:rsidR="00540BC9" w:rsidRPr="00540BC9" w:rsidRDefault="00540BC9" w:rsidP="00540BC9">
      <w:pPr>
        <w:spacing w:line="360" w:lineRule="auto"/>
        <w:rPr>
          <w:sz w:val="24"/>
        </w:rPr>
      </w:pPr>
      <w:r w:rsidRPr="00540BC9">
        <w:rPr>
          <w:sz w:val="24"/>
        </w:rPr>
        <w:t xml:space="preserve">3.1  </w:t>
      </w:r>
      <w:r w:rsidRPr="00540BC9">
        <w:rPr>
          <w:sz w:val="24"/>
        </w:rPr>
        <w:t>脂肪酸对吉富罗非鱼在体与离体脂代谢的影响</w:t>
      </w:r>
    </w:p>
    <w:p w14:paraId="53E781E2" w14:textId="77777777" w:rsidR="00540BC9" w:rsidRDefault="00540BC9" w:rsidP="00540BC9">
      <w:pPr>
        <w:spacing w:line="360" w:lineRule="auto"/>
        <w:ind w:firstLine="420"/>
        <w:rPr>
          <w:sz w:val="24"/>
          <w:shd w:val="clear" w:color="auto" w:fill="FFFFFF"/>
        </w:rPr>
      </w:pPr>
      <w:r w:rsidRPr="00540BC9">
        <w:rPr>
          <w:sz w:val="24"/>
          <w:shd w:val="clear" w:color="auto" w:fill="FFFFFF"/>
        </w:rPr>
        <w:t>脂肪的水解和脂肪酸的氧化分解是由</w:t>
      </w:r>
      <w:r w:rsidRPr="00540BC9">
        <w:rPr>
          <w:i/>
          <w:iCs/>
          <w:sz w:val="24"/>
          <w:shd w:val="clear" w:color="auto" w:fill="FFFFFF"/>
        </w:rPr>
        <w:t>PPARα</w:t>
      </w:r>
      <w:r w:rsidRPr="00540BC9">
        <w:rPr>
          <w:sz w:val="24"/>
          <w:shd w:val="clear" w:color="auto" w:fill="FFFFFF"/>
        </w:rPr>
        <w:t>、</w:t>
      </w:r>
      <w:r w:rsidRPr="00540BC9">
        <w:rPr>
          <w:i/>
          <w:iCs/>
          <w:sz w:val="24"/>
          <w:shd w:val="clear" w:color="auto" w:fill="FFFFFF"/>
        </w:rPr>
        <w:t>ATGL</w:t>
      </w:r>
      <w:r w:rsidRPr="00540BC9">
        <w:rPr>
          <w:sz w:val="24"/>
          <w:shd w:val="clear" w:color="auto" w:fill="FFFFFF"/>
        </w:rPr>
        <w:t>、</w:t>
      </w:r>
      <w:r w:rsidRPr="00540BC9">
        <w:rPr>
          <w:i/>
          <w:iCs/>
          <w:sz w:val="24"/>
          <w:shd w:val="clear" w:color="auto" w:fill="FFFFFF"/>
        </w:rPr>
        <w:t>HSL</w:t>
      </w:r>
      <w:r w:rsidRPr="00540BC9">
        <w:rPr>
          <w:sz w:val="24"/>
          <w:shd w:val="clear" w:color="auto" w:fill="FFFFFF"/>
        </w:rPr>
        <w:t>、</w:t>
      </w:r>
      <w:r w:rsidRPr="00540BC9">
        <w:rPr>
          <w:i/>
          <w:iCs/>
          <w:sz w:val="24"/>
          <w:shd w:val="clear" w:color="auto" w:fill="FFFFFF"/>
        </w:rPr>
        <w:t>CPT1</w:t>
      </w:r>
      <w:r w:rsidRPr="00540BC9">
        <w:rPr>
          <w:sz w:val="24"/>
          <w:shd w:val="clear" w:color="auto" w:fill="FFFFFF"/>
        </w:rPr>
        <w:t>和</w:t>
      </w:r>
      <w:r w:rsidRPr="00540BC9">
        <w:rPr>
          <w:i/>
          <w:iCs/>
          <w:sz w:val="24"/>
          <w:shd w:val="clear" w:color="auto" w:fill="FFFFFF"/>
        </w:rPr>
        <w:t>ACO</w:t>
      </w:r>
      <w:r w:rsidRPr="00540BC9">
        <w:rPr>
          <w:sz w:val="24"/>
          <w:shd w:val="clear" w:color="auto" w:fill="FFFFFF"/>
        </w:rPr>
        <w:t>等一系列调控或</w:t>
      </w:r>
      <w:proofErr w:type="gramStart"/>
      <w:r w:rsidRPr="00540BC9">
        <w:rPr>
          <w:sz w:val="24"/>
          <w:shd w:val="clear" w:color="auto" w:fill="FFFFFF"/>
        </w:rPr>
        <w:t>酶功能</w:t>
      </w:r>
      <w:proofErr w:type="gramEnd"/>
      <w:r w:rsidRPr="00540BC9">
        <w:rPr>
          <w:sz w:val="24"/>
          <w:shd w:val="clear" w:color="auto" w:fill="FFFFFF"/>
        </w:rPr>
        <w:t>基因完成，</w:t>
      </w:r>
      <w:r w:rsidRPr="00540BC9">
        <w:rPr>
          <w:i/>
          <w:iCs/>
          <w:sz w:val="24"/>
          <w:shd w:val="clear" w:color="auto" w:fill="FFFFFF"/>
        </w:rPr>
        <w:t>ATGL</w:t>
      </w:r>
      <w:r w:rsidRPr="00540BC9">
        <w:rPr>
          <w:sz w:val="24"/>
          <w:shd w:val="clear" w:color="auto" w:fill="FFFFFF"/>
        </w:rPr>
        <w:t>是脂质水解的限速酶，甘油三酯在</w:t>
      </w:r>
      <w:r w:rsidRPr="00540BC9">
        <w:rPr>
          <w:i/>
          <w:iCs/>
          <w:sz w:val="24"/>
          <w:shd w:val="clear" w:color="auto" w:fill="FFFFFF"/>
        </w:rPr>
        <w:t>ATGL</w:t>
      </w:r>
      <w:r w:rsidRPr="00540BC9">
        <w:rPr>
          <w:sz w:val="24"/>
          <w:shd w:val="clear" w:color="auto" w:fill="FFFFFF"/>
        </w:rPr>
        <w:t>的催化下转变为甘油二酯，然后在</w:t>
      </w:r>
      <w:r w:rsidRPr="00540BC9">
        <w:rPr>
          <w:i/>
          <w:iCs/>
          <w:sz w:val="24"/>
          <w:shd w:val="clear" w:color="auto" w:fill="FFFFFF"/>
        </w:rPr>
        <w:t>HSL</w:t>
      </w:r>
      <w:r w:rsidRPr="00540BC9">
        <w:rPr>
          <w:sz w:val="24"/>
          <w:shd w:val="clear" w:color="auto" w:fill="FFFFFF"/>
        </w:rPr>
        <w:t>催化下分解为单酰基甘油，</w:t>
      </w:r>
      <w:r w:rsidRPr="00540BC9">
        <w:rPr>
          <w:i/>
          <w:iCs/>
          <w:sz w:val="24"/>
          <w:shd w:val="clear" w:color="auto" w:fill="FFFFFF"/>
        </w:rPr>
        <w:t>CPT1</w:t>
      </w:r>
      <w:r w:rsidRPr="00540BC9">
        <w:rPr>
          <w:sz w:val="24"/>
          <w:shd w:val="clear" w:color="auto" w:fill="FFFFFF"/>
        </w:rPr>
        <w:t>被公认是</w:t>
      </w:r>
      <w:r w:rsidRPr="00540BC9">
        <w:rPr>
          <w:sz w:val="24"/>
          <w:shd w:val="clear" w:color="auto" w:fill="FFFFFF"/>
        </w:rPr>
        <w:t>β-</w:t>
      </w:r>
      <w:r w:rsidRPr="00540BC9">
        <w:rPr>
          <w:sz w:val="24"/>
          <w:shd w:val="clear" w:color="auto" w:fill="FFFFFF"/>
        </w:rPr>
        <w:t>氧化限速酶。</w:t>
      </w:r>
      <w:r w:rsidRPr="00540BC9">
        <w:rPr>
          <w:i/>
          <w:iCs/>
          <w:sz w:val="24"/>
          <w:shd w:val="clear" w:color="auto" w:fill="FFFFFF"/>
        </w:rPr>
        <w:t>PPARα</w:t>
      </w:r>
      <w:r w:rsidRPr="00540BC9">
        <w:rPr>
          <w:sz w:val="24"/>
          <w:shd w:val="clear" w:color="auto" w:fill="FFFFFF"/>
        </w:rPr>
        <w:t>被认为是脂分解代谢</w:t>
      </w:r>
      <w:proofErr w:type="gramStart"/>
      <w:r w:rsidRPr="00540BC9">
        <w:rPr>
          <w:sz w:val="24"/>
          <w:shd w:val="clear" w:color="auto" w:fill="FFFFFF"/>
        </w:rPr>
        <w:t>最</w:t>
      </w:r>
      <w:proofErr w:type="gramEnd"/>
      <w:r w:rsidRPr="00540BC9">
        <w:rPr>
          <w:sz w:val="24"/>
          <w:shd w:val="clear" w:color="auto" w:fill="FFFFFF"/>
        </w:rPr>
        <w:t>关键的调控因子之一，</w:t>
      </w:r>
      <w:r w:rsidRPr="00540BC9">
        <w:rPr>
          <w:i/>
          <w:iCs/>
          <w:sz w:val="24"/>
          <w:shd w:val="clear" w:color="auto" w:fill="FFFFFF"/>
        </w:rPr>
        <w:t>PPARα</w:t>
      </w:r>
      <w:r w:rsidRPr="00540BC9">
        <w:rPr>
          <w:sz w:val="24"/>
          <w:shd w:val="clear" w:color="auto" w:fill="FFFFFF"/>
        </w:rPr>
        <w:t>激活后调控参与脂类分解代谢相关的如上酶类基因表达上调，进而促进机体进行脂分解代谢。不同脂肪酸孵育可对哺乳动物和鱼类</w:t>
      </w:r>
      <w:r w:rsidRPr="00540BC9">
        <w:rPr>
          <w:sz w:val="24"/>
          <w:shd w:val="clear" w:color="auto" w:fill="FFFFFF"/>
        </w:rPr>
        <w:lastRenderedPageBreak/>
        <w:t>如上脂水解和脂肪酸氧化分解基因以及脂蓄积效果产生不同影响。用不同长度和饱和度的脂肪酸处理</w:t>
      </w:r>
      <w:r w:rsidRPr="00540BC9">
        <w:rPr>
          <w:sz w:val="24"/>
          <w:shd w:val="clear" w:color="auto" w:fill="FFFFFF"/>
        </w:rPr>
        <w:t>HepG2</w:t>
      </w:r>
      <w:r w:rsidRPr="00540BC9">
        <w:rPr>
          <w:sz w:val="24"/>
          <w:shd w:val="clear" w:color="auto" w:fill="FFFFFF"/>
        </w:rPr>
        <w:t>细胞研究后发现，</w:t>
      </w:r>
      <w:r w:rsidRPr="00540BC9">
        <w:rPr>
          <w:sz w:val="24"/>
          <w:shd w:val="clear" w:color="auto" w:fill="FFFFFF"/>
        </w:rPr>
        <w:t>LA(</w:t>
      </w:r>
      <w:r w:rsidRPr="00540BC9">
        <w:rPr>
          <w:sz w:val="24"/>
          <w:shd w:val="clear" w:color="auto" w:fill="FFFFFF"/>
        </w:rPr>
        <w:t>月桂酸</w:t>
      </w:r>
      <w:r w:rsidRPr="00540BC9">
        <w:rPr>
          <w:sz w:val="24"/>
          <w:shd w:val="clear" w:color="auto" w:fill="FFFFFF"/>
        </w:rPr>
        <w:t>)</w:t>
      </w:r>
      <w:r w:rsidRPr="00540BC9">
        <w:rPr>
          <w:sz w:val="24"/>
          <w:shd w:val="clear" w:color="auto" w:fill="FFFFFF"/>
        </w:rPr>
        <w:t>、</w:t>
      </w:r>
      <w:r w:rsidRPr="00540BC9">
        <w:rPr>
          <w:sz w:val="24"/>
          <w:shd w:val="clear" w:color="auto" w:fill="FFFFFF"/>
        </w:rPr>
        <w:t>MA(</w:t>
      </w:r>
      <w:r w:rsidRPr="00540BC9">
        <w:rPr>
          <w:sz w:val="24"/>
          <w:shd w:val="clear" w:color="auto" w:fill="FFFFFF"/>
        </w:rPr>
        <w:t>肉食豆蔻酸</w:t>
      </w:r>
      <w:r w:rsidRPr="00540BC9">
        <w:rPr>
          <w:sz w:val="24"/>
          <w:shd w:val="clear" w:color="auto" w:fill="FFFFFF"/>
        </w:rPr>
        <w:t>)</w:t>
      </w:r>
      <w:r w:rsidRPr="00540BC9">
        <w:rPr>
          <w:sz w:val="24"/>
          <w:shd w:val="clear" w:color="auto" w:fill="FFFFFF"/>
        </w:rPr>
        <w:t>、</w:t>
      </w:r>
      <w:r w:rsidRPr="00540BC9">
        <w:rPr>
          <w:sz w:val="24"/>
          <w:shd w:val="clear" w:color="auto" w:fill="FFFFFF"/>
        </w:rPr>
        <w:t>ALA</w:t>
      </w:r>
      <w:r w:rsidRPr="00540BC9">
        <w:rPr>
          <w:sz w:val="24"/>
          <w:shd w:val="clear" w:color="auto" w:fill="FFFFFF"/>
        </w:rPr>
        <w:t>、</w:t>
      </w:r>
      <w:r w:rsidRPr="00540BC9">
        <w:rPr>
          <w:sz w:val="24"/>
          <w:shd w:val="clear" w:color="auto" w:fill="FFFFFF"/>
        </w:rPr>
        <w:t>EPA</w:t>
      </w:r>
      <w:r w:rsidRPr="00540BC9">
        <w:rPr>
          <w:sz w:val="24"/>
          <w:shd w:val="clear" w:color="auto" w:fill="FFFFFF"/>
        </w:rPr>
        <w:t>、</w:t>
      </w:r>
      <w:r w:rsidRPr="00540BC9">
        <w:rPr>
          <w:sz w:val="24"/>
          <w:shd w:val="clear" w:color="auto" w:fill="FFFFFF"/>
        </w:rPr>
        <w:t>DHA</w:t>
      </w:r>
      <w:r w:rsidRPr="00540BC9">
        <w:rPr>
          <w:sz w:val="24"/>
          <w:shd w:val="clear" w:color="auto" w:fill="FFFFFF"/>
        </w:rPr>
        <w:t>对</w:t>
      </w:r>
      <w:r w:rsidRPr="00540BC9">
        <w:rPr>
          <w:i/>
          <w:iCs/>
          <w:sz w:val="24"/>
          <w:shd w:val="clear" w:color="auto" w:fill="FFFFFF"/>
        </w:rPr>
        <w:t>PPARα</w:t>
      </w:r>
      <w:r w:rsidRPr="00540BC9">
        <w:rPr>
          <w:sz w:val="24"/>
          <w:shd w:val="clear" w:color="auto" w:fill="FFFFFF"/>
        </w:rPr>
        <w:t>激活，</w:t>
      </w:r>
      <w:r w:rsidRPr="00540BC9">
        <w:rPr>
          <w:sz w:val="24"/>
          <w:shd w:val="clear" w:color="auto" w:fill="FFFFFF"/>
        </w:rPr>
        <w:t>PA</w:t>
      </w:r>
      <w:r w:rsidRPr="00540BC9">
        <w:rPr>
          <w:sz w:val="24"/>
          <w:shd w:val="clear" w:color="auto" w:fill="FFFFFF"/>
        </w:rPr>
        <w:t>、</w:t>
      </w:r>
      <w:r w:rsidRPr="00540BC9">
        <w:rPr>
          <w:sz w:val="24"/>
          <w:shd w:val="clear" w:color="auto" w:fill="FFFFFF"/>
        </w:rPr>
        <w:t>SA(</w:t>
      </w:r>
      <w:r w:rsidRPr="00540BC9">
        <w:rPr>
          <w:sz w:val="24"/>
          <w:shd w:val="clear" w:color="auto" w:fill="FFFFFF"/>
        </w:rPr>
        <w:t>硬脂酸</w:t>
      </w:r>
      <w:r w:rsidRPr="00540BC9">
        <w:rPr>
          <w:sz w:val="24"/>
          <w:shd w:val="clear" w:color="auto" w:fill="FFFFFF"/>
        </w:rPr>
        <w:t>)</w:t>
      </w:r>
      <w:r w:rsidRPr="00540BC9">
        <w:rPr>
          <w:sz w:val="24"/>
          <w:shd w:val="clear" w:color="auto" w:fill="FFFFFF"/>
        </w:rPr>
        <w:t>则抑制</w:t>
      </w:r>
      <w:r w:rsidRPr="00540BC9">
        <w:rPr>
          <w:i/>
          <w:iCs/>
          <w:sz w:val="24"/>
          <w:shd w:val="clear" w:color="auto" w:fill="FFFFFF"/>
        </w:rPr>
        <w:t>PPARα</w:t>
      </w:r>
      <w:r w:rsidRPr="00540BC9">
        <w:rPr>
          <w:sz w:val="24"/>
          <w:shd w:val="clear" w:color="auto" w:fill="FFFFFF"/>
        </w:rPr>
        <w:t>表达</w:t>
      </w:r>
      <w:r w:rsidRPr="00540BC9">
        <w:rPr>
          <w:sz w:val="24"/>
          <w:shd w:val="clear" w:color="auto" w:fill="FFFFFF"/>
        </w:rPr>
        <w:t>[13]</w:t>
      </w:r>
      <w:r w:rsidRPr="00540BC9">
        <w:rPr>
          <w:sz w:val="24"/>
          <w:shd w:val="clear" w:color="auto" w:fill="FFFFFF"/>
        </w:rPr>
        <w:t>。类似的，</w:t>
      </w:r>
      <w:r w:rsidRPr="00540BC9">
        <w:rPr>
          <w:sz w:val="24"/>
          <w:shd w:val="clear" w:color="auto" w:fill="FFFFFF"/>
        </w:rPr>
        <w:t>PA</w:t>
      </w:r>
      <w:r w:rsidRPr="00540BC9">
        <w:rPr>
          <w:sz w:val="24"/>
          <w:shd w:val="clear" w:color="auto" w:fill="FFFFFF"/>
        </w:rPr>
        <w:t>和</w:t>
      </w:r>
      <w:r w:rsidRPr="00540BC9">
        <w:rPr>
          <w:sz w:val="24"/>
          <w:shd w:val="clear" w:color="auto" w:fill="FFFFFF"/>
        </w:rPr>
        <w:t>OA</w:t>
      </w:r>
      <w:r w:rsidRPr="00540BC9">
        <w:rPr>
          <w:sz w:val="24"/>
          <w:shd w:val="clear" w:color="auto" w:fill="FFFFFF"/>
        </w:rPr>
        <w:t>处理</w:t>
      </w:r>
      <w:r w:rsidRPr="00540BC9">
        <w:rPr>
          <w:sz w:val="24"/>
          <w:shd w:val="clear" w:color="auto" w:fill="FFFFFF"/>
        </w:rPr>
        <w:t>HepG2</w:t>
      </w:r>
      <w:r w:rsidRPr="00540BC9">
        <w:rPr>
          <w:sz w:val="24"/>
          <w:shd w:val="clear" w:color="auto" w:fill="FFFFFF"/>
        </w:rPr>
        <w:t>细胞和虹鳟</w:t>
      </w:r>
      <w:r w:rsidRPr="00540BC9">
        <w:rPr>
          <w:sz w:val="24"/>
          <w:shd w:val="clear" w:color="auto" w:fill="FFFFFF"/>
        </w:rPr>
        <w:t>(</w:t>
      </w:r>
      <w:r w:rsidRPr="00540BC9">
        <w:rPr>
          <w:i/>
          <w:iCs/>
          <w:sz w:val="24"/>
          <w:shd w:val="clear" w:color="auto" w:fill="FFFFFF"/>
        </w:rPr>
        <w:t>Oncorhynchus mykiss</w:t>
      </w:r>
      <w:r w:rsidRPr="00540BC9">
        <w:rPr>
          <w:sz w:val="24"/>
          <w:shd w:val="clear" w:color="auto" w:fill="FFFFFF"/>
        </w:rPr>
        <w:t>)</w:t>
      </w:r>
      <w:r w:rsidRPr="00540BC9">
        <w:rPr>
          <w:sz w:val="24"/>
          <w:shd w:val="clear" w:color="auto" w:fill="FFFFFF"/>
        </w:rPr>
        <w:t>肠上皮细胞会通过下调</w:t>
      </w:r>
      <w:r w:rsidRPr="00540BC9">
        <w:rPr>
          <w:sz w:val="24"/>
          <w:shd w:val="clear" w:color="auto" w:fill="FFFFFF"/>
        </w:rPr>
        <w:t>PPARα</w:t>
      </w:r>
      <w:r w:rsidRPr="00540BC9">
        <w:rPr>
          <w:sz w:val="24"/>
          <w:shd w:val="clear" w:color="auto" w:fill="FFFFFF"/>
        </w:rPr>
        <w:t>表达量</w:t>
      </w:r>
      <w:r w:rsidRPr="00540BC9">
        <w:rPr>
          <w:sz w:val="24"/>
          <w:shd w:val="clear" w:color="auto" w:fill="FFFFFF"/>
          <w:vertAlign w:val="superscript"/>
        </w:rPr>
        <w:t>[14-15]</w:t>
      </w:r>
      <w:r w:rsidRPr="00540BC9">
        <w:rPr>
          <w:sz w:val="24"/>
          <w:shd w:val="clear" w:color="auto" w:fill="FFFFFF"/>
        </w:rPr>
        <w:t>。在对斑马鱼</w:t>
      </w:r>
      <w:r w:rsidRPr="00540BC9">
        <w:rPr>
          <w:sz w:val="24"/>
          <w:shd w:val="clear" w:color="auto" w:fill="FFFFFF"/>
        </w:rPr>
        <w:t>(</w:t>
      </w:r>
      <w:r w:rsidRPr="00540BC9">
        <w:rPr>
          <w:i/>
          <w:iCs/>
          <w:sz w:val="24"/>
          <w:shd w:val="clear" w:color="auto" w:fill="FFFFFF"/>
        </w:rPr>
        <w:t>Danio rerio</w:t>
      </w:r>
      <w:r w:rsidRPr="00540BC9">
        <w:rPr>
          <w:sz w:val="24"/>
          <w:shd w:val="clear" w:color="auto" w:fill="FFFFFF"/>
        </w:rPr>
        <w:t>)</w:t>
      </w:r>
      <w:r w:rsidRPr="00540BC9">
        <w:rPr>
          <w:sz w:val="24"/>
          <w:shd w:val="clear" w:color="auto" w:fill="FFFFFF"/>
        </w:rPr>
        <w:t>和大黄鱼</w:t>
      </w:r>
      <w:r w:rsidRPr="00540BC9">
        <w:rPr>
          <w:sz w:val="24"/>
          <w:shd w:val="clear" w:color="auto" w:fill="FFFFFF"/>
        </w:rPr>
        <w:t>(</w:t>
      </w:r>
      <w:proofErr w:type="spellStart"/>
      <w:r w:rsidRPr="00540BC9">
        <w:rPr>
          <w:i/>
          <w:iCs/>
          <w:sz w:val="24"/>
          <w:shd w:val="clear" w:color="auto" w:fill="FFFFFF"/>
        </w:rPr>
        <w:t>Larimichthys</w:t>
      </w:r>
      <w:proofErr w:type="spellEnd"/>
      <w:r w:rsidRPr="00540BC9">
        <w:rPr>
          <w:i/>
          <w:iCs/>
          <w:sz w:val="24"/>
          <w:shd w:val="clear" w:color="auto" w:fill="FFFFFF"/>
        </w:rPr>
        <w:t xml:space="preserve"> </w:t>
      </w:r>
      <w:proofErr w:type="spellStart"/>
      <w:r w:rsidRPr="00540BC9">
        <w:rPr>
          <w:i/>
          <w:iCs/>
          <w:sz w:val="24"/>
          <w:shd w:val="clear" w:color="auto" w:fill="FFFFFF"/>
        </w:rPr>
        <w:t>crocea</w:t>
      </w:r>
      <w:proofErr w:type="spellEnd"/>
      <w:r w:rsidRPr="00540BC9">
        <w:rPr>
          <w:sz w:val="24"/>
          <w:shd w:val="clear" w:color="auto" w:fill="FFFFFF"/>
        </w:rPr>
        <w:t>)</w:t>
      </w:r>
      <w:r w:rsidRPr="00540BC9">
        <w:rPr>
          <w:sz w:val="24"/>
          <w:shd w:val="clear" w:color="auto" w:fill="FFFFFF"/>
        </w:rPr>
        <w:t>研究中，适宜</w:t>
      </w:r>
      <w:r w:rsidRPr="00540BC9">
        <w:rPr>
          <w:sz w:val="24"/>
          <w:shd w:val="clear" w:color="auto" w:fill="FFFFFF"/>
        </w:rPr>
        <w:t>DHA</w:t>
      </w:r>
      <w:r w:rsidRPr="00540BC9">
        <w:rPr>
          <w:sz w:val="24"/>
          <w:shd w:val="clear" w:color="auto" w:fill="FFFFFF"/>
        </w:rPr>
        <w:t>水平通过抑制肝脏脂质合成基因</w:t>
      </w:r>
      <w:r w:rsidRPr="00540BC9">
        <w:rPr>
          <w:i/>
          <w:iCs/>
          <w:sz w:val="24"/>
          <w:shd w:val="clear" w:color="auto" w:fill="FFFFFF"/>
        </w:rPr>
        <w:t>SREBP1c</w:t>
      </w:r>
      <w:r w:rsidRPr="00540BC9">
        <w:rPr>
          <w:sz w:val="24"/>
          <w:shd w:val="clear" w:color="auto" w:fill="FFFFFF"/>
        </w:rPr>
        <w:t>的表达和</w:t>
      </w:r>
      <w:r w:rsidRPr="00540BC9">
        <w:rPr>
          <w:sz w:val="24"/>
          <w:shd w:val="clear" w:color="auto" w:fill="FFFFFF"/>
        </w:rPr>
        <w:t>/</w:t>
      </w:r>
      <w:r w:rsidRPr="00540BC9">
        <w:rPr>
          <w:sz w:val="24"/>
          <w:shd w:val="clear" w:color="auto" w:fill="FFFFFF"/>
        </w:rPr>
        <w:t>或促进</w:t>
      </w:r>
      <w:r w:rsidRPr="00540BC9">
        <w:rPr>
          <w:i/>
          <w:iCs/>
          <w:sz w:val="24"/>
          <w:shd w:val="clear" w:color="auto" w:fill="FFFFFF"/>
        </w:rPr>
        <w:t>PPARα</w:t>
      </w:r>
      <w:r w:rsidRPr="00540BC9">
        <w:rPr>
          <w:sz w:val="24"/>
          <w:shd w:val="clear" w:color="auto" w:fill="FFFFFF"/>
        </w:rPr>
        <w:t>和</w:t>
      </w:r>
      <w:r w:rsidRPr="00540BC9">
        <w:rPr>
          <w:sz w:val="24"/>
          <w:shd w:val="clear" w:color="auto" w:fill="FFFFFF"/>
        </w:rPr>
        <w:t>β-</w:t>
      </w:r>
      <w:r w:rsidRPr="00540BC9">
        <w:rPr>
          <w:sz w:val="24"/>
          <w:shd w:val="clear" w:color="auto" w:fill="FFFFFF"/>
        </w:rPr>
        <w:t>氧</w:t>
      </w:r>
      <w:proofErr w:type="gramStart"/>
      <w:r w:rsidRPr="00540BC9">
        <w:rPr>
          <w:sz w:val="24"/>
          <w:shd w:val="clear" w:color="auto" w:fill="FFFFFF"/>
        </w:rPr>
        <w:t>化相关</w:t>
      </w:r>
      <w:proofErr w:type="gramEnd"/>
      <w:r w:rsidRPr="00540BC9">
        <w:rPr>
          <w:sz w:val="24"/>
          <w:shd w:val="clear" w:color="auto" w:fill="FFFFFF"/>
        </w:rPr>
        <w:t>基因的表达来起到降脂作用，不过过高</w:t>
      </w:r>
      <w:r w:rsidRPr="00540BC9">
        <w:rPr>
          <w:sz w:val="24"/>
          <w:shd w:val="clear" w:color="auto" w:fill="FFFFFF"/>
        </w:rPr>
        <w:t>DHA</w:t>
      </w:r>
      <w:r w:rsidRPr="00540BC9">
        <w:rPr>
          <w:sz w:val="24"/>
          <w:shd w:val="clear" w:color="auto" w:fill="FFFFFF"/>
        </w:rPr>
        <w:t>则促使鱼体脂质过氧化</w:t>
      </w:r>
      <w:r w:rsidRPr="00540BC9">
        <w:rPr>
          <w:sz w:val="24"/>
          <w:shd w:val="clear" w:color="auto" w:fill="FFFFFF"/>
          <w:vertAlign w:val="superscript"/>
        </w:rPr>
        <w:t>[16-17]</w:t>
      </w:r>
      <w:r w:rsidRPr="00540BC9">
        <w:rPr>
          <w:sz w:val="24"/>
          <w:shd w:val="clear" w:color="auto" w:fill="FFFFFF"/>
        </w:rPr>
        <w:t>。相比之下，饲料</w:t>
      </w:r>
      <w:r w:rsidRPr="00540BC9">
        <w:rPr>
          <w:sz w:val="24"/>
          <w:shd w:val="clear" w:color="auto" w:fill="FFFFFF"/>
        </w:rPr>
        <w:t>EPA</w:t>
      </w:r>
      <w:r w:rsidRPr="00540BC9">
        <w:rPr>
          <w:sz w:val="24"/>
          <w:shd w:val="clear" w:color="auto" w:fill="FFFFFF"/>
        </w:rPr>
        <w:t>促进草鱼或虹鳟鱼肝组织中</w:t>
      </w:r>
      <w:r w:rsidRPr="00540BC9">
        <w:rPr>
          <w:i/>
          <w:iCs/>
          <w:sz w:val="24"/>
          <w:shd w:val="clear" w:color="auto" w:fill="FFFFFF"/>
        </w:rPr>
        <w:t>ATGL</w:t>
      </w:r>
      <w:r w:rsidRPr="00540BC9">
        <w:rPr>
          <w:sz w:val="24"/>
          <w:shd w:val="clear" w:color="auto" w:fill="FFFFFF"/>
        </w:rPr>
        <w:t>和</w:t>
      </w:r>
      <w:r w:rsidRPr="00540BC9">
        <w:rPr>
          <w:i/>
          <w:iCs/>
          <w:sz w:val="24"/>
          <w:shd w:val="clear" w:color="auto" w:fill="FFFFFF"/>
        </w:rPr>
        <w:t>CPT1</w:t>
      </w:r>
      <w:r w:rsidRPr="00540BC9">
        <w:rPr>
          <w:sz w:val="24"/>
          <w:shd w:val="clear" w:color="auto" w:fill="FFFFFF"/>
        </w:rPr>
        <w:t>表达量上调从而降脂</w:t>
      </w:r>
      <w:r w:rsidRPr="00540BC9">
        <w:rPr>
          <w:sz w:val="24"/>
          <w:shd w:val="clear" w:color="auto" w:fill="FFFFFF"/>
          <w:vertAlign w:val="superscript"/>
        </w:rPr>
        <w:t>[18-19]</w:t>
      </w:r>
      <w:r w:rsidRPr="00540BC9">
        <w:rPr>
          <w:sz w:val="24"/>
          <w:shd w:val="clear" w:color="auto" w:fill="FFFFFF"/>
        </w:rPr>
        <w:t>。对卵形</w:t>
      </w:r>
      <w:proofErr w:type="gramStart"/>
      <w:r w:rsidRPr="00540BC9">
        <w:rPr>
          <w:sz w:val="24"/>
          <w:shd w:val="clear" w:color="auto" w:fill="FFFFFF"/>
        </w:rPr>
        <w:t>鲳</w:t>
      </w:r>
      <w:proofErr w:type="gramEnd"/>
      <w:r w:rsidRPr="00540BC9">
        <w:rPr>
          <w:sz w:val="24"/>
          <w:shd w:val="clear" w:color="auto" w:fill="FFFFFF"/>
        </w:rPr>
        <w:t>鲹</w:t>
      </w:r>
      <w:r w:rsidRPr="00540BC9">
        <w:rPr>
          <w:sz w:val="24"/>
          <w:shd w:val="clear" w:color="auto" w:fill="FFFFFF"/>
        </w:rPr>
        <w:t>(</w:t>
      </w:r>
      <w:r w:rsidRPr="00540BC9">
        <w:rPr>
          <w:i/>
          <w:iCs/>
          <w:sz w:val="24"/>
          <w:shd w:val="clear" w:color="auto" w:fill="FFFFFF"/>
        </w:rPr>
        <w:t xml:space="preserve">Trachinotus </w:t>
      </w:r>
      <w:proofErr w:type="spellStart"/>
      <w:r w:rsidRPr="00540BC9">
        <w:rPr>
          <w:i/>
          <w:iCs/>
          <w:sz w:val="24"/>
          <w:shd w:val="clear" w:color="auto" w:fill="FFFFFF"/>
        </w:rPr>
        <w:t>ovatus</w:t>
      </w:r>
      <w:proofErr w:type="spellEnd"/>
      <w:r w:rsidRPr="00540BC9">
        <w:rPr>
          <w:sz w:val="24"/>
          <w:shd w:val="clear" w:color="auto" w:fill="FFFFFF"/>
        </w:rPr>
        <w:t>)</w:t>
      </w:r>
      <w:r w:rsidRPr="00540BC9">
        <w:rPr>
          <w:sz w:val="24"/>
          <w:shd w:val="clear" w:color="auto" w:fill="FFFFFF"/>
        </w:rPr>
        <w:t>和大鼠</w:t>
      </w:r>
      <w:r w:rsidRPr="00540BC9">
        <w:rPr>
          <w:sz w:val="24"/>
          <w:shd w:val="clear" w:color="auto" w:fill="FFFFFF"/>
        </w:rPr>
        <w:t>(</w:t>
      </w:r>
      <w:r w:rsidRPr="00540BC9">
        <w:rPr>
          <w:i/>
          <w:iCs/>
          <w:sz w:val="24"/>
          <w:shd w:val="clear" w:color="auto" w:fill="FFFFFF"/>
        </w:rPr>
        <w:t>Rattus norvegicus</w:t>
      </w:r>
      <w:r w:rsidRPr="00540BC9">
        <w:rPr>
          <w:sz w:val="24"/>
          <w:shd w:val="clear" w:color="auto" w:fill="FFFFFF"/>
        </w:rPr>
        <w:t>)</w:t>
      </w:r>
      <w:r w:rsidRPr="00540BC9">
        <w:rPr>
          <w:sz w:val="24"/>
          <w:shd w:val="clear" w:color="auto" w:fill="FFFFFF"/>
        </w:rPr>
        <w:t>的研究中，</w:t>
      </w:r>
      <w:r w:rsidRPr="00540BC9">
        <w:rPr>
          <w:sz w:val="24"/>
          <w:shd w:val="clear" w:color="auto" w:fill="FFFFFF"/>
        </w:rPr>
        <w:t>ALA</w:t>
      </w:r>
      <w:r w:rsidRPr="00540BC9">
        <w:rPr>
          <w:sz w:val="24"/>
          <w:shd w:val="clear" w:color="auto" w:fill="FFFFFF"/>
        </w:rPr>
        <w:t>被认为是作为</w:t>
      </w:r>
      <w:r w:rsidRPr="00540BC9">
        <w:rPr>
          <w:sz w:val="24"/>
          <w:shd w:val="clear" w:color="auto" w:fill="FFFFFF"/>
        </w:rPr>
        <w:t>n-3PUFA</w:t>
      </w:r>
      <w:r w:rsidRPr="00540BC9">
        <w:rPr>
          <w:sz w:val="24"/>
          <w:shd w:val="clear" w:color="auto" w:fill="FFFFFF"/>
        </w:rPr>
        <w:t>可激活脂分解代谢相关</w:t>
      </w:r>
      <w:r w:rsidRPr="00540BC9">
        <w:rPr>
          <w:i/>
          <w:iCs/>
          <w:sz w:val="24"/>
          <w:shd w:val="clear" w:color="auto" w:fill="FFFFFF"/>
        </w:rPr>
        <w:t>ACO</w:t>
      </w:r>
      <w:r w:rsidRPr="00540BC9">
        <w:rPr>
          <w:i/>
          <w:iCs/>
          <w:sz w:val="24"/>
          <w:shd w:val="clear" w:color="auto" w:fill="FFFFFF"/>
        </w:rPr>
        <w:t>、</w:t>
      </w:r>
      <w:r w:rsidRPr="00540BC9">
        <w:rPr>
          <w:i/>
          <w:iCs/>
          <w:sz w:val="24"/>
          <w:shd w:val="clear" w:color="auto" w:fill="FFFFFF"/>
        </w:rPr>
        <w:t>CPT-Ⅱ</w:t>
      </w:r>
      <w:r w:rsidRPr="00540BC9">
        <w:rPr>
          <w:sz w:val="24"/>
          <w:shd w:val="clear" w:color="auto" w:fill="FFFFFF"/>
        </w:rPr>
        <w:t>等基因促进腹腔脂肪或肝脏脂质分解</w:t>
      </w:r>
      <w:r w:rsidRPr="00540BC9">
        <w:rPr>
          <w:sz w:val="24"/>
          <w:shd w:val="clear" w:color="auto" w:fill="FFFFFF"/>
          <w:vertAlign w:val="superscript"/>
        </w:rPr>
        <w:t>[20-21]</w:t>
      </w:r>
      <w:r w:rsidRPr="00540BC9">
        <w:rPr>
          <w:sz w:val="24"/>
          <w:shd w:val="clear" w:color="auto" w:fill="FFFFFF"/>
        </w:rPr>
        <w:t>。本实验结果显示，脂肪酸孵育细胞</w:t>
      </w:r>
      <w:r w:rsidRPr="00540BC9">
        <w:rPr>
          <w:sz w:val="24"/>
          <w:shd w:val="clear" w:color="auto" w:fill="FFFFFF"/>
        </w:rPr>
        <w:t>24h</w:t>
      </w:r>
      <w:r w:rsidRPr="00540BC9">
        <w:rPr>
          <w:sz w:val="24"/>
          <w:shd w:val="clear" w:color="auto" w:fill="FFFFFF"/>
        </w:rPr>
        <w:t>后，</w:t>
      </w:r>
      <w:r w:rsidRPr="00540BC9">
        <w:rPr>
          <w:sz w:val="24"/>
          <w:shd w:val="clear" w:color="auto" w:fill="FFFFFF"/>
        </w:rPr>
        <w:t>EPA</w:t>
      </w:r>
      <w:r w:rsidRPr="00540BC9">
        <w:rPr>
          <w:sz w:val="24"/>
          <w:shd w:val="clear" w:color="auto" w:fill="FFFFFF"/>
        </w:rPr>
        <w:t>、</w:t>
      </w:r>
      <w:r w:rsidRPr="00540BC9">
        <w:rPr>
          <w:sz w:val="24"/>
          <w:shd w:val="clear" w:color="auto" w:fill="FFFFFF"/>
        </w:rPr>
        <w:t>AA</w:t>
      </w:r>
      <w:r w:rsidRPr="00540BC9">
        <w:rPr>
          <w:sz w:val="24"/>
          <w:shd w:val="clear" w:color="auto" w:fill="FFFFFF"/>
        </w:rPr>
        <w:t>和</w:t>
      </w:r>
      <w:r w:rsidRPr="00540BC9">
        <w:rPr>
          <w:sz w:val="24"/>
          <w:shd w:val="clear" w:color="auto" w:fill="FFFFFF"/>
        </w:rPr>
        <w:t>ALA</w:t>
      </w:r>
      <w:r w:rsidRPr="00540BC9">
        <w:rPr>
          <w:sz w:val="24"/>
          <w:shd w:val="clear" w:color="auto" w:fill="FFFFFF"/>
        </w:rPr>
        <w:t>可以显著降低细胞内</w:t>
      </w:r>
      <w:r w:rsidRPr="00540BC9">
        <w:rPr>
          <w:sz w:val="24"/>
          <w:shd w:val="clear" w:color="auto" w:fill="FFFFFF"/>
        </w:rPr>
        <w:t>TG</w:t>
      </w:r>
      <w:r w:rsidRPr="00540BC9">
        <w:rPr>
          <w:sz w:val="24"/>
          <w:shd w:val="clear" w:color="auto" w:fill="FFFFFF"/>
        </w:rPr>
        <w:t>和脂滴含量，不过</w:t>
      </w:r>
      <w:r w:rsidRPr="00540BC9">
        <w:rPr>
          <w:sz w:val="24"/>
          <w:shd w:val="clear" w:color="auto" w:fill="FFFFFF"/>
        </w:rPr>
        <w:t>ALA</w:t>
      </w:r>
      <w:r w:rsidRPr="00540BC9">
        <w:rPr>
          <w:sz w:val="24"/>
          <w:shd w:val="clear" w:color="auto" w:fill="FFFFFF"/>
        </w:rPr>
        <w:t>是最强激活分解基因表达的脂肪酸，而</w:t>
      </w:r>
      <w:r w:rsidRPr="00540BC9">
        <w:rPr>
          <w:sz w:val="24"/>
          <w:shd w:val="clear" w:color="auto" w:fill="FFFFFF"/>
        </w:rPr>
        <w:t>EPA</w:t>
      </w:r>
      <w:r w:rsidRPr="00540BC9">
        <w:rPr>
          <w:sz w:val="24"/>
          <w:shd w:val="clear" w:color="auto" w:fill="FFFFFF"/>
        </w:rPr>
        <w:t>是既激活分解又降低脂合成基因表达的脂肪酸。相关研究也表示在草鱼</w:t>
      </w:r>
      <w:r w:rsidRPr="00540BC9">
        <w:rPr>
          <w:sz w:val="24"/>
          <w:shd w:val="clear" w:color="auto" w:fill="FFFFFF"/>
        </w:rPr>
        <w:t>(</w:t>
      </w:r>
      <w:proofErr w:type="spellStart"/>
      <w:r w:rsidRPr="00540BC9">
        <w:rPr>
          <w:i/>
          <w:iCs/>
          <w:sz w:val="24"/>
          <w:shd w:val="clear" w:color="auto" w:fill="FFFFFF"/>
        </w:rPr>
        <w:t>Ctenopharyngodon</w:t>
      </w:r>
      <w:proofErr w:type="spellEnd"/>
      <w:r w:rsidRPr="00540BC9">
        <w:rPr>
          <w:i/>
          <w:iCs/>
          <w:sz w:val="24"/>
          <w:shd w:val="clear" w:color="auto" w:fill="FFFFFF"/>
        </w:rPr>
        <w:t xml:space="preserve"> </w:t>
      </w:r>
      <w:proofErr w:type="spellStart"/>
      <w:r w:rsidRPr="00540BC9">
        <w:rPr>
          <w:i/>
          <w:iCs/>
          <w:sz w:val="24"/>
          <w:shd w:val="clear" w:color="auto" w:fill="FFFFFF"/>
        </w:rPr>
        <w:t>idella</w:t>
      </w:r>
      <w:proofErr w:type="spellEnd"/>
      <w:r w:rsidRPr="00540BC9">
        <w:rPr>
          <w:sz w:val="24"/>
          <w:shd w:val="clear" w:color="auto" w:fill="FFFFFF"/>
        </w:rPr>
        <w:t>)</w:t>
      </w:r>
      <w:r w:rsidRPr="00540BC9">
        <w:rPr>
          <w:sz w:val="24"/>
          <w:shd w:val="clear" w:color="auto" w:fill="FFFFFF"/>
        </w:rPr>
        <w:t>上，</w:t>
      </w:r>
      <w:r w:rsidRPr="00540BC9">
        <w:rPr>
          <w:sz w:val="24"/>
          <w:shd w:val="clear" w:color="auto" w:fill="FFFFFF"/>
        </w:rPr>
        <w:t>EPA</w:t>
      </w:r>
      <w:r w:rsidRPr="00540BC9">
        <w:rPr>
          <w:sz w:val="24"/>
          <w:shd w:val="clear" w:color="auto" w:fill="FFFFFF"/>
        </w:rPr>
        <w:t>除激活分解代谢外，还通过抑制脂肪生成相关基因的表达降脂</w:t>
      </w:r>
      <w:r w:rsidRPr="00540BC9">
        <w:rPr>
          <w:sz w:val="24"/>
          <w:shd w:val="clear" w:color="auto" w:fill="FFFFFF"/>
          <w:vertAlign w:val="superscript"/>
        </w:rPr>
        <w:t>[22]</w:t>
      </w:r>
      <w:r w:rsidRPr="00540BC9">
        <w:rPr>
          <w:sz w:val="24"/>
          <w:shd w:val="clear" w:color="auto" w:fill="FFFFFF"/>
        </w:rPr>
        <w:t>。有趣的是，在本实验在体实验中</w:t>
      </w:r>
      <w:r w:rsidRPr="00540BC9">
        <w:rPr>
          <w:sz w:val="24"/>
          <w:shd w:val="clear" w:color="auto" w:fill="FFFFFF"/>
        </w:rPr>
        <w:t>EPA</w:t>
      </w:r>
      <w:r w:rsidRPr="00540BC9">
        <w:rPr>
          <w:sz w:val="24"/>
          <w:shd w:val="clear" w:color="auto" w:fill="FFFFFF"/>
        </w:rPr>
        <w:t>组与</w:t>
      </w:r>
      <w:r w:rsidRPr="00540BC9">
        <w:rPr>
          <w:sz w:val="24"/>
          <w:shd w:val="clear" w:color="auto" w:fill="FFFFFF"/>
        </w:rPr>
        <w:t>ALA</w:t>
      </w:r>
      <w:r w:rsidRPr="00540BC9">
        <w:rPr>
          <w:sz w:val="24"/>
          <w:shd w:val="clear" w:color="auto" w:fill="FFFFFF"/>
        </w:rPr>
        <w:t>组相比，既激活脂分解基因表达又激活脂合成基因表达，降脂效应却强于</w:t>
      </w:r>
      <w:r w:rsidRPr="00540BC9">
        <w:rPr>
          <w:sz w:val="24"/>
          <w:shd w:val="clear" w:color="auto" w:fill="FFFFFF"/>
        </w:rPr>
        <w:t>ALA</w:t>
      </w:r>
      <w:r w:rsidRPr="00540BC9">
        <w:rPr>
          <w:sz w:val="24"/>
          <w:shd w:val="clear" w:color="auto" w:fill="FFFFFF"/>
        </w:rPr>
        <w:t>组。推测</w:t>
      </w:r>
      <w:r w:rsidRPr="00540BC9">
        <w:rPr>
          <w:sz w:val="24"/>
          <w:shd w:val="clear" w:color="auto" w:fill="FFFFFF"/>
        </w:rPr>
        <w:t>EPA</w:t>
      </w:r>
      <w:r w:rsidRPr="00540BC9">
        <w:rPr>
          <w:sz w:val="24"/>
          <w:shd w:val="clear" w:color="auto" w:fill="FFFFFF"/>
        </w:rPr>
        <w:t>可能存在其它降脂途径，如草鱼研究中的</w:t>
      </w:r>
      <w:r w:rsidRPr="00540BC9">
        <w:rPr>
          <w:sz w:val="24"/>
          <w:shd w:val="clear" w:color="auto" w:fill="FFFFFF"/>
        </w:rPr>
        <w:t>EPA</w:t>
      </w:r>
      <w:r w:rsidRPr="00540BC9">
        <w:rPr>
          <w:sz w:val="24"/>
          <w:shd w:val="clear" w:color="auto" w:fill="FFFFFF"/>
        </w:rPr>
        <w:t>促进脂肪细胞凋亡</w:t>
      </w:r>
      <w:r w:rsidRPr="00540BC9">
        <w:rPr>
          <w:sz w:val="24"/>
          <w:shd w:val="clear" w:color="auto" w:fill="FFFFFF"/>
          <w:vertAlign w:val="superscript"/>
        </w:rPr>
        <w:t>[22]</w:t>
      </w:r>
      <w:r w:rsidRPr="00540BC9">
        <w:rPr>
          <w:sz w:val="24"/>
          <w:shd w:val="clear" w:color="auto" w:fill="FFFFFF"/>
        </w:rPr>
        <w:t>。在离体与在体实验中，除个别基因外，</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均能显著促进脂分解代谢基因表达。这说明与前述研究类似，罗非鱼肝脏通过促进脂肪水解和脂肪酸的</w:t>
      </w:r>
      <w:r w:rsidRPr="00540BC9">
        <w:rPr>
          <w:sz w:val="24"/>
          <w:shd w:val="clear" w:color="auto" w:fill="FFFFFF"/>
        </w:rPr>
        <w:t>β-</w:t>
      </w:r>
      <w:r w:rsidRPr="00540BC9">
        <w:rPr>
          <w:sz w:val="24"/>
          <w:shd w:val="clear" w:color="auto" w:fill="FFFFFF"/>
        </w:rPr>
        <w:t>氧化来减少脂肪在肝脏蓄积。在离体实验中</w:t>
      </w:r>
      <w:r w:rsidRPr="00540BC9">
        <w:rPr>
          <w:sz w:val="24"/>
          <w:shd w:val="clear" w:color="auto" w:fill="FFFFFF"/>
        </w:rPr>
        <w:t>DHA</w:t>
      </w:r>
      <w:r w:rsidRPr="00540BC9">
        <w:rPr>
          <w:sz w:val="24"/>
          <w:shd w:val="clear" w:color="auto" w:fill="FFFFFF"/>
        </w:rPr>
        <w:t>也可以起到促进脂分解代谢相关基因表达，但同时抑制脂肪水解与脂肪酸摄入相关基因表达，这或许是其细胞</w:t>
      </w:r>
      <w:r w:rsidRPr="00540BC9">
        <w:rPr>
          <w:sz w:val="24"/>
          <w:shd w:val="clear" w:color="auto" w:fill="FFFFFF"/>
        </w:rPr>
        <w:t>TG</w:t>
      </w:r>
      <w:r w:rsidRPr="00540BC9">
        <w:rPr>
          <w:sz w:val="24"/>
          <w:shd w:val="clear" w:color="auto" w:fill="FFFFFF"/>
        </w:rPr>
        <w:t>含量和脂滴含量高于</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的原因。此外，</w:t>
      </w:r>
      <w:r w:rsidRPr="00540BC9">
        <w:rPr>
          <w:sz w:val="24"/>
          <w:shd w:val="clear" w:color="auto" w:fill="FFFFFF"/>
        </w:rPr>
        <w:t>PA</w:t>
      </w:r>
      <w:r w:rsidRPr="00540BC9">
        <w:rPr>
          <w:sz w:val="24"/>
          <w:shd w:val="clear" w:color="auto" w:fill="FFFFFF"/>
        </w:rPr>
        <w:t>和</w:t>
      </w:r>
      <w:r w:rsidRPr="00540BC9">
        <w:rPr>
          <w:sz w:val="24"/>
          <w:shd w:val="clear" w:color="auto" w:fill="FFFFFF"/>
        </w:rPr>
        <w:t>OA</w:t>
      </w:r>
      <w:r w:rsidRPr="00540BC9">
        <w:rPr>
          <w:sz w:val="24"/>
          <w:shd w:val="clear" w:color="auto" w:fill="FFFFFF"/>
        </w:rPr>
        <w:t>都无法显著</w:t>
      </w:r>
      <w:proofErr w:type="gramStart"/>
      <w:r w:rsidRPr="00540BC9">
        <w:rPr>
          <w:sz w:val="24"/>
          <w:shd w:val="clear" w:color="auto" w:fill="FFFFFF"/>
        </w:rPr>
        <w:t>促进原代细胞</w:t>
      </w:r>
      <w:proofErr w:type="gramEnd"/>
      <w:r w:rsidRPr="00540BC9">
        <w:rPr>
          <w:sz w:val="24"/>
          <w:shd w:val="clear" w:color="auto" w:fill="FFFFFF"/>
        </w:rPr>
        <w:t>脂分解代谢相关基因表达，且造成了脂滴的沉积和细胞内</w:t>
      </w:r>
      <w:r w:rsidRPr="00540BC9">
        <w:rPr>
          <w:sz w:val="24"/>
          <w:shd w:val="clear" w:color="auto" w:fill="FFFFFF"/>
        </w:rPr>
        <w:t>TG</w:t>
      </w:r>
      <w:r w:rsidRPr="00540BC9">
        <w:rPr>
          <w:sz w:val="24"/>
          <w:shd w:val="clear" w:color="auto" w:fill="FFFFFF"/>
        </w:rPr>
        <w:t>含量增加，这与以往研究相似</w:t>
      </w:r>
      <w:r w:rsidRPr="00540BC9">
        <w:rPr>
          <w:sz w:val="24"/>
          <w:shd w:val="clear" w:color="auto" w:fill="FFFFFF"/>
          <w:vertAlign w:val="superscript"/>
        </w:rPr>
        <w:t>[15,23]</w:t>
      </w:r>
      <w:r w:rsidRPr="00540BC9">
        <w:rPr>
          <w:sz w:val="24"/>
          <w:shd w:val="clear" w:color="auto" w:fill="FFFFFF"/>
        </w:rPr>
        <w:t>。</w:t>
      </w:r>
      <w:r w:rsidRPr="00540BC9">
        <w:rPr>
          <w:sz w:val="24"/>
          <w:shd w:val="clear" w:color="auto" w:fill="FFFFFF"/>
        </w:rPr>
        <w:t>Matteo</w:t>
      </w:r>
      <w:r w:rsidRPr="00540BC9">
        <w:rPr>
          <w:sz w:val="24"/>
          <w:shd w:val="clear" w:color="auto" w:fill="FFFFFF"/>
        </w:rPr>
        <w:t>等</w:t>
      </w:r>
      <w:r w:rsidRPr="00540BC9">
        <w:rPr>
          <w:sz w:val="24"/>
          <w:shd w:val="clear" w:color="auto" w:fill="FFFFFF"/>
          <w:vertAlign w:val="superscript"/>
        </w:rPr>
        <w:t>[23]</w:t>
      </w:r>
      <w:r w:rsidRPr="00540BC9">
        <w:rPr>
          <w:sz w:val="24"/>
          <w:shd w:val="clear" w:color="auto" w:fill="FFFFFF"/>
        </w:rPr>
        <w:t>在应用</w:t>
      </w:r>
      <w:r w:rsidRPr="00540BC9">
        <w:rPr>
          <w:sz w:val="24"/>
          <w:shd w:val="clear" w:color="auto" w:fill="FFFFFF"/>
        </w:rPr>
        <w:t>PA</w:t>
      </w:r>
      <w:r w:rsidRPr="00540BC9">
        <w:rPr>
          <w:sz w:val="24"/>
          <w:shd w:val="clear" w:color="auto" w:fill="FFFFFF"/>
        </w:rPr>
        <w:t>和</w:t>
      </w:r>
      <w:r w:rsidRPr="00540BC9">
        <w:rPr>
          <w:sz w:val="24"/>
          <w:shd w:val="clear" w:color="auto" w:fill="FFFFFF"/>
        </w:rPr>
        <w:t>OA</w:t>
      </w:r>
      <w:r w:rsidRPr="00540BC9">
        <w:rPr>
          <w:sz w:val="24"/>
          <w:shd w:val="clear" w:color="auto" w:fill="FFFFFF"/>
        </w:rPr>
        <w:t>孵育</w:t>
      </w:r>
      <w:r w:rsidRPr="00540BC9">
        <w:rPr>
          <w:sz w:val="24"/>
          <w:shd w:val="clear" w:color="auto" w:fill="FFFFFF"/>
        </w:rPr>
        <w:t>HepG2</w:t>
      </w:r>
      <w:r w:rsidRPr="00540BC9">
        <w:rPr>
          <w:sz w:val="24"/>
          <w:shd w:val="clear" w:color="auto" w:fill="FFFFFF"/>
        </w:rPr>
        <w:t>、</w:t>
      </w:r>
      <w:r w:rsidRPr="00540BC9">
        <w:rPr>
          <w:sz w:val="24"/>
          <w:shd w:val="clear" w:color="auto" w:fill="FFFFFF"/>
        </w:rPr>
        <w:t>HuH7</w:t>
      </w:r>
      <w:r w:rsidRPr="00540BC9">
        <w:rPr>
          <w:sz w:val="24"/>
          <w:shd w:val="clear" w:color="auto" w:fill="FFFFFF"/>
        </w:rPr>
        <w:t>、</w:t>
      </w:r>
      <w:r w:rsidRPr="00540BC9">
        <w:rPr>
          <w:sz w:val="24"/>
          <w:shd w:val="clear" w:color="auto" w:fill="FFFFFF"/>
        </w:rPr>
        <w:t>WRL68</w:t>
      </w:r>
      <w:proofErr w:type="gramStart"/>
      <w:r w:rsidRPr="00540BC9">
        <w:rPr>
          <w:sz w:val="24"/>
          <w:shd w:val="clear" w:color="auto" w:fill="FFFFFF"/>
        </w:rPr>
        <w:t>三</w:t>
      </w:r>
      <w:proofErr w:type="gramEnd"/>
      <w:r w:rsidRPr="00540BC9">
        <w:rPr>
          <w:sz w:val="24"/>
          <w:shd w:val="clear" w:color="auto" w:fill="FFFFFF"/>
        </w:rPr>
        <w:t>株肝细胞</w:t>
      </w:r>
      <w:proofErr w:type="gramStart"/>
      <w:r w:rsidRPr="00540BC9">
        <w:rPr>
          <w:sz w:val="24"/>
          <w:shd w:val="clear" w:color="auto" w:fill="FFFFFF"/>
        </w:rPr>
        <w:t>系试验</w:t>
      </w:r>
      <w:proofErr w:type="gramEnd"/>
      <w:r w:rsidRPr="00540BC9">
        <w:rPr>
          <w:sz w:val="24"/>
          <w:shd w:val="clear" w:color="auto" w:fill="FFFFFF"/>
        </w:rPr>
        <w:t>中表明，</w:t>
      </w:r>
      <w:r w:rsidRPr="00540BC9">
        <w:rPr>
          <w:sz w:val="24"/>
          <w:shd w:val="clear" w:color="auto" w:fill="FFFFFF"/>
        </w:rPr>
        <w:t>PA</w:t>
      </w:r>
      <w:r w:rsidRPr="00540BC9">
        <w:rPr>
          <w:sz w:val="24"/>
          <w:shd w:val="clear" w:color="auto" w:fill="FFFFFF"/>
        </w:rPr>
        <w:t>和</w:t>
      </w:r>
      <w:r w:rsidRPr="00540BC9">
        <w:rPr>
          <w:sz w:val="24"/>
          <w:shd w:val="clear" w:color="auto" w:fill="FFFFFF"/>
        </w:rPr>
        <w:t>OA</w:t>
      </w:r>
      <w:r w:rsidRPr="00540BC9">
        <w:rPr>
          <w:sz w:val="24"/>
          <w:shd w:val="clear" w:color="auto" w:fill="FFFFFF"/>
        </w:rPr>
        <w:t>可以造成脂蓄积。</w:t>
      </w:r>
    </w:p>
    <w:p w14:paraId="736E8E0B" w14:textId="77777777" w:rsidR="00540BC9" w:rsidRPr="00540BC9" w:rsidRDefault="00540BC9" w:rsidP="00540BC9">
      <w:pPr>
        <w:spacing w:line="360" w:lineRule="auto"/>
        <w:rPr>
          <w:sz w:val="24"/>
          <w:shd w:val="clear" w:color="auto" w:fill="FFFFFF"/>
        </w:rPr>
      </w:pPr>
      <w:r w:rsidRPr="00540BC9">
        <w:rPr>
          <w:sz w:val="24"/>
          <w:shd w:val="clear" w:color="auto" w:fill="FFFFFF"/>
        </w:rPr>
        <w:t xml:space="preserve">3.2  </w:t>
      </w:r>
      <w:r w:rsidRPr="00540BC9">
        <w:rPr>
          <w:sz w:val="24"/>
          <w:shd w:val="clear" w:color="auto" w:fill="FFFFFF"/>
        </w:rPr>
        <w:t>饲料</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对吉富罗非鱼生长和体组成的影响</w:t>
      </w:r>
    </w:p>
    <w:p w14:paraId="734C3F1E" w14:textId="77777777" w:rsidR="00540BC9" w:rsidRDefault="00540BC9" w:rsidP="00540BC9">
      <w:pPr>
        <w:spacing w:line="360" w:lineRule="auto"/>
        <w:ind w:firstLine="420"/>
        <w:rPr>
          <w:sz w:val="24"/>
          <w:shd w:val="clear" w:color="auto" w:fill="FFFFFF"/>
        </w:rPr>
      </w:pPr>
      <w:r w:rsidRPr="00540BC9">
        <w:rPr>
          <w:sz w:val="24"/>
          <w:shd w:val="clear" w:color="auto" w:fill="FFFFFF"/>
        </w:rPr>
        <w:t>目前关于脂肪酸对鱼生长的研究以必需脂肪酸为主。如满足卵形</w:t>
      </w:r>
      <w:proofErr w:type="gramStart"/>
      <w:r w:rsidRPr="00540BC9">
        <w:rPr>
          <w:sz w:val="24"/>
          <w:shd w:val="clear" w:color="auto" w:fill="FFFFFF"/>
        </w:rPr>
        <w:t>鲳</w:t>
      </w:r>
      <w:proofErr w:type="gramEnd"/>
      <w:r w:rsidRPr="00540BC9">
        <w:rPr>
          <w:sz w:val="24"/>
          <w:shd w:val="clear" w:color="auto" w:fill="FFFFFF"/>
        </w:rPr>
        <w:t>鲹鱼</w:t>
      </w:r>
      <w:proofErr w:type="gramStart"/>
      <w:r w:rsidRPr="00540BC9">
        <w:rPr>
          <w:sz w:val="24"/>
          <w:shd w:val="clear" w:color="auto" w:fill="FFFFFF"/>
        </w:rPr>
        <w:t>最</w:t>
      </w:r>
      <w:proofErr w:type="gramEnd"/>
      <w:r w:rsidRPr="00540BC9">
        <w:rPr>
          <w:sz w:val="24"/>
          <w:shd w:val="clear" w:color="auto" w:fill="FFFFFF"/>
        </w:rPr>
        <w:t>适生长的必需脂肪酸水平为</w:t>
      </w:r>
      <w:r w:rsidRPr="00540BC9">
        <w:rPr>
          <w:sz w:val="24"/>
          <w:shd w:val="clear" w:color="auto" w:fill="FFFFFF"/>
        </w:rPr>
        <w:t>0.64%~2.10%n-3HUFA,</w:t>
      </w:r>
      <w:r w:rsidRPr="00540BC9">
        <w:rPr>
          <w:sz w:val="24"/>
          <w:shd w:val="clear" w:color="auto" w:fill="FFFFFF"/>
        </w:rPr>
        <w:t>且</w:t>
      </w:r>
      <w:r w:rsidRPr="00540BC9">
        <w:rPr>
          <w:sz w:val="24"/>
          <w:shd w:val="clear" w:color="auto" w:fill="FFFFFF"/>
        </w:rPr>
        <w:t>DHA/EPA</w:t>
      </w:r>
      <w:r w:rsidRPr="00540BC9">
        <w:rPr>
          <w:sz w:val="24"/>
          <w:shd w:val="clear" w:color="auto" w:fill="FFFFFF"/>
        </w:rPr>
        <w:t>比例约为</w:t>
      </w:r>
      <w:r w:rsidRPr="00540BC9">
        <w:rPr>
          <w:sz w:val="24"/>
          <w:shd w:val="clear" w:color="auto" w:fill="FFFFFF"/>
        </w:rPr>
        <w:t>1.4</w:t>
      </w:r>
      <w:r w:rsidRPr="00540BC9">
        <w:rPr>
          <w:sz w:val="24"/>
          <w:shd w:val="clear" w:color="auto" w:fill="FFFFFF"/>
          <w:vertAlign w:val="superscript"/>
        </w:rPr>
        <w:t>[24]</w:t>
      </w:r>
      <w:r w:rsidRPr="00540BC9">
        <w:rPr>
          <w:sz w:val="24"/>
          <w:shd w:val="clear" w:color="auto" w:fill="FFFFFF"/>
        </w:rPr>
        <w:t>。罗非鱼必需脂肪酸</w:t>
      </w:r>
      <w:r w:rsidRPr="00540BC9">
        <w:rPr>
          <w:sz w:val="24"/>
          <w:shd w:val="clear" w:color="auto" w:fill="FFFFFF"/>
        </w:rPr>
        <w:t>n-6PUFA</w:t>
      </w:r>
      <w:r w:rsidRPr="00540BC9">
        <w:rPr>
          <w:sz w:val="24"/>
          <w:shd w:val="clear" w:color="auto" w:fill="FFFFFF"/>
        </w:rPr>
        <w:t>在</w:t>
      </w:r>
      <w:r w:rsidRPr="00540BC9">
        <w:rPr>
          <w:sz w:val="24"/>
          <w:shd w:val="clear" w:color="auto" w:fill="FFFFFF"/>
        </w:rPr>
        <w:t>0.50%~1.14%</w:t>
      </w:r>
      <w:r w:rsidRPr="00540BC9">
        <w:rPr>
          <w:sz w:val="24"/>
          <w:shd w:val="clear" w:color="auto" w:fill="FFFFFF"/>
        </w:rPr>
        <w:t>时能获得最大生长</w:t>
      </w:r>
      <w:r w:rsidRPr="00540BC9">
        <w:rPr>
          <w:sz w:val="24"/>
          <w:shd w:val="clear" w:color="auto" w:fill="FFFFFF"/>
          <w:vertAlign w:val="superscript"/>
        </w:rPr>
        <w:t>[25]</w:t>
      </w:r>
      <w:r w:rsidRPr="00540BC9">
        <w:rPr>
          <w:sz w:val="24"/>
          <w:shd w:val="clear" w:color="auto" w:fill="FFFFFF"/>
        </w:rPr>
        <w:t>。本研究中，</w:t>
      </w:r>
      <w:r w:rsidRPr="00540BC9">
        <w:rPr>
          <w:sz w:val="24"/>
          <w:shd w:val="clear" w:color="auto" w:fill="FFFFFF"/>
        </w:rPr>
        <w:t>n-6PUFA</w:t>
      </w:r>
      <w:r w:rsidRPr="00540BC9">
        <w:rPr>
          <w:sz w:val="24"/>
          <w:shd w:val="clear" w:color="auto" w:fill="FFFFFF"/>
        </w:rPr>
        <w:t>均在此范围内，所有组不存在必需脂肪酸缺乏所造成的生长差异。此外，在蛋白水平和脂肪水平相同的情况下，高脂饲料添加</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未对鱼的增重率和成活率造成显著性影响，可能是因为罗非鱼</w:t>
      </w:r>
      <w:r w:rsidRPr="00540BC9">
        <w:rPr>
          <w:sz w:val="24"/>
          <w:shd w:val="clear" w:color="auto" w:fill="FFFFFF"/>
        </w:rPr>
        <w:lastRenderedPageBreak/>
        <w:t>必需脂肪酸为亚油酸，</w:t>
      </w:r>
      <w:r w:rsidRPr="00540BC9">
        <w:rPr>
          <w:sz w:val="24"/>
          <w:shd w:val="clear" w:color="auto" w:fill="FFFFFF"/>
        </w:rPr>
        <w:t>n-3PUFA</w:t>
      </w:r>
      <w:r w:rsidRPr="00540BC9">
        <w:rPr>
          <w:sz w:val="24"/>
          <w:shd w:val="clear" w:color="auto" w:fill="FFFFFF"/>
        </w:rPr>
        <w:t>含量也都为</w:t>
      </w:r>
      <w:r w:rsidRPr="00540BC9">
        <w:rPr>
          <w:sz w:val="24"/>
          <w:shd w:val="clear" w:color="auto" w:fill="FFFFFF"/>
        </w:rPr>
        <w:t>0.5%</w:t>
      </w:r>
      <w:r w:rsidRPr="00540BC9">
        <w:rPr>
          <w:sz w:val="24"/>
          <w:shd w:val="clear" w:color="auto" w:fill="FFFFFF"/>
        </w:rPr>
        <w:t>以上，当</w:t>
      </w:r>
      <w:r w:rsidRPr="00540BC9">
        <w:rPr>
          <w:sz w:val="24"/>
          <w:shd w:val="clear" w:color="auto" w:fill="FFFFFF"/>
        </w:rPr>
        <w:t>n-6PUFA</w:t>
      </w:r>
      <w:r w:rsidRPr="00540BC9">
        <w:rPr>
          <w:sz w:val="24"/>
          <w:shd w:val="clear" w:color="auto" w:fill="FFFFFF"/>
        </w:rPr>
        <w:t>满足机体需要后，更多</w:t>
      </w:r>
      <w:r w:rsidRPr="00540BC9">
        <w:rPr>
          <w:sz w:val="24"/>
          <w:shd w:val="clear" w:color="auto" w:fill="FFFFFF"/>
        </w:rPr>
        <w:t>n-3PUFA</w:t>
      </w:r>
      <w:r w:rsidRPr="00540BC9">
        <w:rPr>
          <w:sz w:val="24"/>
          <w:shd w:val="clear" w:color="auto" w:fill="FFFFFF"/>
        </w:rPr>
        <w:t>的改变对鱼体生长影响不大。在之前的研究中表明，满足罗非鱼</w:t>
      </w:r>
      <w:r w:rsidRPr="00540BC9">
        <w:rPr>
          <w:sz w:val="24"/>
          <w:shd w:val="clear" w:color="auto" w:fill="FFFFFF"/>
        </w:rPr>
        <w:t>n-6</w:t>
      </w:r>
      <w:r w:rsidRPr="00540BC9">
        <w:rPr>
          <w:sz w:val="24"/>
          <w:shd w:val="clear" w:color="auto" w:fill="FFFFFF"/>
        </w:rPr>
        <w:t>脂肪酸需要后，</w:t>
      </w:r>
      <w:r w:rsidRPr="00540BC9">
        <w:rPr>
          <w:sz w:val="24"/>
          <w:shd w:val="clear" w:color="auto" w:fill="FFFFFF"/>
        </w:rPr>
        <w:t>ALA(n-3PUFA)</w:t>
      </w:r>
      <w:r w:rsidRPr="00540BC9">
        <w:rPr>
          <w:sz w:val="24"/>
          <w:shd w:val="clear" w:color="auto" w:fill="FFFFFF"/>
        </w:rPr>
        <w:t>含量在</w:t>
      </w:r>
      <w:r w:rsidRPr="00540BC9">
        <w:rPr>
          <w:sz w:val="24"/>
          <w:shd w:val="clear" w:color="auto" w:fill="FFFFFF"/>
        </w:rPr>
        <w:t>0.45%</w:t>
      </w:r>
      <w:r w:rsidRPr="00540BC9">
        <w:rPr>
          <w:sz w:val="24"/>
          <w:shd w:val="clear" w:color="auto" w:fill="FFFFFF"/>
        </w:rPr>
        <w:t>即可满足鱼类最大生长需要</w:t>
      </w:r>
      <w:r w:rsidRPr="00540BC9">
        <w:rPr>
          <w:sz w:val="24"/>
          <w:shd w:val="clear" w:color="auto" w:fill="FFFFFF"/>
          <w:vertAlign w:val="superscript"/>
        </w:rPr>
        <w:t>[26]</w:t>
      </w:r>
      <w:r w:rsidRPr="00540BC9">
        <w:rPr>
          <w:sz w:val="24"/>
          <w:shd w:val="clear" w:color="auto" w:fill="FFFFFF"/>
        </w:rPr>
        <w:t>。</w:t>
      </w:r>
    </w:p>
    <w:p w14:paraId="716B752C" w14:textId="1723494A" w:rsidR="00096D9C" w:rsidRPr="00540BC9" w:rsidRDefault="000F1A6C" w:rsidP="008A640A">
      <w:pPr>
        <w:spacing w:line="360" w:lineRule="auto"/>
        <w:jc w:val="center"/>
        <w:rPr>
          <w:sz w:val="24"/>
          <w:shd w:val="clear" w:color="auto" w:fill="FFFFFF"/>
        </w:rPr>
      </w:pPr>
      <w:r>
        <w:rPr>
          <w:rFonts w:hint="eastAsia"/>
          <w:noProof/>
          <w:sz w:val="24"/>
          <w:shd w:val="clear" w:color="auto" w:fill="FFFFFF"/>
        </w:rPr>
        <w:drawing>
          <wp:inline distT="0" distB="0" distL="0" distR="0" wp14:anchorId="3FBF4EC2" wp14:editId="0D48589E">
            <wp:extent cx="5908533" cy="6573328"/>
            <wp:effectExtent l="0" t="0" r="0" b="0"/>
            <wp:docPr id="5591065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6582" name="图片 559106582"/>
                    <pic:cNvPicPr/>
                  </pic:nvPicPr>
                  <pic:blipFill>
                    <a:blip r:embed="rId43">
                      <a:extLst>
                        <a:ext uri="{28A0092B-C50C-407E-A947-70E740481C1C}">
                          <a14:useLocalDpi xmlns:a14="http://schemas.microsoft.com/office/drawing/2010/main" val="0"/>
                        </a:ext>
                      </a:extLst>
                    </a:blip>
                    <a:stretch>
                      <a:fillRect/>
                    </a:stretch>
                  </pic:blipFill>
                  <pic:spPr>
                    <a:xfrm>
                      <a:off x="0" y="0"/>
                      <a:ext cx="5949640" cy="6619061"/>
                    </a:xfrm>
                    <a:prstGeom prst="rect">
                      <a:avLst/>
                    </a:prstGeom>
                  </pic:spPr>
                </pic:pic>
              </a:graphicData>
            </a:graphic>
          </wp:inline>
        </w:drawing>
      </w:r>
    </w:p>
    <w:p w14:paraId="4F1E5D4E"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在以往的研究中，饲料补充</w:t>
      </w:r>
      <w:r w:rsidRPr="00540BC9">
        <w:rPr>
          <w:sz w:val="24"/>
          <w:shd w:val="clear" w:color="auto" w:fill="FFFFFF"/>
        </w:rPr>
        <w:t>EPA</w:t>
      </w:r>
      <w:r w:rsidRPr="00540BC9">
        <w:rPr>
          <w:sz w:val="24"/>
          <w:shd w:val="clear" w:color="auto" w:fill="FFFFFF"/>
        </w:rPr>
        <w:t>使黄鳝</w:t>
      </w:r>
      <w:r w:rsidRPr="00540BC9">
        <w:rPr>
          <w:sz w:val="24"/>
          <w:shd w:val="clear" w:color="auto" w:fill="FFFFFF"/>
        </w:rPr>
        <w:t>(</w:t>
      </w:r>
      <w:proofErr w:type="spellStart"/>
      <w:r w:rsidRPr="00540BC9">
        <w:rPr>
          <w:i/>
          <w:iCs/>
          <w:sz w:val="24"/>
          <w:shd w:val="clear" w:color="auto" w:fill="FFFFFF"/>
        </w:rPr>
        <w:t>Monopterus</w:t>
      </w:r>
      <w:proofErr w:type="spellEnd"/>
      <w:r w:rsidRPr="00540BC9">
        <w:rPr>
          <w:i/>
          <w:iCs/>
          <w:sz w:val="24"/>
          <w:shd w:val="clear" w:color="auto" w:fill="FFFFFF"/>
        </w:rPr>
        <w:t xml:space="preserve"> albus</w:t>
      </w:r>
      <w:r w:rsidRPr="00540BC9">
        <w:rPr>
          <w:sz w:val="24"/>
          <w:shd w:val="clear" w:color="auto" w:fill="FFFFFF"/>
        </w:rPr>
        <w:t>)</w:t>
      </w:r>
      <w:proofErr w:type="gramStart"/>
      <w:r w:rsidRPr="00540BC9">
        <w:rPr>
          <w:sz w:val="24"/>
          <w:shd w:val="clear" w:color="auto" w:fill="FFFFFF"/>
        </w:rPr>
        <w:t>肝脂下降</w:t>
      </w:r>
      <w:proofErr w:type="gramEnd"/>
      <w:r w:rsidRPr="00540BC9">
        <w:rPr>
          <w:sz w:val="24"/>
          <w:shd w:val="clear" w:color="auto" w:fill="FFFFFF"/>
        </w:rPr>
        <w:t>且认为从而导致肝体脂数下降，亚麻酸可以降低卵形</w:t>
      </w:r>
      <w:proofErr w:type="gramStart"/>
      <w:r w:rsidRPr="00540BC9">
        <w:rPr>
          <w:sz w:val="24"/>
          <w:shd w:val="clear" w:color="auto" w:fill="FFFFFF"/>
        </w:rPr>
        <w:t>鲳</w:t>
      </w:r>
      <w:proofErr w:type="gramEnd"/>
      <w:r w:rsidRPr="00540BC9">
        <w:rPr>
          <w:sz w:val="24"/>
          <w:shd w:val="clear" w:color="auto" w:fill="FFFFFF"/>
        </w:rPr>
        <w:t>鲹幼鱼腹脂率，说明亚麻酸具有促进腹内脂肪代谢，</w:t>
      </w:r>
      <w:proofErr w:type="gramStart"/>
      <w:r w:rsidRPr="00540BC9">
        <w:rPr>
          <w:sz w:val="24"/>
          <w:shd w:val="clear" w:color="auto" w:fill="FFFFFF"/>
        </w:rPr>
        <w:t>降低腹脂的</w:t>
      </w:r>
      <w:proofErr w:type="gramEnd"/>
      <w:r w:rsidRPr="00540BC9">
        <w:rPr>
          <w:sz w:val="24"/>
          <w:shd w:val="clear" w:color="auto" w:fill="FFFFFF"/>
        </w:rPr>
        <w:t>作用</w:t>
      </w:r>
      <w:r w:rsidRPr="00540BC9">
        <w:rPr>
          <w:sz w:val="24"/>
          <w:shd w:val="clear" w:color="auto" w:fill="FFFFFF"/>
          <w:vertAlign w:val="superscript"/>
        </w:rPr>
        <w:t>[20,27]</w:t>
      </w:r>
      <w:r w:rsidRPr="00540BC9">
        <w:rPr>
          <w:sz w:val="24"/>
          <w:shd w:val="clear" w:color="auto" w:fill="FFFFFF"/>
        </w:rPr>
        <w:t>，在罗非鱼的研究中也有发现随着高亚麻酸含量（</w:t>
      </w:r>
      <w:r w:rsidRPr="00540BC9">
        <w:rPr>
          <w:sz w:val="24"/>
          <w:shd w:val="clear" w:color="auto" w:fill="FFFFFF"/>
        </w:rPr>
        <w:t>2%</w:t>
      </w:r>
      <w:r w:rsidRPr="00540BC9">
        <w:rPr>
          <w:sz w:val="24"/>
          <w:shd w:val="clear" w:color="auto" w:fill="FFFFFF"/>
        </w:rPr>
        <w:t>），体脂和</w:t>
      </w:r>
      <w:proofErr w:type="gramStart"/>
      <w:r w:rsidRPr="00540BC9">
        <w:rPr>
          <w:sz w:val="24"/>
          <w:shd w:val="clear" w:color="auto" w:fill="FFFFFF"/>
        </w:rPr>
        <w:t>腹脂</w:t>
      </w:r>
      <w:proofErr w:type="gramEnd"/>
      <w:r w:rsidRPr="00540BC9">
        <w:rPr>
          <w:sz w:val="24"/>
          <w:shd w:val="clear" w:color="auto" w:fill="FFFFFF"/>
        </w:rPr>
        <w:t>下降，全鱼粗蛋白含量增加</w:t>
      </w:r>
      <w:r w:rsidRPr="004D21EB">
        <w:rPr>
          <w:sz w:val="24"/>
          <w:shd w:val="clear" w:color="auto" w:fill="FFFFFF"/>
          <w:vertAlign w:val="superscript"/>
        </w:rPr>
        <w:t>[26]</w:t>
      </w:r>
      <w:r w:rsidRPr="00540BC9">
        <w:rPr>
          <w:sz w:val="24"/>
          <w:shd w:val="clear" w:color="auto" w:fill="FFFFFF"/>
        </w:rPr>
        <w:t>。关于</w:t>
      </w:r>
      <w:r w:rsidRPr="00540BC9">
        <w:rPr>
          <w:sz w:val="24"/>
          <w:shd w:val="clear" w:color="auto" w:fill="FFFFFF"/>
        </w:rPr>
        <w:t>EPA</w:t>
      </w:r>
      <w:r w:rsidRPr="00540BC9">
        <w:rPr>
          <w:sz w:val="24"/>
          <w:shd w:val="clear" w:color="auto" w:fill="FFFFFF"/>
        </w:rPr>
        <w:t>在鱼上降脂的机理也被认为是高</w:t>
      </w:r>
      <w:r w:rsidRPr="00540BC9">
        <w:rPr>
          <w:sz w:val="24"/>
          <w:shd w:val="clear" w:color="auto" w:fill="FFFFFF"/>
        </w:rPr>
        <w:t>n-3PUFA</w:t>
      </w:r>
      <w:r w:rsidRPr="00540BC9">
        <w:rPr>
          <w:sz w:val="24"/>
          <w:shd w:val="clear" w:color="auto" w:fill="FFFFFF"/>
        </w:rPr>
        <w:t>能促进</w:t>
      </w:r>
      <w:r w:rsidRPr="00540BC9">
        <w:rPr>
          <w:sz w:val="24"/>
          <w:shd w:val="clear" w:color="auto" w:fill="FFFFFF"/>
        </w:rPr>
        <w:lastRenderedPageBreak/>
        <w:t>脂肪酸氧化分解外，还可促进脂肪细胞凋亡</w:t>
      </w:r>
      <w:r w:rsidRPr="00540BC9">
        <w:rPr>
          <w:sz w:val="24"/>
          <w:shd w:val="clear" w:color="auto" w:fill="FFFFFF"/>
          <w:vertAlign w:val="superscript"/>
        </w:rPr>
        <w:t>[22]</w:t>
      </w:r>
      <w:r w:rsidRPr="00540BC9">
        <w:rPr>
          <w:sz w:val="24"/>
          <w:shd w:val="clear" w:color="auto" w:fill="FFFFFF"/>
        </w:rPr>
        <w:t>。尽管目前尚不能推断粗蛋白</w:t>
      </w:r>
      <w:proofErr w:type="gramStart"/>
      <w:r w:rsidRPr="00540BC9">
        <w:rPr>
          <w:sz w:val="24"/>
          <w:shd w:val="clear" w:color="auto" w:fill="FFFFFF"/>
        </w:rPr>
        <w:t>沉积因脂</w:t>
      </w:r>
      <w:proofErr w:type="gramEnd"/>
      <w:r w:rsidRPr="00540BC9">
        <w:rPr>
          <w:sz w:val="24"/>
          <w:shd w:val="clear" w:color="auto" w:fill="FFFFFF"/>
        </w:rPr>
        <w:t>分解节约蛋白效应所至，但是有报道</w:t>
      </w:r>
      <w:r w:rsidRPr="00540BC9">
        <w:rPr>
          <w:sz w:val="24"/>
          <w:shd w:val="clear" w:color="auto" w:fill="FFFFFF"/>
        </w:rPr>
        <w:t>n-3</w:t>
      </w:r>
      <w:r w:rsidRPr="00540BC9">
        <w:rPr>
          <w:sz w:val="24"/>
          <w:shd w:val="clear" w:color="auto" w:fill="FFFFFF"/>
        </w:rPr>
        <w:t>多不饱和脂肪酸可激活高等哺乳动物蛋白质合成代谢信号</w:t>
      </w:r>
      <w:r w:rsidRPr="00540BC9">
        <w:rPr>
          <w:sz w:val="24"/>
          <w:shd w:val="clear" w:color="auto" w:fill="FFFFFF"/>
        </w:rPr>
        <w:t>mTOR</w:t>
      </w:r>
      <w:r w:rsidRPr="00540BC9">
        <w:rPr>
          <w:sz w:val="24"/>
          <w:shd w:val="clear" w:color="auto" w:fill="FFFFFF"/>
        </w:rPr>
        <w:t>通路来促进蛋白质的合成</w:t>
      </w:r>
      <w:r w:rsidRPr="00540BC9">
        <w:rPr>
          <w:sz w:val="24"/>
          <w:shd w:val="clear" w:color="auto" w:fill="FFFFFF"/>
          <w:vertAlign w:val="superscript"/>
        </w:rPr>
        <w:t>[28]</w:t>
      </w:r>
      <w:r w:rsidRPr="00540BC9">
        <w:rPr>
          <w:sz w:val="24"/>
          <w:shd w:val="clear" w:color="auto" w:fill="FFFFFF"/>
        </w:rPr>
        <w:t>。在其他鱼的体组成研究上，亚麻酸在满足黄</w:t>
      </w:r>
      <w:proofErr w:type="gramStart"/>
      <w:r w:rsidRPr="00540BC9">
        <w:rPr>
          <w:sz w:val="24"/>
          <w:shd w:val="clear" w:color="auto" w:fill="FFFFFF"/>
        </w:rPr>
        <w:t>颡</w:t>
      </w:r>
      <w:proofErr w:type="gramEnd"/>
      <w:r w:rsidRPr="00540BC9">
        <w:rPr>
          <w:sz w:val="24"/>
          <w:shd w:val="clear" w:color="auto" w:fill="FFFFFF"/>
        </w:rPr>
        <w:t>鱼和大菱</w:t>
      </w:r>
      <w:proofErr w:type="gramStart"/>
      <w:r w:rsidRPr="00540BC9">
        <w:rPr>
          <w:sz w:val="24"/>
          <w:shd w:val="clear" w:color="auto" w:fill="FFFFFF"/>
        </w:rPr>
        <w:t>鲆</w:t>
      </w:r>
      <w:proofErr w:type="gramEnd"/>
      <w:r w:rsidRPr="00540BC9">
        <w:rPr>
          <w:sz w:val="24"/>
          <w:shd w:val="clear" w:color="auto" w:fill="FFFFFF"/>
        </w:rPr>
        <w:t>(</w:t>
      </w:r>
      <w:r w:rsidRPr="00540BC9">
        <w:rPr>
          <w:i/>
          <w:iCs/>
          <w:sz w:val="24"/>
          <w:shd w:val="clear" w:color="auto" w:fill="FFFFFF"/>
        </w:rPr>
        <w:t>Scophthalmus maximus</w:t>
      </w:r>
      <w:r w:rsidRPr="00540BC9">
        <w:rPr>
          <w:sz w:val="24"/>
          <w:shd w:val="clear" w:color="auto" w:fill="FFFFFF"/>
        </w:rPr>
        <w:t>)</w:t>
      </w:r>
      <w:r w:rsidRPr="00540BC9">
        <w:rPr>
          <w:sz w:val="24"/>
          <w:shd w:val="clear" w:color="auto" w:fill="FFFFFF"/>
        </w:rPr>
        <w:t>最大生长需要后的水平，再增加不会引起粗蛋白的变化，该效应是否因未能激活</w:t>
      </w:r>
      <w:r w:rsidRPr="00540BC9">
        <w:rPr>
          <w:sz w:val="24"/>
          <w:shd w:val="clear" w:color="auto" w:fill="FFFFFF"/>
        </w:rPr>
        <w:t>mTOR</w:t>
      </w:r>
      <w:r w:rsidRPr="00540BC9">
        <w:rPr>
          <w:sz w:val="24"/>
          <w:shd w:val="clear" w:color="auto" w:fill="FFFFFF"/>
        </w:rPr>
        <w:t>信号不得而知，不过亚麻酸在影响鱼体组成上程度上至少说明鱼种间效应存在物种差异性</w:t>
      </w:r>
      <w:r w:rsidRPr="00540BC9">
        <w:rPr>
          <w:sz w:val="24"/>
          <w:shd w:val="clear" w:color="auto" w:fill="FFFFFF"/>
          <w:vertAlign w:val="superscript"/>
        </w:rPr>
        <w:t>[29-30]</w:t>
      </w:r>
      <w:r w:rsidRPr="00540BC9">
        <w:rPr>
          <w:sz w:val="24"/>
          <w:shd w:val="clear" w:color="auto" w:fill="FFFFFF"/>
        </w:rPr>
        <w:t>。与之类似，在本研究中不同水平</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能明显降低鱼体脂，肠系膜指数有下降趋势，但都不能影响鱼体蛋白组成和通过节约蛋白效应改变增重。此外，之前有研究表明</w:t>
      </w:r>
      <w:r w:rsidRPr="00540BC9">
        <w:rPr>
          <w:sz w:val="24"/>
          <w:shd w:val="clear" w:color="auto" w:fill="FFFFFF"/>
        </w:rPr>
        <w:t>EPA</w:t>
      </w:r>
      <w:r w:rsidRPr="00540BC9">
        <w:rPr>
          <w:sz w:val="24"/>
          <w:shd w:val="clear" w:color="auto" w:fill="FFFFFF"/>
        </w:rPr>
        <w:t>可以促进草鱼脂肪组织细胞凋亡降低腹腔脂肪含量</w:t>
      </w:r>
      <w:r w:rsidRPr="00540BC9">
        <w:rPr>
          <w:sz w:val="24"/>
          <w:shd w:val="clear" w:color="auto" w:fill="FFFFFF"/>
          <w:vertAlign w:val="superscript"/>
        </w:rPr>
        <w:t>[22]</w:t>
      </w:r>
      <w:r w:rsidRPr="00540BC9">
        <w:rPr>
          <w:sz w:val="24"/>
          <w:shd w:val="clear" w:color="auto" w:fill="FFFFFF"/>
        </w:rPr>
        <w:t>。相比之下，本研究中罗非鱼腹腔脂肪降脂效应不明显，或许这是导致蛋白节约效应不能有效发挥的原因。本研究团队在最近的研究中即表明罗非鱼能</w:t>
      </w:r>
      <w:proofErr w:type="gramStart"/>
      <w:r w:rsidRPr="00540BC9">
        <w:rPr>
          <w:sz w:val="24"/>
          <w:shd w:val="clear" w:color="auto" w:fill="FFFFFF"/>
        </w:rPr>
        <w:t>耐受较</w:t>
      </w:r>
      <w:proofErr w:type="gramEnd"/>
      <w:r w:rsidRPr="00540BC9">
        <w:rPr>
          <w:sz w:val="24"/>
          <w:shd w:val="clear" w:color="auto" w:fill="FFFFFF"/>
        </w:rPr>
        <w:t>高脂肪蓄积，</w:t>
      </w:r>
      <w:proofErr w:type="gramStart"/>
      <w:r w:rsidRPr="00540BC9">
        <w:rPr>
          <w:sz w:val="24"/>
          <w:shd w:val="clear" w:color="auto" w:fill="FFFFFF"/>
        </w:rPr>
        <w:t>且当脂摄入</w:t>
      </w:r>
      <w:proofErr w:type="gramEnd"/>
      <w:r w:rsidRPr="00540BC9">
        <w:rPr>
          <w:sz w:val="24"/>
          <w:shd w:val="clear" w:color="auto" w:fill="FFFFFF"/>
        </w:rPr>
        <w:t>过度时，其能通过将过多脂分布于鱼</w:t>
      </w:r>
      <w:proofErr w:type="gramStart"/>
      <w:r w:rsidRPr="00540BC9">
        <w:rPr>
          <w:sz w:val="24"/>
          <w:shd w:val="clear" w:color="auto" w:fill="FFFFFF"/>
        </w:rPr>
        <w:t>体不同</w:t>
      </w:r>
      <w:proofErr w:type="gramEnd"/>
      <w:r w:rsidRPr="00540BC9">
        <w:rPr>
          <w:sz w:val="24"/>
          <w:shd w:val="clear" w:color="auto" w:fill="FFFFFF"/>
        </w:rPr>
        <w:t>组织，使其腹腔脂肪组织这一类较易降脂的部位存储脂不至过高，其用于分解节约蛋白的量也自然相对应有限</w:t>
      </w:r>
      <w:r w:rsidRPr="00540BC9">
        <w:rPr>
          <w:sz w:val="24"/>
          <w:shd w:val="clear" w:color="auto" w:fill="FFFFFF"/>
          <w:vertAlign w:val="superscript"/>
        </w:rPr>
        <w:t>[28]</w:t>
      </w:r>
      <w:r w:rsidRPr="00540BC9">
        <w:rPr>
          <w:sz w:val="24"/>
          <w:shd w:val="clear" w:color="auto" w:fill="FFFFFF"/>
        </w:rPr>
        <w:t>。</w:t>
      </w:r>
    </w:p>
    <w:p w14:paraId="5AEE5978" w14:textId="77777777" w:rsidR="00540BC9" w:rsidRPr="00540BC9" w:rsidRDefault="00540BC9" w:rsidP="00540BC9">
      <w:pPr>
        <w:spacing w:line="360" w:lineRule="auto"/>
        <w:rPr>
          <w:sz w:val="24"/>
          <w:shd w:val="clear" w:color="auto" w:fill="FFFFFF"/>
        </w:rPr>
      </w:pPr>
      <w:r w:rsidRPr="00540BC9">
        <w:rPr>
          <w:sz w:val="24"/>
          <w:shd w:val="clear" w:color="auto" w:fill="FFFFFF"/>
        </w:rPr>
        <w:t xml:space="preserve">3.3  </w:t>
      </w:r>
      <w:r w:rsidRPr="00540BC9">
        <w:rPr>
          <w:sz w:val="24"/>
          <w:shd w:val="clear" w:color="auto" w:fill="FFFFFF"/>
        </w:rPr>
        <w:t>饲料</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对吉富罗非鱼生理生化指标的影响</w:t>
      </w:r>
    </w:p>
    <w:p w14:paraId="04EB2C29"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血清和肝脏生化指标与摄食的营养成分密切相关，能直接反映出不同饲料对动物健康状况和代谢变化的影响</w:t>
      </w:r>
      <w:r w:rsidRPr="004D21EB">
        <w:rPr>
          <w:sz w:val="24"/>
          <w:shd w:val="clear" w:color="auto" w:fill="FFFFFF"/>
          <w:vertAlign w:val="superscript"/>
        </w:rPr>
        <w:t>[31]</w:t>
      </w:r>
      <w:r w:rsidRPr="00540BC9">
        <w:rPr>
          <w:sz w:val="24"/>
          <w:shd w:val="clear" w:color="auto" w:fill="FFFFFF"/>
        </w:rPr>
        <w:t>。</w:t>
      </w:r>
      <w:r w:rsidRPr="00540BC9">
        <w:rPr>
          <w:sz w:val="24"/>
          <w:shd w:val="clear" w:color="auto" w:fill="FFFFFF"/>
        </w:rPr>
        <w:t>TG</w:t>
      </w:r>
      <w:r w:rsidRPr="00540BC9">
        <w:rPr>
          <w:sz w:val="24"/>
          <w:shd w:val="clear" w:color="auto" w:fill="FFFFFF"/>
        </w:rPr>
        <w:t>和</w:t>
      </w:r>
      <w:r w:rsidRPr="00540BC9">
        <w:rPr>
          <w:sz w:val="24"/>
          <w:shd w:val="clear" w:color="auto" w:fill="FFFFFF"/>
        </w:rPr>
        <w:t>TC</w:t>
      </w:r>
      <w:r w:rsidRPr="00540BC9">
        <w:rPr>
          <w:sz w:val="24"/>
          <w:shd w:val="clear" w:color="auto" w:fill="FFFFFF"/>
        </w:rPr>
        <w:t>含量是反映脂代谢功能的重要指标，在体内过多或者过少可在一定程度上反映机体代谢异常</w:t>
      </w:r>
      <w:r w:rsidRPr="00540BC9">
        <w:rPr>
          <w:sz w:val="24"/>
          <w:shd w:val="clear" w:color="auto" w:fill="FFFFFF"/>
          <w:vertAlign w:val="superscript"/>
        </w:rPr>
        <w:t>[32]</w:t>
      </w:r>
      <w:r w:rsidRPr="00540BC9">
        <w:rPr>
          <w:sz w:val="24"/>
          <w:shd w:val="clear" w:color="auto" w:fill="FFFFFF"/>
        </w:rPr>
        <w:t>。肝脏是合成甘油三脂和胆固醇的重要器官，当机体摄入能量过剩时，过多脂肪储存在肝脏，可导致脂肪变性甚至肝损伤</w:t>
      </w:r>
      <w:r w:rsidRPr="00540BC9">
        <w:rPr>
          <w:sz w:val="24"/>
          <w:shd w:val="clear" w:color="auto" w:fill="FFFFFF"/>
          <w:vertAlign w:val="superscript"/>
        </w:rPr>
        <w:t>[33]</w:t>
      </w:r>
      <w:r w:rsidRPr="00540BC9">
        <w:rPr>
          <w:sz w:val="24"/>
          <w:shd w:val="clear" w:color="auto" w:fill="FFFFFF"/>
        </w:rPr>
        <w:t>。同样，过多</w:t>
      </w:r>
      <w:proofErr w:type="gramStart"/>
      <w:r w:rsidRPr="00540BC9">
        <w:rPr>
          <w:sz w:val="24"/>
          <w:shd w:val="clear" w:color="auto" w:fill="FFFFFF"/>
        </w:rPr>
        <w:t>的肝脂也会</w:t>
      </w:r>
      <w:proofErr w:type="gramEnd"/>
      <w:r w:rsidRPr="00540BC9">
        <w:rPr>
          <w:sz w:val="24"/>
          <w:shd w:val="clear" w:color="auto" w:fill="FFFFFF"/>
        </w:rPr>
        <w:t>从肝脏以脂蛋白的形式分泌入血液中影响血甘油三酯和胆固醇水平。本研究发现饲料</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可诱导肝脏</w:t>
      </w:r>
      <w:r w:rsidRPr="00540BC9">
        <w:rPr>
          <w:i/>
          <w:iCs/>
          <w:sz w:val="24"/>
          <w:shd w:val="clear" w:color="auto" w:fill="FFFFFF"/>
        </w:rPr>
        <w:t>PPARα</w:t>
      </w:r>
      <w:r w:rsidRPr="00540BC9">
        <w:rPr>
          <w:sz w:val="24"/>
          <w:shd w:val="clear" w:color="auto" w:fill="FFFFFF"/>
        </w:rPr>
        <w:t>及脂分解代谢相关基因显著上调，同时显著降低血清和肝脏中高脂诱导的高</w:t>
      </w:r>
      <w:r w:rsidRPr="00540BC9">
        <w:rPr>
          <w:sz w:val="24"/>
          <w:shd w:val="clear" w:color="auto" w:fill="FFFFFF"/>
        </w:rPr>
        <w:t>TG</w:t>
      </w:r>
      <w:r w:rsidRPr="00540BC9">
        <w:rPr>
          <w:sz w:val="24"/>
          <w:shd w:val="clear" w:color="auto" w:fill="FFFFFF"/>
        </w:rPr>
        <w:t>和</w:t>
      </w:r>
      <w:r w:rsidRPr="00540BC9">
        <w:rPr>
          <w:sz w:val="24"/>
          <w:shd w:val="clear" w:color="auto" w:fill="FFFFFF"/>
        </w:rPr>
        <w:t>/</w:t>
      </w:r>
      <w:r w:rsidRPr="00540BC9">
        <w:rPr>
          <w:sz w:val="24"/>
          <w:shd w:val="clear" w:color="auto" w:fill="FFFFFF"/>
        </w:rPr>
        <w:t>或</w:t>
      </w:r>
      <w:r w:rsidRPr="00540BC9">
        <w:rPr>
          <w:sz w:val="24"/>
          <w:shd w:val="clear" w:color="auto" w:fill="FFFFFF"/>
        </w:rPr>
        <w:t>TC</w:t>
      </w:r>
      <w:r w:rsidRPr="00540BC9">
        <w:rPr>
          <w:sz w:val="24"/>
          <w:shd w:val="clear" w:color="auto" w:fill="FFFFFF"/>
        </w:rPr>
        <w:t>含量来改善罗非鱼脂代谢。相似的结果在以往研究中也有发现，例如，在草鱼的研究中，饲料添加</w:t>
      </w:r>
      <w:r w:rsidRPr="00540BC9">
        <w:rPr>
          <w:sz w:val="24"/>
          <w:shd w:val="clear" w:color="auto" w:fill="FFFFFF"/>
        </w:rPr>
        <w:t>EPA</w:t>
      </w:r>
      <w:r w:rsidRPr="00540BC9">
        <w:rPr>
          <w:sz w:val="24"/>
          <w:shd w:val="clear" w:color="auto" w:fill="FFFFFF"/>
        </w:rPr>
        <w:t>可使肝脏和血清中</w:t>
      </w:r>
      <w:r w:rsidRPr="00540BC9">
        <w:rPr>
          <w:sz w:val="24"/>
          <w:shd w:val="clear" w:color="auto" w:fill="FFFFFF"/>
        </w:rPr>
        <w:t>TG</w:t>
      </w:r>
      <w:r w:rsidRPr="00540BC9">
        <w:rPr>
          <w:sz w:val="24"/>
          <w:shd w:val="clear" w:color="auto" w:fill="FFFFFF"/>
        </w:rPr>
        <w:t>和</w:t>
      </w:r>
      <w:r w:rsidRPr="00540BC9">
        <w:rPr>
          <w:sz w:val="24"/>
          <w:shd w:val="clear" w:color="auto" w:fill="FFFFFF"/>
        </w:rPr>
        <w:t>/</w:t>
      </w:r>
      <w:r w:rsidRPr="00540BC9">
        <w:rPr>
          <w:sz w:val="24"/>
          <w:shd w:val="clear" w:color="auto" w:fill="FFFFFF"/>
        </w:rPr>
        <w:t>或</w:t>
      </w:r>
      <w:r w:rsidRPr="00540BC9">
        <w:rPr>
          <w:sz w:val="24"/>
          <w:shd w:val="clear" w:color="auto" w:fill="FFFFFF"/>
        </w:rPr>
        <w:t>TC</w:t>
      </w:r>
      <w:r w:rsidRPr="00540BC9">
        <w:rPr>
          <w:sz w:val="24"/>
          <w:shd w:val="clear" w:color="auto" w:fill="FFFFFF"/>
        </w:rPr>
        <w:t>含量显著降低及脂分解代谢相关基因上调</w:t>
      </w:r>
      <w:r w:rsidRPr="00540BC9">
        <w:rPr>
          <w:sz w:val="24"/>
          <w:shd w:val="clear" w:color="auto" w:fill="FFFFFF"/>
          <w:vertAlign w:val="superscript"/>
        </w:rPr>
        <w:t>[22]</w:t>
      </w:r>
      <w:r w:rsidRPr="00540BC9">
        <w:rPr>
          <w:sz w:val="24"/>
          <w:shd w:val="clear" w:color="auto" w:fill="FFFFFF"/>
        </w:rPr>
        <w:t>。在大西洋</w:t>
      </w:r>
      <w:proofErr w:type="gramStart"/>
      <w:r w:rsidRPr="00540BC9">
        <w:rPr>
          <w:sz w:val="24"/>
          <w:shd w:val="clear" w:color="auto" w:fill="FFFFFF"/>
        </w:rPr>
        <w:t>鲑</w:t>
      </w:r>
      <w:proofErr w:type="gramEnd"/>
      <w:r w:rsidRPr="00540BC9">
        <w:rPr>
          <w:sz w:val="24"/>
          <w:shd w:val="clear" w:color="auto" w:fill="FFFFFF"/>
        </w:rPr>
        <w:t>(</w:t>
      </w:r>
      <w:r w:rsidRPr="00540BC9">
        <w:rPr>
          <w:i/>
          <w:iCs/>
          <w:sz w:val="24"/>
          <w:shd w:val="clear" w:color="auto" w:fill="FFFFFF"/>
        </w:rPr>
        <w:t xml:space="preserve">Salmo </w:t>
      </w:r>
      <w:proofErr w:type="spellStart"/>
      <w:r w:rsidRPr="00540BC9">
        <w:rPr>
          <w:i/>
          <w:iCs/>
          <w:sz w:val="24"/>
          <w:shd w:val="clear" w:color="auto" w:fill="FFFFFF"/>
        </w:rPr>
        <w:t>salar</w:t>
      </w:r>
      <w:proofErr w:type="spellEnd"/>
      <w:r w:rsidRPr="00540BC9">
        <w:rPr>
          <w:sz w:val="24"/>
          <w:shd w:val="clear" w:color="auto" w:fill="FFFFFF"/>
        </w:rPr>
        <w:t>)</w:t>
      </w:r>
      <w:r w:rsidRPr="00540BC9">
        <w:rPr>
          <w:sz w:val="24"/>
          <w:shd w:val="clear" w:color="auto" w:fill="FFFFFF"/>
        </w:rPr>
        <w:t>中研究中也发现，</w:t>
      </w:r>
      <w:r w:rsidRPr="00540BC9">
        <w:rPr>
          <w:sz w:val="24"/>
          <w:shd w:val="clear" w:color="auto" w:fill="FFFFFF"/>
        </w:rPr>
        <w:t>EPA+DHA</w:t>
      </w:r>
      <w:r w:rsidRPr="00540BC9">
        <w:rPr>
          <w:sz w:val="24"/>
          <w:shd w:val="clear" w:color="auto" w:fill="FFFFFF"/>
        </w:rPr>
        <w:t>促进其脂肪酸</w:t>
      </w:r>
      <w:r w:rsidRPr="00540BC9">
        <w:rPr>
          <w:sz w:val="24"/>
          <w:shd w:val="clear" w:color="auto" w:fill="FFFFFF"/>
        </w:rPr>
        <w:t>β-</w:t>
      </w:r>
      <w:r w:rsidRPr="00540BC9">
        <w:rPr>
          <w:sz w:val="24"/>
          <w:shd w:val="clear" w:color="auto" w:fill="FFFFFF"/>
        </w:rPr>
        <w:t>氧化，从而降低肝脏和血清中可能的高</w:t>
      </w:r>
      <w:proofErr w:type="gramStart"/>
      <w:r w:rsidRPr="00540BC9">
        <w:rPr>
          <w:sz w:val="24"/>
          <w:shd w:val="clear" w:color="auto" w:fill="FFFFFF"/>
        </w:rPr>
        <w:t>脂导致</w:t>
      </w:r>
      <w:proofErr w:type="gramEnd"/>
      <w:r w:rsidRPr="00540BC9">
        <w:rPr>
          <w:sz w:val="24"/>
          <w:shd w:val="clear" w:color="auto" w:fill="FFFFFF"/>
        </w:rPr>
        <w:t>的炎症</w:t>
      </w:r>
      <w:r w:rsidRPr="00540BC9">
        <w:rPr>
          <w:sz w:val="24"/>
          <w:shd w:val="clear" w:color="auto" w:fill="FFFFFF"/>
          <w:vertAlign w:val="superscript"/>
        </w:rPr>
        <w:t>[34]</w:t>
      </w:r>
      <w:r w:rsidRPr="00540BC9">
        <w:rPr>
          <w:sz w:val="24"/>
          <w:shd w:val="clear" w:color="auto" w:fill="FFFFFF"/>
        </w:rPr>
        <w:t>。不过也有研究表明，高水平的</w:t>
      </w:r>
      <w:r w:rsidRPr="00540BC9">
        <w:rPr>
          <w:sz w:val="24"/>
          <w:shd w:val="clear" w:color="auto" w:fill="FFFFFF"/>
        </w:rPr>
        <w:t>n-3PUFA</w:t>
      </w:r>
      <w:r w:rsidRPr="00540BC9">
        <w:rPr>
          <w:sz w:val="24"/>
          <w:shd w:val="clear" w:color="auto" w:fill="FFFFFF"/>
        </w:rPr>
        <w:t>，如</w:t>
      </w:r>
      <w:r w:rsidRPr="00540BC9">
        <w:rPr>
          <w:sz w:val="24"/>
          <w:shd w:val="clear" w:color="auto" w:fill="FFFFFF"/>
        </w:rPr>
        <w:t>EPA</w:t>
      </w:r>
      <w:r w:rsidRPr="00540BC9">
        <w:rPr>
          <w:sz w:val="24"/>
          <w:shd w:val="clear" w:color="auto" w:fill="FFFFFF"/>
        </w:rPr>
        <w:t>和</w:t>
      </w:r>
      <w:r w:rsidRPr="00540BC9">
        <w:rPr>
          <w:sz w:val="24"/>
          <w:shd w:val="clear" w:color="auto" w:fill="FFFFFF"/>
        </w:rPr>
        <w:t>DHA</w:t>
      </w:r>
      <w:r w:rsidRPr="00540BC9">
        <w:rPr>
          <w:sz w:val="24"/>
          <w:shd w:val="clear" w:color="auto" w:fill="FFFFFF"/>
        </w:rPr>
        <w:t>可通过增加膜流动性促进线粒体</w:t>
      </w:r>
      <w:r w:rsidRPr="00540BC9">
        <w:rPr>
          <w:sz w:val="24"/>
          <w:shd w:val="clear" w:color="auto" w:fill="FFFFFF"/>
        </w:rPr>
        <w:t>β-</w:t>
      </w:r>
      <w:r w:rsidRPr="00540BC9">
        <w:rPr>
          <w:sz w:val="24"/>
          <w:shd w:val="clear" w:color="auto" w:fill="FFFFFF"/>
        </w:rPr>
        <w:t>氧化分解降脂</w:t>
      </w:r>
      <w:r w:rsidRPr="00540BC9">
        <w:rPr>
          <w:sz w:val="24"/>
          <w:shd w:val="clear" w:color="auto" w:fill="FFFFFF"/>
          <w:vertAlign w:val="superscript"/>
        </w:rPr>
        <w:t>[35]</w:t>
      </w:r>
      <w:r w:rsidRPr="00540BC9">
        <w:rPr>
          <w:sz w:val="24"/>
          <w:shd w:val="clear" w:color="auto" w:fill="FFFFFF"/>
        </w:rPr>
        <w:t>。本研究也不能排除</w:t>
      </w:r>
      <w:r w:rsidRPr="00540BC9">
        <w:rPr>
          <w:sz w:val="24"/>
          <w:shd w:val="clear" w:color="auto" w:fill="FFFFFF"/>
        </w:rPr>
        <w:t>EPA</w:t>
      </w:r>
      <w:r w:rsidRPr="00540BC9">
        <w:rPr>
          <w:sz w:val="24"/>
          <w:shd w:val="clear" w:color="auto" w:fill="FFFFFF"/>
        </w:rPr>
        <w:t>或</w:t>
      </w:r>
      <w:r w:rsidRPr="00540BC9">
        <w:rPr>
          <w:sz w:val="24"/>
          <w:shd w:val="clear" w:color="auto" w:fill="FFFFFF"/>
        </w:rPr>
        <w:t>ALA</w:t>
      </w:r>
      <w:r w:rsidRPr="00540BC9">
        <w:rPr>
          <w:sz w:val="24"/>
          <w:shd w:val="clear" w:color="auto" w:fill="FFFFFF"/>
        </w:rPr>
        <w:t>体内合成</w:t>
      </w:r>
      <w:r w:rsidRPr="00540BC9">
        <w:rPr>
          <w:sz w:val="24"/>
          <w:shd w:val="clear" w:color="auto" w:fill="FFFFFF"/>
        </w:rPr>
        <w:t>EPA</w:t>
      </w:r>
      <w:r w:rsidRPr="00540BC9">
        <w:rPr>
          <w:sz w:val="24"/>
          <w:shd w:val="clear" w:color="auto" w:fill="FFFFFF"/>
        </w:rPr>
        <w:t>后影响膜流动性，从而改善机体生理代谢。</w:t>
      </w:r>
    </w:p>
    <w:p w14:paraId="4D09D305"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谷丙转氨酶和谷草转氨酶是反映鱼体肝脏是否受损的重要指标</w:t>
      </w:r>
      <w:r w:rsidRPr="00540BC9">
        <w:rPr>
          <w:sz w:val="24"/>
          <w:shd w:val="clear" w:color="auto" w:fill="FFFFFF"/>
          <w:vertAlign w:val="superscript"/>
        </w:rPr>
        <w:t>[36]</w:t>
      </w:r>
      <w:r w:rsidRPr="00540BC9">
        <w:rPr>
          <w:sz w:val="24"/>
          <w:shd w:val="clear" w:color="auto" w:fill="FFFFFF"/>
        </w:rPr>
        <w:t>。在鱼体健康的情况下，血清中谷丙转氨酶和谷草转氨酶含量较少，但当饲料脂质过氧化或其它原因造成肝损伤时，肝细胞遭到破坏和损害，细胞膜破裂后进入血液，使血液中谷草转氨酶和谷丙转氨</w:t>
      </w:r>
      <w:r w:rsidRPr="00540BC9">
        <w:rPr>
          <w:sz w:val="24"/>
          <w:shd w:val="clear" w:color="auto" w:fill="FFFFFF"/>
        </w:rPr>
        <w:lastRenderedPageBreak/>
        <w:t>酶活性急剧上升</w:t>
      </w:r>
      <w:r w:rsidRPr="00540BC9">
        <w:rPr>
          <w:sz w:val="24"/>
          <w:shd w:val="clear" w:color="auto" w:fill="FFFFFF"/>
          <w:vertAlign w:val="superscript"/>
        </w:rPr>
        <w:t>[37]</w:t>
      </w:r>
      <w:r w:rsidRPr="00540BC9">
        <w:rPr>
          <w:sz w:val="24"/>
          <w:shd w:val="clear" w:color="auto" w:fill="FFFFFF"/>
        </w:rPr>
        <w:t>。本实验结果显示，与</w:t>
      </w:r>
      <w:proofErr w:type="gramStart"/>
      <w:r w:rsidRPr="00540BC9">
        <w:rPr>
          <w:sz w:val="24"/>
          <w:shd w:val="clear" w:color="auto" w:fill="FFFFFF"/>
        </w:rPr>
        <w:t>正常脂组相比</w:t>
      </w:r>
      <w:proofErr w:type="gramEnd"/>
      <w:r w:rsidRPr="00540BC9">
        <w:rPr>
          <w:sz w:val="24"/>
          <w:shd w:val="clear" w:color="auto" w:fill="FFFFFF"/>
        </w:rPr>
        <w:t>，高脂补充</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血清中谷草转氨酶和谷丙转氨酶没有显著差异，即未对肝脏造成损伤。这与以往罗非鱼的研究，饲料脂肪含量低于</w:t>
      </w:r>
      <w:r w:rsidRPr="00540BC9">
        <w:rPr>
          <w:sz w:val="24"/>
          <w:shd w:val="clear" w:color="auto" w:fill="FFFFFF"/>
        </w:rPr>
        <w:t>15%</w:t>
      </w:r>
      <w:r w:rsidRPr="00540BC9">
        <w:rPr>
          <w:sz w:val="24"/>
          <w:shd w:val="clear" w:color="auto" w:fill="FFFFFF"/>
        </w:rPr>
        <w:t>时不会对肝脏造成及升高血清谷丙转氨酶相似</w:t>
      </w:r>
      <w:r w:rsidRPr="00540BC9">
        <w:rPr>
          <w:sz w:val="24"/>
          <w:shd w:val="clear" w:color="auto" w:fill="FFFFFF"/>
          <w:vertAlign w:val="superscript"/>
        </w:rPr>
        <w:t>[38]</w:t>
      </w:r>
      <w:r w:rsidRPr="00540BC9">
        <w:rPr>
          <w:sz w:val="24"/>
          <w:shd w:val="clear" w:color="auto" w:fill="FFFFFF"/>
        </w:rPr>
        <w:t>。此外，本研究中高脂</w:t>
      </w:r>
      <w:r w:rsidRPr="00540BC9">
        <w:rPr>
          <w:sz w:val="24"/>
          <w:shd w:val="clear" w:color="auto" w:fill="FFFFFF"/>
        </w:rPr>
        <w:t>EPA</w:t>
      </w:r>
      <w:r w:rsidRPr="00540BC9">
        <w:rPr>
          <w:sz w:val="24"/>
          <w:shd w:val="clear" w:color="auto" w:fill="FFFFFF"/>
        </w:rPr>
        <w:t>或</w:t>
      </w:r>
      <w:r w:rsidRPr="00540BC9">
        <w:rPr>
          <w:sz w:val="24"/>
          <w:shd w:val="clear" w:color="auto" w:fill="FFFFFF"/>
        </w:rPr>
        <w:t>ALA</w:t>
      </w:r>
      <w:proofErr w:type="gramStart"/>
      <w:r w:rsidRPr="00540BC9">
        <w:rPr>
          <w:sz w:val="24"/>
          <w:shd w:val="clear" w:color="auto" w:fill="FFFFFF"/>
        </w:rPr>
        <w:t>添加组</w:t>
      </w:r>
      <w:proofErr w:type="gramEnd"/>
      <w:r w:rsidRPr="00540BC9">
        <w:rPr>
          <w:sz w:val="24"/>
          <w:shd w:val="clear" w:color="auto" w:fill="FFFFFF"/>
        </w:rPr>
        <w:t>的谷丙、谷草转氨酶与</w:t>
      </w:r>
      <w:proofErr w:type="gramStart"/>
      <w:r w:rsidRPr="00540BC9">
        <w:rPr>
          <w:sz w:val="24"/>
          <w:shd w:val="clear" w:color="auto" w:fill="FFFFFF"/>
        </w:rPr>
        <w:t>高脂组相比</w:t>
      </w:r>
      <w:proofErr w:type="gramEnd"/>
      <w:r w:rsidRPr="00540BC9">
        <w:rPr>
          <w:sz w:val="24"/>
          <w:shd w:val="clear" w:color="auto" w:fill="FFFFFF"/>
        </w:rPr>
        <w:t>也不存在显著差异，表明饲料</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在该水平（</w:t>
      </w:r>
      <w:r w:rsidRPr="00540BC9">
        <w:rPr>
          <w:sz w:val="24"/>
          <w:shd w:val="clear" w:color="auto" w:fill="FFFFFF"/>
        </w:rPr>
        <w:t>0.6%</w:t>
      </w:r>
      <w:r w:rsidRPr="00540BC9">
        <w:rPr>
          <w:sz w:val="24"/>
          <w:shd w:val="clear" w:color="auto" w:fill="FFFFFF"/>
        </w:rPr>
        <w:t>和</w:t>
      </w:r>
      <w:r w:rsidRPr="00540BC9">
        <w:rPr>
          <w:sz w:val="24"/>
          <w:shd w:val="clear" w:color="auto" w:fill="FFFFFF"/>
        </w:rPr>
        <w:t>1.2%</w:t>
      </w:r>
      <w:r w:rsidRPr="00540BC9">
        <w:rPr>
          <w:sz w:val="24"/>
          <w:shd w:val="clear" w:color="auto" w:fill="FFFFFF"/>
        </w:rPr>
        <w:t>）下不会对肝脏造成损伤，这也与在红罗非中</w:t>
      </w:r>
      <w:r w:rsidRPr="00540BC9">
        <w:rPr>
          <w:sz w:val="24"/>
          <w:shd w:val="clear" w:color="auto" w:fill="FFFFFF"/>
        </w:rPr>
        <w:t>ALA</w:t>
      </w:r>
      <w:r w:rsidRPr="00540BC9">
        <w:rPr>
          <w:sz w:val="24"/>
          <w:shd w:val="clear" w:color="auto" w:fill="FFFFFF"/>
        </w:rPr>
        <w:t>添加量大于</w:t>
      </w:r>
      <w:r w:rsidRPr="00540BC9">
        <w:rPr>
          <w:sz w:val="24"/>
          <w:shd w:val="clear" w:color="auto" w:fill="FFFFFF"/>
        </w:rPr>
        <w:t>1.31</w:t>
      </w:r>
      <w:r w:rsidRPr="00540BC9">
        <w:rPr>
          <w:sz w:val="24"/>
          <w:shd w:val="clear" w:color="auto" w:fill="FFFFFF"/>
        </w:rPr>
        <w:t>时会对肝脏造成损伤相吻合</w:t>
      </w:r>
      <w:r w:rsidRPr="00540BC9">
        <w:rPr>
          <w:sz w:val="24"/>
          <w:shd w:val="clear" w:color="auto" w:fill="FFFFFF"/>
          <w:vertAlign w:val="superscript"/>
        </w:rPr>
        <w:t>[39-40]</w:t>
      </w:r>
      <w:r w:rsidRPr="00540BC9">
        <w:rPr>
          <w:sz w:val="24"/>
          <w:shd w:val="clear" w:color="auto" w:fill="FFFFFF"/>
        </w:rPr>
        <w:t>。</w:t>
      </w:r>
      <w:r w:rsidRPr="00540BC9">
        <w:rPr>
          <w:sz w:val="24"/>
          <w:shd w:val="clear" w:color="auto" w:fill="FFFFFF"/>
        </w:rPr>
        <w:t>MDA</w:t>
      </w:r>
      <w:r w:rsidRPr="00540BC9">
        <w:rPr>
          <w:sz w:val="24"/>
          <w:shd w:val="clear" w:color="auto" w:fill="FFFFFF"/>
        </w:rPr>
        <w:t>是机体脂质过氧化的产物，是反映机体氧化损伤程度的重要指标，含量过高会造成细胞膜损伤进而影响机体其他生理功能。在本研究中，</w:t>
      </w:r>
      <w:r w:rsidRPr="00540BC9">
        <w:rPr>
          <w:sz w:val="24"/>
          <w:shd w:val="clear" w:color="auto" w:fill="FFFFFF"/>
        </w:rPr>
        <w:t>EPA</w:t>
      </w:r>
      <w:r w:rsidRPr="00540BC9">
        <w:rPr>
          <w:sz w:val="24"/>
          <w:shd w:val="clear" w:color="auto" w:fill="FFFFFF"/>
        </w:rPr>
        <w:t>（</w:t>
      </w:r>
      <w:r w:rsidRPr="00540BC9">
        <w:rPr>
          <w:sz w:val="24"/>
          <w:shd w:val="clear" w:color="auto" w:fill="FFFFFF"/>
        </w:rPr>
        <w:t>1.2%</w:t>
      </w:r>
      <w:r w:rsidRPr="00540BC9">
        <w:rPr>
          <w:sz w:val="24"/>
          <w:shd w:val="clear" w:color="auto" w:fill="FFFFFF"/>
        </w:rPr>
        <w:t>）组会使肝脏</w:t>
      </w:r>
      <w:r w:rsidRPr="00540BC9">
        <w:rPr>
          <w:sz w:val="24"/>
          <w:shd w:val="clear" w:color="auto" w:fill="FFFFFF"/>
        </w:rPr>
        <w:t>MDA</w:t>
      </w:r>
      <w:r w:rsidRPr="00540BC9">
        <w:rPr>
          <w:sz w:val="24"/>
          <w:shd w:val="clear" w:color="auto" w:fill="FFFFFF"/>
        </w:rPr>
        <w:t>含量显著升高，相似的结果在卵形</w:t>
      </w:r>
      <w:proofErr w:type="gramStart"/>
      <w:r w:rsidRPr="00540BC9">
        <w:rPr>
          <w:sz w:val="24"/>
          <w:shd w:val="clear" w:color="auto" w:fill="FFFFFF"/>
        </w:rPr>
        <w:t>鲳</w:t>
      </w:r>
      <w:proofErr w:type="gramEnd"/>
      <w:r w:rsidRPr="00540BC9">
        <w:rPr>
          <w:sz w:val="24"/>
          <w:shd w:val="clear" w:color="auto" w:fill="FFFFFF"/>
        </w:rPr>
        <w:t>鲹中也有发现，当饲料中</w:t>
      </w:r>
      <w:r w:rsidRPr="00540BC9">
        <w:rPr>
          <w:sz w:val="24"/>
          <w:shd w:val="clear" w:color="auto" w:fill="FFFFFF"/>
        </w:rPr>
        <w:t>EPA</w:t>
      </w:r>
      <w:r w:rsidRPr="00540BC9">
        <w:rPr>
          <w:sz w:val="24"/>
          <w:shd w:val="clear" w:color="auto" w:fill="FFFFFF"/>
        </w:rPr>
        <w:t>含量为</w:t>
      </w:r>
      <w:r w:rsidRPr="00540BC9">
        <w:rPr>
          <w:sz w:val="24"/>
          <w:shd w:val="clear" w:color="auto" w:fill="FFFFFF"/>
        </w:rPr>
        <w:t>0.98%</w:t>
      </w:r>
      <w:r w:rsidRPr="00540BC9">
        <w:rPr>
          <w:sz w:val="24"/>
          <w:shd w:val="clear" w:color="auto" w:fill="FFFFFF"/>
        </w:rPr>
        <w:t>时，肝脏</w:t>
      </w:r>
      <w:r w:rsidRPr="00540BC9">
        <w:rPr>
          <w:sz w:val="24"/>
          <w:shd w:val="clear" w:color="auto" w:fill="FFFFFF"/>
        </w:rPr>
        <w:t>MDA</w:t>
      </w:r>
      <w:r w:rsidRPr="00540BC9">
        <w:rPr>
          <w:sz w:val="24"/>
          <w:shd w:val="clear" w:color="auto" w:fill="FFFFFF"/>
        </w:rPr>
        <w:t>含量显著升高，引起机体氧化应激</w:t>
      </w:r>
      <w:r w:rsidRPr="00540BC9">
        <w:rPr>
          <w:sz w:val="24"/>
          <w:shd w:val="clear" w:color="auto" w:fill="FFFFFF"/>
          <w:vertAlign w:val="superscript"/>
        </w:rPr>
        <w:t>[20]</w:t>
      </w:r>
      <w:r w:rsidRPr="00540BC9">
        <w:rPr>
          <w:sz w:val="24"/>
          <w:shd w:val="clear" w:color="auto" w:fill="FFFFFF"/>
        </w:rPr>
        <w:t>。此外，</w:t>
      </w:r>
      <w:r w:rsidRPr="00540BC9">
        <w:rPr>
          <w:sz w:val="24"/>
          <w:shd w:val="clear" w:color="auto" w:fill="FFFFFF"/>
        </w:rPr>
        <w:t>EPA(1.2%</w:t>
      </w:r>
      <w:r w:rsidRPr="00540BC9">
        <w:rPr>
          <w:sz w:val="24"/>
          <w:shd w:val="clear" w:color="auto" w:fill="FFFFFF"/>
        </w:rPr>
        <w:t>）组肝脏</w:t>
      </w:r>
      <w:r w:rsidRPr="00540BC9">
        <w:rPr>
          <w:sz w:val="24"/>
          <w:shd w:val="clear" w:color="auto" w:fill="FFFFFF"/>
        </w:rPr>
        <w:t>MDA</w:t>
      </w:r>
      <w:r w:rsidRPr="00540BC9">
        <w:rPr>
          <w:sz w:val="24"/>
          <w:shd w:val="clear" w:color="auto" w:fill="FFFFFF"/>
        </w:rPr>
        <w:t>含量显著高于其他组，而该组鱼增重率在各组中最低，可能是由于</w:t>
      </w:r>
      <w:r w:rsidRPr="00540BC9">
        <w:rPr>
          <w:sz w:val="24"/>
          <w:shd w:val="clear" w:color="auto" w:fill="FFFFFF"/>
        </w:rPr>
        <w:t>EPA</w:t>
      </w:r>
      <w:r w:rsidRPr="00540BC9">
        <w:rPr>
          <w:sz w:val="24"/>
          <w:shd w:val="clear" w:color="auto" w:fill="FFFFFF"/>
        </w:rPr>
        <w:t>出现了脂质过氧化导致鱼体出现氧化损伤。这与之前在草鱼、大菱</w:t>
      </w:r>
      <w:proofErr w:type="gramStart"/>
      <w:r w:rsidRPr="00540BC9">
        <w:rPr>
          <w:sz w:val="24"/>
          <w:shd w:val="clear" w:color="auto" w:fill="FFFFFF"/>
        </w:rPr>
        <w:t>鲆</w:t>
      </w:r>
      <w:proofErr w:type="gramEnd"/>
      <w:r w:rsidRPr="00540BC9">
        <w:rPr>
          <w:sz w:val="24"/>
          <w:shd w:val="clear" w:color="auto" w:fill="FFFFFF"/>
        </w:rPr>
        <w:t>生长的研究中饲料中</w:t>
      </w:r>
      <w:r w:rsidRPr="00540BC9">
        <w:rPr>
          <w:sz w:val="24"/>
          <w:shd w:val="clear" w:color="auto" w:fill="FFFFFF"/>
        </w:rPr>
        <w:t>DHA</w:t>
      </w:r>
      <w:r w:rsidRPr="00540BC9">
        <w:rPr>
          <w:sz w:val="24"/>
          <w:shd w:val="clear" w:color="auto" w:fill="FFFFFF"/>
        </w:rPr>
        <w:t>和</w:t>
      </w:r>
      <w:r w:rsidRPr="00540BC9">
        <w:rPr>
          <w:sz w:val="24"/>
          <w:shd w:val="clear" w:color="auto" w:fill="FFFFFF"/>
        </w:rPr>
        <w:t>EPA</w:t>
      </w:r>
      <w:r w:rsidRPr="00540BC9">
        <w:rPr>
          <w:sz w:val="24"/>
          <w:shd w:val="clear" w:color="auto" w:fill="FFFFFF"/>
        </w:rPr>
        <w:t>含量较高超过鱼体的利用范围时，肝脏</w:t>
      </w:r>
      <w:r w:rsidRPr="00540BC9">
        <w:rPr>
          <w:sz w:val="24"/>
          <w:shd w:val="clear" w:color="auto" w:fill="FFFFFF"/>
        </w:rPr>
        <w:t>MDA</w:t>
      </w:r>
      <w:r w:rsidRPr="00540BC9">
        <w:rPr>
          <w:sz w:val="24"/>
          <w:shd w:val="clear" w:color="auto" w:fill="FFFFFF"/>
        </w:rPr>
        <w:t>含量显著高于其他组也相一致</w:t>
      </w:r>
      <w:r w:rsidRPr="00540BC9">
        <w:rPr>
          <w:sz w:val="24"/>
          <w:shd w:val="clear" w:color="auto" w:fill="FFFFFF"/>
          <w:vertAlign w:val="superscript"/>
        </w:rPr>
        <w:t>[41-42]</w:t>
      </w:r>
      <w:r w:rsidRPr="00540BC9">
        <w:rPr>
          <w:sz w:val="24"/>
          <w:shd w:val="clear" w:color="auto" w:fill="FFFFFF"/>
        </w:rPr>
        <w:t>。另外，同样高水平</w:t>
      </w:r>
      <w:r w:rsidRPr="00540BC9">
        <w:rPr>
          <w:sz w:val="24"/>
          <w:shd w:val="clear" w:color="auto" w:fill="FFFFFF"/>
        </w:rPr>
        <w:t>ALA</w:t>
      </w:r>
      <w:r w:rsidRPr="00540BC9">
        <w:rPr>
          <w:sz w:val="24"/>
          <w:shd w:val="clear" w:color="auto" w:fill="FFFFFF"/>
        </w:rPr>
        <w:t>（</w:t>
      </w:r>
      <w:r w:rsidRPr="00540BC9">
        <w:rPr>
          <w:sz w:val="24"/>
          <w:shd w:val="clear" w:color="auto" w:fill="FFFFFF"/>
        </w:rPr>
        <w:t>1.2%</w:t>
      </w:r>
      <w:r w:rsidRPr="00540BC9">
        <w:rPr>
          <w:sz w:val="24"/>
          <w:shd w:val="clear" w:color="auto" w:fill="FFFFFF"/>
        </w:rPr>
        <w:t>）组机体未出现</w:t>
      </w:r>
      <w:r w:rsidRPr="00540BC9">
        <w:rPr>
          <w:sz w:val="24"/>
          <w:shd w:val="clear" w:color="auto" w:fill="FFFFFF"/>
        </w:rPr>
        <w:t>MDA</w:t>
      </w:r>
      <w:r w:rsidRPr="00540BC9">
        <w:rPr>
          <w:sz w:val="24"/>
          <w:shd w:val="clear" w:color="auto" w:fill="FFFFFF"/>
        </w:rPr>
        <w:t>上升，这与此前罗非鱼研究</w:t>
      </w:r>
      <w:r w:rsidRPr="00540BC9">
        <w:rPr>
          <w:sz w:val="24"/>
          <w:shd w:val="clear" w:color="auto" w:fill="FFFFFF"/>
        </w:rPr>
        <w:t>MDA</w:t>
      </w:r>
      <w:r w:rsidRPr="00540BC9">
        <w:rPr>
          <w:sz w:val="24"/>
          <w:shd w:val="clear" w:color="auto" w:fill="FFFFFF"/>
        </w:rPr>
        <w:t>含量与脂肪酸</w:t>
      </w:r>
      <w:proofErr w:type="gramStart"/>
      <w:r w:rsidRPr="00540BC9">
        <w:rPr>
          <w:sz w:val="24"/>
          <w:shd w:val="clear" w:color="auto" w:fill="FFFFFF"/>
        </w:rPr>
        <w:t>不</w:t>
      </w:r>
      <w:proofErr w:type="gramEnd"/>
      <w:r w:rsidRPr="00540BC9">
        <w:rPr>
          <w:sz w:val="24"/>
          <w:shd w:val="clear" w:color="auto" w:fill="FFFFFF"/>
        </w:rPr>
        <w:t>饱和度正相关相一致</w:t>
      </w:r>
      <w:r w:rsidRPr="00540BC9">
        <w:rPr>
          <w:sz w:val="24"/>
          <w:shd w:val="clear" w:color="auto" w:fill="FFFFFF"/>
          <w:vertAlign w:val="superscript"/>
        </w:rPr>
        <w:t>[43]</w:t>
      </w:r>
      <w:r w:rsidRPr="00540BC9">
        <w:rPr>
          <w:sz w:val="24"/>
          <w:shd w:val="clear" w:color="auto" w:fill="FFFFFF"/>
        </w:rPr>
        <w:t>。因此，在饲料中适宜的</w:t>
      </w:r>
      <w:r w:rsidRPr="00540BC9">
        <w:rPr>
          <w:sz w:val="24"/>
          <w:shd w:val="clear" w:color="auto" w:fill="FFFFFF"/>
        </w:rPr>
        <w:t>EPA</w:t>
      </w:r>
      <w:r w:rsidRPr="00540BC9">
        <w:rPr>
          <w:sz w:val="24"/>
          <w:shd w:val="clear" w:color="auto" w:fill="FFFFFF"/>
        </w:rPr>
        <w:t>（</w:t>
      </w:r>
      <w:r w:rsidRPr="00540BC9">
        <w:rPr>
          <w:sz w:val="24"/>
          <w:shd w:val="clear" w:color="auto" w:fill="FFFFFF"/>
        </w:rPr>
        <w:t>&lt;1.2%</w:t>
      </w:r>
      <w:r w:rsidRPr="00540BC9">
        <w:rPr>
          <w:sz w:val="24"/>
          <w:shd w:val="clear" w:color="auto" w:fill="FFFFFF"/>
        </w:rPr>
        <w:t>）或</w:t>
      </w:r>
      <w:r w:rsidRPr="00540BC9">
        <w:rPr>
          <w:sz w:val="24"/>
          <w:shd w:val="clear" w:color="auto" w:fill="FFFFFF"/>
        </w:rPr>
        <w:t>ALA</w:t>
      </w:r>
      <w:r w:rsidRPr="00540BC9">
        <w:rPr>
          <w:sz w:val="24"/>
          <w:shd w:val="clear" w:color="auto" w:fill="FFFFFF"/>
        </w:rPr>
        <w:t>可以起到降脂作用，改善高脂饲喂罗非鱼脂代谢。</w:t>
      </w:r>
    </w:p>
    <w:p w14:paraId="0CF15484" w14:textId="77777777" w:rsidR="00540BC9" w:rsidRPr="00540BC9" w:rsidRDefault="00540BC9" w:rsidP="00540BC9">
      <w:pPr>
        <w:spacing w:line="360" w:lineRule="auto"/>
        <w:rPr>
          <w:sz w:val="24"/>
          <w:shd w:val="clear" w:color="auto" w:fill="FFFFFF"/>
        </w:rPr>
      </w:pPr>
      <w:r w:rsidRPr="00540BC9">
        <w:rPr>
          <w:sz w:val="24"/>
          <w:shd w:val="clear" w:color="auto" w:fill="FFFFFF"/>
        </w:rPr>
        <w:t xml:space="preserve">4  </w:t>
      </w:r>
      <w:r w:rsidRPr="00540BC9">
        <w:rPr>
          <w:sz w:val="24"/>
          <w:shd w:val="clear" w:color="auto" w:fill="FFFFFF"/>
        </w:rPr>
        <w:t>结论</w:t>
      </w:r>
    </w:p>
    <w:p w14:paraId="2143FC6F" w14:textId="77777777" w:rsidR="00540BC9" w:rsidRPr="00540BC9" w:rsidRDefault="00540BC9" w:rsidP="00540BC9">
      <w:pPr>
        <w:spacing w:line="360" w:lineRule="auto"/>
        <w:ind w:firstLine="420"/>
        <w:rPr>
          <w:sz w:val="24"/>
          <w:shd w:val="clear" w:color="auto" w:fill="FFFFFF"/>
        </w:rPr>
      </w:pPr>
      <w:r w:rsidRPr="00540BC9">
        <w:rPr>
          <w:sz w:val="24"/>
          <w:shd w:val="clear" w:color="auto" w:fill="FFFFFF"/>
        </w:rPr>
        <w:t>本研究采用在离体条件下筛选出能促进吉富</w:t>
      </w:r>
      <w:proofErr w:type="gramStart"/>
      <w:r w:rsidRPr="00540BC9">
        <w:rPr>
          <w:sz w:val="24"/>
          <w:shd w:val="clear" w:color="auto" w:fill="FFFFFF"/>
        </w:rPr>
        <w:t>罗非鱼原代肝细胞</w:t>
      </w:r>
      <w:proofErr w:type="gramEnd"/>
      <w:r w:rsidRPr="00540BC9">
        <w:rPr>
          <w:sz w:val="24"/>
          <w:shd w:val="clear" w:color="auto" w:fill="FFFFFF"/>
        </w:rPr>
        <w:t>脂肪代谢的两种不同基因激活模式效应脂肪酸</w:t>
      </w:r>
      <w:r w:rsidRPr="00540BC9">
        <w:rPr>
          <w:sz w:val="24"/>
          <w:shd w:val="clear" w:color="auto" w:fill="FFFFFF"/>
        </w:rPr>
        <w:t>EPA</w:t>
      </w:r>
      <w:r w:rsidRPr="00540BC9">
        <w:rPr>
          <w:sz w:val="24"/>
          <w:shd w:val="clear" w:color="auto" w:fill="FFFFFF"/>
        </w:rPr>
        <w:t>和</w:t>
      </w:r>
      <w:r w:rsidRPr="00540BC9">
        <w:rPr>
          <w:sz w:val="24"/>
          <w:shd w:val="clear" w:color="auto" w:fill="FFFFFF"/>
        </w:rPr>
        <w:t>ALA</w:t>
      </w:r>
      <w:r w:rsidRPr="00540BC9">
        <w:rPr>
          <w:sz w:val="24"/>
          <w:shd w:val="clear" w:color="auto" w:fill="FFFFFF"/>
        </w:rPr>
        <w:t>，后在养殖实验中验证。结果显示，在本实验条件下高脂饲料中补充</w:t>
      </w:r>
      <w:r w:rsidRPr="00540BC9">
        <w:rPr>
          <w:sz w:val="24"/>
          <w:shd w:val="clear" w:color="auto" w:fill="FFFFFF"/>
        </w:rPr>
        <w:t>0.6%</w:t>
      </w:r>
      <w:r w:rsidRPr="00540BC9">
        <w:rPr>
          <w:sz w:val="24"/>
          <w:shd w:val="clear" w:color="auto" w:fill="FFFFFF"/>
        </w:rPr>
        <w:t>的</w:t>
      </w:r>
      <w:r w:rsidRPr="00540BC9">
        <w:rPr>
          <w:sz w:val="24"/>
          <w:shd w:val="clear" w:color="auto" w:fill="FFFFFF"/>
        </w:rPr>
        <w:t>EPA</w:t>
      </w:r>
      <w:r w:rsidRPr="00540BC9">
        <w:rPr>
          <w:sz w:val="24"/>
          <w:shd w:val="clear" w:color="auto" w:fill="FFFFFF"/>
        </w:rPr>
        <w:t>或</w:t>
      </w:r>
      <w:r w:rsidRPr="00540BC9">
        <w:rPr>
          <w:sz w:val="24"/>
          <w:shd w:val="clear" w:color="auto" w:fill="FFFFFF"/>
        </w:rPr>
        <w:t>ALA</w:t>
      </w:r>
      <w:r w:rsidRPr="00540BC9">
        <w:rPr>
          <w:sz w:val="24"/>
          <w:shd w:val="clear" w:color="auto" w:fill="FFFFFF"/>
        </w:rPr>
        <w:t>可以激活鱼</w:t>
      </w:r>
      <w:r w:rsidRPr="00540BC9">
        <w:rPr>
          <w:i/>
          <w:iCs/>
          <w:sz w:val="24"/>
          <w:shd w:val="clear" w:color="auto" w:fill="FFFFFF"/>
        </w:rPr>
        <w:t>PPARα</w:t>
      </w:r>
      <w:r w:rsidRPr="00540BC9">
        <w:rPr>
          <w:sz w:val="24"/>
          <w:shd w:val="clear" w:color="auto" w:fill="FFFFFF"/>
        </w:rPr>
        <w:t>及脂分解代谢相关基因表达，降低鱼体脂、肝脏和血清</w:t>
      </w:r>
      <w:r w:rsidRPr="00540BC9">
        <w:rPr>
          <w:sz w:val="24"/>
          <w:shd w:val="clear" w:color="auto" w:fill="FFFFFF"/>
        </w:rPr>
        <w:t>TG</w:t>
      </w:r>
      <w:r w:rsidRPr="00540BC9">
        <w:rPr>
          <w:sz w:val="24"/>
          <w:shd w:val="clear" w:color="auto" w:fill="FFFFFF"/>
        </w:rPr>
        <w:t>和</w:t>
      </w:r>
      <w:r w:rsidRPr="00540BC9">
        <w:rPr>
          <w:sz w:val="24"/>
          <w:shd w:val="clear" w:color="auto" w:fill="FFFFFF"/>
        </w:rPr>
        <w:t>TC</w:t>
      </w:r>
      <w:r w:rsidRPr="00540BC9">
        <w:rPr>
          <w:sz w:val="24"/>
          <w:shd w:val="clear" w:color="auto" w:fill="FFFFFF"/>
        </w:rPr>
        <w:t>含量，有效避免因脂肪摄入过量而带来的肝脏损伤。此外，饲料含</w:t>
      </w:r>
      <w:r w:rsidRPr="00540BC9">
        <w:rPr>
          <w:sz w:val="24"/>
          <w:shd w:val="clear" w:color="auto" w:fill="FFFFFF"/>
        </w:rPr>
        <w:t>0.6%</w:t>
      </w:r>
      <w:r w:rsidRPr="00540BC9">
        <w:rPr>
          <w:sz w:val="24"/>
          <w:shd w:val="clear" w:color="auto" w:fill="FFFFFF"/>
        </w:rPr>
        <w:t>的</w:t>
      </w:r>
      <w:r w:rsidRPr="00540BC9">
        <w:rPr>
          <w:sz w:val="24"/>
          <w:shd w:val="clear" w:color="auto" w:fill="FFFFFF"/>
        </w:rPr>
        <w:t>EPA</w:t>
      </w:r>
      <w:r w:rsidRPr="00540BC9">
        <w:rPr>
          <w:sz w:val="24"/>
          <w:shd w:val="clear" w:color="auto" w:fill="FFFFFF"/>
        </w:rPr>
        <w:t>组还能激活脂合成相关基因的表达，而其降脂效应强于</w:t>
      </w:r>
      <w:r w:rsidRPr="00540BC9">
        <w:rPr>
          <w:sz w:val="24"/>
          <w:shd w:val="clear" w:color="auto" w:fill="FFFFFF"/>
        </w:rPr>
        <w:t>ALA</w:t>
      </w:r>
      <w:r w:rsidRPr="00540BC9">
        <w:rPr>
          <w:sz w:val="24"/>
          <w:shd w:val="clear" w:color="auto" w:fill="FFFFFF"/>
        </w:rPr>
        <w:t>（</w:t>
      </w:r>
      <w:r w:rsidRPr="00540BC9">
        <w:rPr>
          <w:sz w:val="24"/>
          <w:shd w:val="clear" w:color="auto" w:fill="FFFFFF"/>
        </w:rPr>
        <w:t>0.6%</w:t>
      </w:r>
      <w:r w:rsidRPr="00540BC9">
        <w:rPr>
          <w:sz w:val="24"/>
          <w:shd w:val="clear" w:color="auto" w:fill="FFFFFF"/>
        </w:rPr>
        <w:t>）组，我们推测其还存在如细胞凋亡之类的其它降脂路径，有待进一步研究。</w:t>
      </w:r>
    </w:p>
    <w:p w14:paraId="4837F5CE" w14:textId="77777777" w:rsidR="00540BC9" w:rsidRPr="00540BC9" w:rsidRDefault="00540BC9" w:rsidP="00540BC9">
      <w:pPr>
        <w:spacing w:line="360" w:lineRule="auto"/>
        <w:rPr>
          <w:sz w:val="24"/>
          <w:shd w:val="clear" w:color="auto" w:fill="FFFFFF"/>
        </w:rPr>
      </w:pPr>
      <w:r w:rsidRPr="00540BC9">
        <w:rPr>
          <w:sz w:val="24"/>
          <w:shd w:val="clear" w:color="auto" w:fill="FFFFFF"/>
        </w:rPr>
        <w:t>参考文献：略</w:t>
      </w:r>
    </w:p>
    <w:p w14:paraId="25DDC49E" w14:textId="6065DC8C" w:rsidR="00540BC9" w:rsidRPr="00540BC9" w:rsidRDefault="00540BC9" w:rsidP="00540BC9">
      <w:pPr>
        <w:widowControl/>
        <w:spacing w:line="240" w:lineRule="atLeast"/>
        <w:jc w:val="right"/>
        <w:rPr>
          <w:sz w:val="24"/>
        </w:rPr>
      </w:pPr>
      <w:r w:rsidRPr="00540BC9">
        <w:rPr>
          <w:sz w:val="24"/>
        </w:rPr>
        <w:t>原文刊登在《水产学报》</w:t>
      </w:r>
      <w:r w:rsidR="001942E4">
        <w:rPr>
          <w:rFonts w:hint="eastAsia"/>
          <w:sz w:val="24"/>
          <w:shd w:val="clear" w:color="auto" w:fill="FFFFFF"/>
        </w:rPr>
        <w:t>2024</w:t>
      </w:r>
      <w:r w:rsidR="001942E4">
        <w:rPr>
          <w:rFonts w:hint="eastAsia"/>
          <w:sz w:val="24"/>
          <w:shd w:val="clear" w:color="auto" w:fill="FFFFFF"/>
        </w:rPr>
        <w:t>年第</w:t>
      </w:r>
      <w:r w:rsidR="001942E4">
        <w:rPr>
          <w:rFonts w:hint="eastAsia"/>
          <w:sz w:val="24"/>
          <w:shd w:val="clear" w:color="auto" w:fill="FFFFFF"/>
        </w:rPr>
        <w:t>9</w:t>
      </w:r>
      <w:r w:rsidR="001942E4">
        <w:rPr>
          <w:rFonts w:hint="eastAsia"/>
          <w:sz w:val="24"/>
          <w:shd w:val="clear" w:color="auto" w:fill="FFFFFF"/>
        </w:rPr>
        <w:t>期</w:t>
      </w:r>
    </w:p>
    <w:p w14:paraId="5726FA85" w14:textId="77777777" w:rsidR="00540BC9" w:rsidRPr="00540BC9" w:rsidRDefault="00540BC9" w:rsidP="00096D9C">
      <w:pPr>
        <w:spacing w:line="360" w:lineRule="auto"/>
        <w:jc w:val="center"/>
        <w:outlineLvl w:val="1"/>
        <w:rPr>
          <w:rFonts w:ascii="黑体" w:eastAsia="黑体" w:hAnsi="黑体" w:hint="eastAsia"/>
          <w:b/>
          <w:bCs/>
          <w:sz w:val="32"/>
          <w:szCs w:val="32"/>
        </w:rPr>
      </w:pPr>
      <w:bookmarkStart w:id="24" w:name="_Toc179795997"/>
      <w:r w:rsidRPr="00540BC9">
        <w:rPr>
          <w:rFonts w:ascii="黑体" w:eastAsia="黑体" w:hAnsi="黑体" w:hint="eastAsia"/>
          <w:b/>
          <w:bCs/>
          <w:sz w:val="32"/>
          <w:szCs w:val="32"/>
        </w:rPr>
        <w:t>饲料</w:t>
      </w:r>
      <w:proofErr w:type="gramStart"/>
      <w:r w:rsidRPr="00540BC9">
        <w:rPr>
          <w:rFonts w:ascii="黑体" w:eastAsia="黑体" w:hAnsi="黑体" w:hint="eastAsia"/>
          <w:b/>
          <w:bCs/>
          <w:sz w:val="32"/>
          <w:szCs w:val="32"/>
        </w:rPr>
        <w:t>不同锌源对</w:t>
      </w:r>
      <w:proofErr w:type="gramEnd"/>
      <w:r w:rsidRPr="00540BC9">
        <w:rPr>
          <w:rFonts w:ascii="黑体" w:eastAsia="黑体" w:hAnsi="黑体" w:hint="eastAsia"/>
          <w:b/>
          <w:bCs/>
          <w:sz w:val="32"/>
          <w:szCs w:val="32"/>
        </w:rPr>
        <w:t>草鱼幼鱼肌肉</w:t>
      </w:r>
      <w:proofErr w:type="gramStart"/>
      <w:r w:rsidRPr="00540BC9">
        <w:rPr>
          <w:rFonts w:ascii="黑体" w:eastAsia="黑体" w:hAnsi="黑体" w:hint="eastAsia"/>
          <w:b/>
          <w:bCs/>
          <w:sz w:val="32"/>
          <w:szCs w:val="32"/>
        </w:rPr>
        <w:t>锌</w:t>
      </w:r>
      <w:proofErr w:type="gramEnd"/>
      <w:r w:rsidRPr="00540BC9">
        <w:rPr>
          <w:rFonts w:ascii="黑体" w:eastAsia="黑体" w:hAnsi="黑体" w:hint="eastAsia"/>
          <w:b/>
          <w:bCs/>
          <w:sz w:val="32"/>
          <w:szCs w:val="32"/>
        </w:rPr>
        <w:t>转运和发育的影响</w:t>
      </w:r>
      <w:bookmarkEnd w:id="24"/>
    </w:p>
    <w:p w14:paraId="0D65A8D8" w14:textId="77777777" w:rsidR="00540BC9" w:rsidRPr="00540BC9" w:rsidRDefault="00540BC9" w:rsidP="00540BC9">
      <w:pPr>
        <w:jc w:val="center"/>
        <w:rPr>
          <w:szCs w:val="22"/>
        </w:rPr>
      </w:pPr>
      <w:r w:rsidRPr="00540BC9">
        <w:rPr>
          <w:rFonts w:hint="eastAsia"/>
          <w:szCs w:val="22"/>
        </w:rPr>
        <w:t>郭嘉程</w:t>
      </w:r>
      <w:r w:rsidRPr="00540BC9">
        <w:rPr>
          <w:rFonts w:hint="eastAsia"/>
          <w:szCs w:val="22"/>
        </w:rPr>
        <w:t xml:space="preserve"> </w:t>
      </w:r>
      <w:r w:rsidRPr="00540BC9">
        <w:rPr>
          <w:rFonts w:hint="eastAsia"/>
          <w:szCs w:val="22"/>
        </w:rPr>
        <w:t>张天华</w:t>
      </w:r>
      <w:r w:rsidRPr="00540BC9">
        <w:rPr>
          <w:rFonts w:hint="eastAsia"/>
          <w:szCs w:val="22"/>
        </w:rPr>
        <w:t xml:space="preserve"> </w:t>
      </w:r>
      <w:r w:rsidRPr="00540BC9">
        <w:rPr>
          <w:rFonts w:hint="eastAsia"/>
          <w:szCs w:val="22"/>
        </w:rPr>
        <w:t>徐一闯</w:t>
      </w:r>
      <w:r w:rsidRPr="00540BC9">
        <w:rPr>
          <w:rFonts w:hint="eastAsia"/>
          <w:szCs w:val="22"/>
        </w:rPr>
        <w:t xml:space="preserve"> </w:t>
      </w:r>
      <w:r w:rsidRPr="00540BC9">
        <w:rPr>
          <w:rFonts w:hint="eastAsia"/>
          <w:szCs w:val="22"/>
        </w:rPr>
        <w:t>刘涛</w:t>
      </w:r>
      <w:r w:rsidRPr="00540BC9">
        <w:rPr>
          <w:rFonts w:hint="eastAsia"/>
          <w:szCs w:val="22"/>
        </w:rPr>
        <w:t xml:space="preserve"> </w:t>
      </w:r>
      <w:r w:rsidRPr="00540BC9">
        <w:rPr>
          <w:rFonts w:hint="eastAsia"/>
          <w:szCs w:val="22"/>
        </w:rPr>
        <w:t>李青林</w:t>
      </w:r>
      <w:r w:rsidRPr="00540BC9">
        <w:rPr>
          <w:rFonts w:hint="eastAsia"/>
          <w:szCs w:val="22"/>
        </w:rPr>
        <w:t xml:space="preserve"> </w:t>
      </w:r>
      <w:proofErr w:type="gramStart"/>
      <w:r w:rsidRPr="00540BC9">
        <w:rPr>
          <w:rFonts w:hint="eastAsia"/>
          <w:szCs w:val="22"/>
        </w:rPr>
        <w:t>雷锡俊</w:t>
      </w:r>
      <w:proofErr w:type="gramEnd"/>
      <w:r w:rsidRPr="00540BC9">
        <w:rPr>
          <w:rFonts w:hint="eastAsia"/>
          <w:szCs w:val="22"/>
        </w:rPr>
        <w:t xml:space="preserve"> </w:t>
      </w:r>
      <w:r w:rsidRPr="00540BC9">
        <w:rPr>
          <w:rFonts w:hint="eastAsia"/>
          <w:szCs w:val="22"/>
        </w:rPr>
        <w:t>罗智</w:t>
      </w:r>
    </w:p>
    <w:p w14:paraId="100B28DC" w14:textId="77777777" w:rsidR="00540BC9" w:rsidRPr="00540BC9" w:rsidRDefault="00540BC9" w:rsidP="00540BC9">
      <w:pPr>
        <w:jc w:val="center"/>
        <w:rPr>
          <w:szCs w:val="22"/>
        </w:rPr>
      </w:pPr>
      <w:r w:rsidRPr="00540BC9">
        <w:rPr>
          <w:rFonts w:hint="eastAsia"/>
          <w:szCs w:val="22"/>
        </w:rPr>
        <w:t>(</w:t>
      </w:r>
      <w:r w:rsidRPr="00540BC9">
        <w:rPr>
          <w:rFonts w:hint="eastAsia"/>
          <w:szCs w:val="22"/>
        </w:rPr>
        <w:t>华中农业大学水产学院，武汉</w:t>
      </w:r>
      <w:r w:rsidRPr="00540BC9">
        <w:rPr>
          <w:rFonts w:hint="eastAsia"/>
          <w:szCs w:val="22"/>
        </w:rPr>
        <w:t>430070)</w:t>
      </w:r>
    </w:p>
    <w:p w14:paraId="172B30DA" w14:textId="77777777" w:rsidR="00540BC9" w:rsidRPr="00540BC9" w:rsidRDefault="00540BC9" w:rsidP="00540BC9">
      <w:pPr>
        <w:rPr>
          <w:szCs w:val="22"/>
        </w:rPr>
      </w:pPr>
      <w:r w:rsidRPr="00540BC9">
        <w:rPr>
          <w:rFonts w:hint="eastAsia"/>
          <w:b/>
          <w:bCs/>
          <w:szCs w:val="22"/>
        </w:rPr>
        <w:t>摘要</w:t>
      </w:r>
      <w:r w:rsidRPr="00540BC9">
        <w:rPr>
          <w:rFonts w:hint="eastAsia"/>
          <w:szCs w:val="22"/>
        </w:rPr>
        <w:t>：为了探究饲料中添加</w:t>
      </w:r>
      <w:proofErr w:type="gramStart"/>
      <w:r w:rsidRPr="00540BC9">
        <w:rPr>
          <w:rFonts w:hint="eastAsia"/>
          <w:szCs w:val="22"/>
        </w:rPr>
        <w:t>不同锌源对</w:t>
      </w:r>
      <w:proofErr w:type="gramEnd"/>
      <w:r w:rsidRPr="00540BC9">
        <w:rPr>
          <w:rFonts w:hint="eastAsia"/>
          <w:szCs w:val="22"/>
        </w:rPr>
        <w:t>草鱼幼鱼肌肉发育的影响，实验以草鱼</w:t>
      </w:r>
      <w:r w:rsidRPr="00540BC9">
        <w:rPr>
          <w:rFonts w:hint="eastAsia"/>
          <w:szCs w:val="22"/>
        </w:rPr>
        <w:t>(</w:t>
      </w:r>
      <w:proofErr w:type="spellStart"/>
      <w:r w:rsidRPr="00540BC9">
        <w:rPr>
          <w:rFonts w:hint="eastAsia"/>
          <w:i/>
          <w:iCs/>
          <w:szCs w:val="22"/>
        </w:rPr>
        <w:t>Ctenopharyngodon</w:t>
      </w:r>
      <w:proofErr w:type="spellEnd"/>
      <w:r w:rsidRPr="00540BC9">
        <w:rPr>
          <w:rFonts w:hint="eastAsia"/>
          <w:i/>
          <w:iCs/>
          <w:szCs w:val="22"/>
        </w:rPr>
        <w:t xml:space="preserve"> </w:t>
      </w:r>
      <w:proofErr w:type="spellStart"/>
      <w:r w:rsidRPr="00540BC9">
        <w:rPr>
          <w:rFonts w:hint="eastAsia"/>
          <w:i/>
          <w:iCs/>
          <w:szCs w:val="22"/>
        </w:rPr>
        <w:t>idella</w:t>
      </w:r>
      <w:proofErr w:type="spellEnd"/>
      <w:r w:rsidRPr="00540BC9">
        <w:rPr>
          <w:rFonts w:hint="eastAsia"/>
          <w:szCs w:val="22"/>
        </w:rPr>
        <w:t>)</w:t>
      </w:r>
      <w:r w:rsidRPr="00540BC9">
        <w:rPr>
          <w:rFonts w:hint="eastAsia"/>
          <w:szCs w:val="22"/>
        </w:rPr>
        <w:t>幼鱼为研究对象，共设置</w:t>
      </w:r>
      <w:r w:rsidRPr="00540BC9">
        <w:rPr>
          <w:rFonts w:hint="eastAsia"/>
          <w:szCs w:val="22"/>
        </w:rPr>
        <w:t>5</w:t>
      </w:r>
      <w:r w:rsidRPr="00540BC9">
        <w:rPr>
          <w:rFonts w:hint="eastAsia"/>
          <w:szCs w:val="22"/>
        </w:rPr>
        <w:t>组饲料，分别为对照组</w:t>
      </w:r>
      <w:r w:rsidRPr="00540BC9">
        <w:rPr>
          <w:rFonts w:hint="eastAsia"/>
          <w:szCs w:val="22"/>
        </w:rPr>
        <w:t>(Control</w:t>
      </w:r>
      <w:r w:rsidRPr="00540BC9">
        <w:rPr>
          <w:rFonts w:hint="eastAsia"/>
          <w:szCs w:val="22"/>
        </w:rPr>
        <w:t>，不添加</w:t>
      </w:r>
      <w:proofErr w:type="gramStart"/>
      <w:r w:rsidRPr="00540BC9">
        <w:rPr>
          <w:rFonts w:hint="eastAsia"/>
          <w:szCs w:val="22"/>
        </w:rPr>
        <w:t>任何锌源</w:t>
      </w:r>
      <w:proofErr w:type="gramEnd"/>
      <w:r w:rsidRPr="00540BC9">
        <w:rPr>
          <w:rFonts w:hint="eastAsia"/>
          <w:szCs w:val="22"/>
        </w:rPr>
        <w:t>)</w:t>
      </w:r>
      <w:r w:rsidRPr="00540BC9">
        <w:rPr>
          <w:rFonts w:cs="微软雅黑" w:hint="eastAsia"/>
          <w:szCs w:val="22"/>
        </w:rPr>
        <w:t>、</w:t>
      </w:r>
      <w:r w:rsidRPr="00540BC9">
        <w:rPr>
          <w:rFonts w:cs="宋体" w:hint="eastAsia"/>
          <w:szCs w:val="22"/>
        </w:rPr>
        <w:t>硫酸锌组</w:t>
      </w:r>
      <w:r w:rsidRPr="00540BC9">
        <w:rPr>
          <w:rFonts w:hint="eastAsia"/>
          <w:szCs w:val="22"/>
        </w:rPr>
        <w:t>(ZnSO</w:t>
      </w:r>
      <w:r w:rsidRPr="00540BC9">
        <w:rPr>
          <w:rFonts w:hint="eastAsia"/>
          <w:szCs w:val="22"/>
          <w:vertAlign w:val="subscript"/>
        </w:rPr>
        <w:t>4</w:t>
      </w:r>
      <w:r w:rsidRPr="00540BC9">
        <w:rPr>
          <w:rFonts w:hint="eastAsia"/>
          <w:szCs w:val="22"/>
        </w:rPr>
        <w:t>)</w:t>
      </w:r>
      <w:r w:rsidRPr="00540BC9">
        <w:rPr>
          <w:rFonts w:cs="微软雅黑" w:hint="eastAsia"/>
          <w:szCs w:val="22"/>
        </w:rPr>
        <w:t>、</w:t>
      </w:r>
      <w:r w:rsidRPr="00540BC9">
        <w:rPr>
          <w:rFonts w:cs="宋体" w:hint="eastAsia"/>
          <w:szCs w:val="22"/>
        </w:rPr>
        <w:t>纳米氧化锌组</w:t>
      </w:r>
      <w:r w:rsidRPr="00540BC9">
        <w:rPr>
          <w:rFonts w:hint="eastAsia"/>
          <w:szCs w:val="22"/>
        </w:rPr>
        <w:t>(</w:t>
      </w:r>
      <w:proofErr w:type="spellStart"/>
      <w:r w:rsidRPr="00540BC9">
        <w:rPr>
          <w:rFonts w:hint="eastAsia"/>
          <w:szCs w:val="22"/>
        </w:rPr>
        <w:t>ZnO</w:t>
      </w:r>
      <w:proofErr w:type="spellEnd"/>
      <w:r w:rsidRPr="00540BC9">
        <w:rPr>
          <w:rFonts w:hint="eastAsia"/>
          <w:szCs w:val="22"/>
        </w:rPr>
        <w:t xml:space="preserve"> NPs)</w:t>
      </w:r>
      <w:r w:rsidRPr="00540BC9">
        <w:rPr>
          <w:rFonts w:cs="微软雅黑" w:hint="eastAsia"/>
          <w:szCs w:val="22"/>
        </w:rPr>
        <w:t>、</w:t>
      </w:r>
      <w:proofErr w:type="gramStart"/>
      <w:r w:rsidRPr="00540BC9">
        <w:rPr>
          <w:rFonts w:cs="宋体" w:hint="eastAsia"/>
          <w:szCs w:val="22"/>
        </w:rPr>
        <w:t>乳酸锌组</w:t>
      </w:r>
      <w:proofErr w:type="gramEnd"/>
      <w:r w:rsidRPr="00540BC9">
        <w:rPr>
          <w:rFonts w:hint="eastAsia"/>
          <w:szCs w:val="22"/>
        </w:rPr>
        <w:t>(Zn-Lac)</w:t>
      </w:r>
      <w:r w:rsidRPr="00540BC9">
        <w:rPr>
          <w:rFonts w:hint="eastAsia"/>
          <w:szCs w:val="22"/>
        </w:rPr>
        <w:t>和</w:t>
      </w:r>
      <w:proofErr w:type="gramStart"/>
      <w:r w:rsidRPr="00540BC9">
        <w:rPr>
          <w:rFonts w:hint="eastAsia"/>
          <w:szCs w:val="22"/>
        </w:rPr>
        <w:t>甘氨酸锌组</w:t>
      </w:r>
      <w:proofErr w:type="gramEnd"/>
      <w:r w:rsidRPr="00540BC9">
        <w:rPr>
          <w:rFonts w:hint="eastAsia"/>
          <w:szCs w:val="22"/>
        </w:rPr>
        <w:t>(Zn-Gly)</w:t>
      </w:r>
      <w:r w:rsidRPr="00540BC9">
        <w:rPr>
          <w:rFonts w:hint="eastAsia"/>
          <w:szCs w:val="22"/>
        </w:rPr>
        <w:t>，养殖</w:t>
      </w:r>
      <w:proofErr w:type="gramStart"/>
      <w:r w:rsidRPr="00540BC9">
        <w:rPr>
          <w:rFonts w:hint="eastAsia"/>
          <w:szCs w:val="22"/>
        </w:rPr>
        <w:t>实验共</w:t>
      </w:r>
      <w:proofErr w:type="gramEnd"/>
      <w:r w:rsidRPr="00540BC9">
        <w:rPr>
          <w:rFonts w:hint="eastAsia"/>
          <w:szCs w:val="22"/>
        </w:rPr>
        <w:t>持续</w:t>
      </w:r>
      <w:r w:rsidRPr="00540BC9">
        <w:rPr>
          <w:rFonts w:hint="eastAsia"/>
          <w:szCs w:val="22"/>
        </w:rPr>
        <w:t>8</w:t>
      </w:r>
      <w:r w:rsidRPr="00540BC9">
        <w:rPr>
          <w:szCs w:val="22"/>
        </w:rPr>
        <w:t>周</w:t>
      </w:r>
      <w:r w:rsidRPr="00540BC9">
        <w:rPr>
          <w:rFonts w:cs="微软雅黑" w:hint="eastAsia"/>
          <w:szCs w:val="22"/>
        </w:rPr>
        <w:t>。</w:t>
      </w:r>
      <w:r w:rsidRPr="00540BC9">
        <w:rPr>
          <w:rFonts w:cs="宋体" w:hint="eastAsia"/>
          <w:szCs w:val="22"/>
        </w:rPr>
        <w:t>结果表明</w:t>
      </w:r>
      <w:r w:rsidRPr="00540BC9">
        <w:rPr>
          <w:rFonts w:hint="eastAsia"/>
          <w:szCs w:val="22"/>
        </w:rPr>
        <w:t>，饲喂</w:t>
      </w:r>
      <w:proofErr w:type="gramStart"/>
      <w:r w:rsidRPr="00540BC9">
        <w:rPr>
          <w:rFonts w:hint="eastAsia"/>
          <w:szCs w:val="22"/>
        </w:rPr>
        <w:t>4</w:t>
      </w:r>
      <w:r w:rsidRPr="00540BC9">
        <w:rPr>
          <w:rFonts w:hint="eastAsia"/>
          <w:szCs w:val="22"/>
        </w:rPr>
        <w:t>种锌源饲料</w:t>
      </w:r>
      <w:proofErr w:type="gramEnd"/>
      <w:r w:rsidRPr="00540BC9">
        <w:rPr>
          <w:rFonts w:hint="eastAsia"/>
          <w:szCs w:val="22"/>
        </w:rPr>
        <w:t>的草鱼肌肉肌纤维直径相较于对照组增加，其中以</w:t>
      </w:r>
      <w:proofErr w:type="gramStart"/>
      <w:r w:rsidRPr="00540BC9">
        <w:rPr>
          <w:rFonts w:hint="eastAsia"/>
          <w:szCs w:val="22"/>
        </w:rPr>
        <w:t>甘氨酸锌组草鱼</w:t>
      </w:r>
      <w:proofErr w:type="gramEnd"/>
      <w:r w:rsidRPr="00540BC9">
        <w:rPr>
          <w:rFonts w:hint="eastAsia"/>
          <w:szCs w:val="22"/>
        </w:rPr>
        <w:t>肌肉直径</w:t>
      </w:r>
      <w:r w:rsidRPr="00540BC9">
        <w:rPr>
          <w:rFonts w:hint="eastAsia"/>
          <w:szCs w:val="22"/>
        </w:rPr>
        <w:t>&gt;50</w:t>
      </w:r>
      <w:r w:rsidRPr="00540BC9">
        <w:rPr>
          <w:rFonts w:hint="eastAsia"/>
          <w:szCs w:val="22"/>
        </w:rPr>
        <w:t>μ</w:t>
      </w:r>
      <w:r w:rsidRPr="00540BC9">
        <w:rPr>
          <w:rFonts w:hint="eastAsia"/>
          <w:szCs w:val="22"/>
        </w:rPr>
        <w:t>m</w:t>
      </w:r>
      <w:r w:rsidRPr="00540BC9">
        <w:rPr>
          <w:szCs w:val="22"/>
        </w:rPr>
        <w:t>的肌纤维频率最高</w:t>
      </w:r>
      <w:r w:rsidRPr="00540BC9">
        <w:rPr>
          <w:rFonts w:cs="微软雅黑" w:hint="eastAsia"/>
          <w:szCs w:val="22"/>
        </w:rPr>
        <w:t>。</w:t>
      </w:r>
      <w:proofErr w:type="gramStart"/>
      <w:r w:rsidRPr="00540BC9">
        <w:rPr>
          <w:rFonts w:cs="宋体" w:hint="eastAsia"/>
          <w:szCs w:val="22"/>
        </w:rPr>
        <w:t>锌</w:t>
      </w:r>
      <w:proofErr w:type="gramEnd"/>
      <w:r w:rsidRPr="00540BC9">
        <w:rPr>
          <w:rFonts w:cs="宋体" w:hint="eastAsia"/>
          <w:szCs w:val="22"/>
        </w:rPr>
        <w:t>转运相关基因测定结果显示</w:t>
      </w:r>
      <w:r w:rsidRPr="00540BC9">
        <w:rPr>
          <w:rFonts w:hint="eastAsia"/>
          <w:szCs w:val="22"/>
        </w:rPr>
        <w:t>，</w:t>
      </w:r>
      <w:r w:rsidRPr="00540BC9">
        <w:rPr>
          <w:szCs w:val="22"/>
        </w:rPr>
        <w:t>硫酸锌组</w:t>
      </w:r>
      <w:r w:rsidRPr="00540BC9">
        <w:rPr>
          <w:rFonts w:cs="微软雅黑" w:hint="eastAsia"/>
          <w:szCs w:val="22"/>
        </w:rPr>
        <w:t>、</w:t>
      </w:r>
      <w:r w:rsidRPr="00540BC9">
        <w:rPr>
          <w:rFonts w:cs="宋体" w:hint="eastAsia"/>
          <w:szCs w:val="22"/>
        </w:rPr>
        <w:t>纳米氧化锌组</w:t>
      </w:r>
      <w:r w:rsidRPr="00540BC9">
        <w:rPr>
          <w:rFonts w:cs="微软雅黑" w:hint="eastAsia"/>
          <w:szCs w:val="22"/>
        </w:rPr>
        <w:t>、</w:t>
      </w:r>
      <w:proofErr w:type="gramStart"/>
      <w:r w:rsidRPr="00540BC9">
        <w:rPr>
          <w:rFonts w:cs="宋体" w:hint="eastAsia"/>
          <w:szCs w:val="22"/>
        </w:rPr>
        <w:t>乳酸锌组和甘氨酸锌组相较</w:t>
      </w:r>
      <w:proofErr w:type="gramEnd"/>
      <w:r w:rsidRPr="00540BC9">
        <w:rPr>
          <w:rFonts w:cs="宋体" w:hint="eastAsia"/>
          <w:szCs w:val="22"/>
        </w:rPr>
        <w:lastRenderedPageBreak/>
        <w:t>于对照组显著影响了部分</w:t>
      </w:r>
      <w:proofErr w:type="gramStart"/>
      <w:r w:rsidRPr="00540BC9">
        <w:rPr>
          <w:rFonts w:cs="宋体" w:hint="eastAsia"/>
          <w:szCs w:val="22"/>
        </w:rPr>
        <w:t>锌</w:t>
      </w:r>
      <w:proofErr w:type="gramEnd"/>
      <w:r w:rsidRPr="00540BC9">
        <w:rPr>
          <w:rFonts w:cs="宋体" w:hint="eastAsia"/>
          <w:szCs w:val="22"/>
        </w:rPr>
        <w:t>转运相关基因</w:t>
      </w:r>
      <w:r w:rsidRPr="00540BC9">
        <w:rPr>
          <w:rFonts w:hint="eastAsia"/>
          <w:szCs w:val="22"/>
        </w:rPr>
        <w:t>mRNA</w:t>
      </w:r>
      <w:r w:rsidRPr="00540BC9">
        <w:rPr>
          <w:rFonts w:hint="eastAsia"/>
          <w:szCs w:val="22"/>
        </w:rPr>
        <w:t>的表达</w:t>
      </w:r>
      <w:r w:rsidRPr="00540BC9">
        <w:rPr>
          <w:rFonts w:hint="eastAsia"/>
          <w:szCs w:val="22"/>
        </w:rPr>
        <w:t>(</w:t>
      </w:r>
      <w:r w:rsidRPr="00540BC9">
        <w:rPr>
          <w:rFonts w:hint="eastAsia"/>
          <w:i/>
          <w:iCs/>
          <w:szCs w:val="22"/>
        </w:rPr>
        <w:t>P</w:t>
      </w:r>
      <w:r w:rsidRPr="00540BC9">
        <w:rPr>
          <w:rFonts w:hint="eastAsia"/>
          <w:szCs w:val="22"/>
        </w:rPr>
        <w:t>&lt;0.05)</w:t>
      </w:r>
      <w:r w:rsidRPr="00540BC9">
        <w:rPr>
          <w:rFonts w:hint="eastAsia"/>
          <w:szCs w:val="22"/>
        </w:rPr>
        <w:t>，同时硫酸锌相较于其他</w:t>
      </w:r>
      <w:proofErr w:type="gramStart"/>
      <w:r w:rsidRPr="00540BC9">
        <w:rPr>
          <w:rFonts w:hint="eastAsia"/>
          <w:szCs w:val="22"/>
        </w:rPr>
        <w:t>锌源对于锌</w:t>
      </w:r>
      <w:proofErr w:type="gramEnd"/>
      <w:r w:rsidRPr="00540BC9">
        <w:rPr>
          <w:rFonts w:hint="eastAsia"/>
          <w:szCs w:val="22"/>
        </w:rPr>
        <w:t>转运相关基因表达的调控有更显著的影响</w:t>
      </w:r>
      <w:r w:rsidRPr="00540BC9">
        <w:rPr>
          <w:rFonts w:hint="eastAsia"/>
          <w:szCs w:val="22"/>
        </w:rPr>
        <w:t>(</w:t>
      </w:r>
      <w:r w:rsidRPr="00540BC9">
        <w:rPr>
          <w:rFonts w:hint="eastAsia"/>
          <w:i/>
          <w:iCs/>
          <w:szCs w:val="22"/>
        </w:rPr>
        <w:t>P</w:t>
      </w:r>
      <w:r w:rsidRPr="00540BC9">
        <w:rPr>
          <w:rFonts w:hint="eastAsia"/>
          <w:szCs w:val="22"/>
        </w:rPr>
        <w:t>&lt;0.05)</w:t>
      </w:r>
      <w:r w:rsidRPr="00540BC9">
        <w:rPr>
          <w:rFonts w:hint="eastAsia"/>
          <w:szCs w:val="22"/>
        </w:rPr>
        <w:t>；与对照组相比，</w:t>
      </w:r>
      <w:r w:rsidRPr="00540BC9">
        <w:rPr>
          <w:szCs w:val="22"/>
        </w:rPr>
        <w:t>硫酸锌组</w:t>
      </w:r>
      <w:r w:rsidRPr="00540BC9">
        <w:rPr>
          <w:rFonts w:cs="微软雅黑" w:hint="eastAsia"/>
          <w:szCs w:val="22"/>
        </w:rPr>
        <w:t>、</w:t>
      </w:r>
      <w:r w:rsidRPr="00540BC9">
        <w:rPr>
          <w:rFonts w:cs="宋体" w:hint="eastAsia"/>
          <w:szCs w:val="22"/>
        </w:rPr>
        <w:t>纳米氧化锌组</w:t>
      </w:r>
      <w:r w:rsidRPr="00540BC9">
        <w:rPr>
          <w:rFonts w:cs="微软雅黑" w:hint="eastAsia"/>
          <w:szCs w:val="22"/>
        </w:rPr>
        <w:t>、</w:t>
      </w:r>
      <w:proofErr w:type="gramStart"/>
      <w:r w:rsidRPr="00540BC9">
        <w:rPr>
          <w:rFonts w:cs="宋体" w:hint="eastAsia"/>
          <w:szCs w:val="22"/>
        </w:rPr>
        <w:t>乳酸锌组和甘氨酸锌组</w:t>
      </w:r>
      <w:proofErr w:type="gramEnd"/>
      <w:r w:rsidRPr="00540BC9">
        <w:rPr>
          <w:rFonts w:hint="eastAsia"/>
          <w:i/>
          <w:szCs w:val="22"/>
        </w:rPr>
        <w:t>mef2d</w:t>
      </w:r>
      <w:r w:rsidRPr="00540BC9">
        <w:rPr>
          <w:rFonts w:cs="微软雅黑" w:hint="eastAsia"/>
          <w:szCs w:val="22"/>
        </w:rPr>
        <w:t>、</w:t>
      </w:r>
      <w:proofErr w:type="spellStart"/>
      <w:r w:rsidRPr="00540BC9">
        <w:rPr>
          <w:rFonts w:hint="eastAsia"/>
          <w:i/>
          <w:szCs w:val="22"/>
        </w:rPr>
        <w:t>myod</w:t>
      </w:r>
      <w:proofErr w:type="spellEnd"/>
      <w:r w:rsidRPr="00540BC9">
        <w:rPr>
          <w:rFonts w:hint="eastAsia"/>
          <w:szCs w:val="22"/>
        </w:rPr>
        <w:t>和</w:t>
      </w:r>
      <w:proofErr w:type="spellStart"/>
      <w:r w:rsidRPr="00540BC9">
        <w:rPr>
          <w:rFonts w:hint="eastAsia"/>
          <w:i/>
          <w:szCs w:val="22"/>
        </w:rPr>
        <w:t>myog</w:t>
      </w:r>
      <w:proofErr w:type="spellEnd"/>
      <w:r w:rsidRPr="00540BC9">
        <w:rPr>
          <w:rFonts w:hint="eastAsia"/>
          <w:szCs w:val="22"/>
        </w:rPr>
        <w:t>的</w:t>
      </w:r>
      <w:r w:rsidRPr="00540BC9">
        <w:rPr>
          <w:rFonts w:hint="eastAsia"/>
          <w:szCs w:val="22"/>
        </w:rPr>
        <w:t>mRNA</w:t>
      </w:r>
      <w:r w:rsidRPr="00540BC9">
        <w:rPr>
          <w:rFonts w:hint="eastAsia"/>
          <w:szCs w:val="22"/>
        </w:rPr>
        <w:t>表达量显著增加</w:t>
      </w:r>
      <w:r w:rsidRPr="00540BC9">
        <w:rPr>
          <w:rFonts w:hint="eastAsia"/>
          <w:szCs w:val="22"/>
        </w:rPr>
        <w:t>(</w:t>
      </w:r>
      <w:r w:rsidRPr="00540BC9">
        <w:rPr>
          <w:rFonts w:hint="eastAsia"/>
          <w:i/>
          <w:iCs/>
          <w:szCs w:val="22"/>
        </w:rPr>
        <w:t>P</w:t>
      </w:r>
      <w:r w:rsidRPr="00540BC9">
        <w:rPr>
          <w:rFonts w:hint="eastAsia"/>
          <w:szCs w:val="22"/>
        </w:rPr>
        <w:t>&lt;0.05)</w:t>
      </w:r>
      <w:r w:rsidRPr="00540BC9">
        <w:rPr>
          <w:rFonts w:hint="eastAsia"/>
          <w:szCs w:val="22"/>
        </w:rPr>
        <w:t>，在不同</w:t>
      </w:r>
      <w:proofErr w:type="gramStart"/>
      <w:r w:rsidRPr="00540BC9">
        <w:rPr>
          <w:rFonts w:hint="eastAsia"/>
          <w:szCs w:val="22"/>
        </w:rPr>
        <w:t>锌源组</w:t>
      </w:r>
      <w:proofErr w:type="gramEnd"/>
      <w:r w:rsidRPr="00540BC9">
        <w:rPr>
          <w:rFonts w:hint="eastAsia"/>
          <w:szCs w:val="22"/>
        </w:rPr>
        <w:t>之间比较时，</w:t>
      </w:r>
      <w:proofErr w:type="gramStart"/>
      <w:r w:rsidRPr="00540BC9">
        <w:rPr>
          <w:rFonts w:hint="eastAsia"/>
          <w:szCs w:val="22"/>
        </w:rPr>
        <w:t>甘氨酸锌组</w:t>
      </w:r>
      <w:proofErr w:type="spellStart"/>
      <w:proofErr w:type="gramEnd"/>
      <w:r w:rsidRPr="00540BC9">
        <w:rPr>
          <w:rFonts w:hint="eastAsia"/>
          <w:i/>
          <w:szCs w:val="22"/>
        </w:rPr>
        <w:t>myod</w:t>
      </w:r>
      <w:proofErr w:type="spellEnd"/>
      <w:r w:rsidRPr="00540BC9">
        <w:rPr>
          <w:rFonts w:hint="eastAsia"/>
          <w:szCs w:val="22"/>
        </w:rPr>
        <w:t>的</w:t>
      </w:r>
      <w:r w:rsidRPr="00540BC9">
        <w:rPr>
          <w:rFonts w:hint="eastAsia"/>
          <w:szCs w:val="22"/>
        </w:rPr>
        <w:t>mRNA</w:t>
      </w:r>
      <w:r w:rsidRPr="00540BC9">
        <w:rPr>
          <w:rFonts w:hint="eastAsia"/>
          <w:szCs w:val="22"/>
        </w:rPr>
        <w:t>表达量显著高于其他</w:t>
      </w:r>
      <w:r w:rsidRPr="00540BC9">
        <w:rPr>
          <w:szCs w:val="22"/>
        </w:rPr>
        <w:t>组</w:t>
      </w:r>
      <w:r w:rsidRPr="00540BC9">
        <w:rPr>
          <w:rFonts w:cs="微软雅黑" w:hint="eastAsia"/>
          <w:szCs w:val="22"/>
        </w:rPr>
        <w:t>。</w:t>
      </w:r>
      <w:r w:rsidRPr="00540BC9">
        <w:rPr>
          <w:rFonts w:cs="宋体" w:hint="eastAsia"/>
          <w:szCs w:val="22"/>
        </w:rPr>
        <w:t>根据</w:t>
      </w:r>
      <w:r w:rsidRPr="00540BC9">
        <w:rPr>
          <w:rFonts w:hint="eastAsia"/>
          <w:szCs w:val="22"/>
        </w:rPr>
        <w:t>MAPK/</w:t>
      </w:r>
      <w:r w:rsidRPr="00540BC9">
        <w:rPr>
          <w:rFonts w:hint="eastAsia"/>
          <w:iCs/>
          <w:szCs w:val="22"/>
        </w:rPr>
        <w:t>JNK</w:t>
      </w:r>
      <w:r w:rsidRPr="00540BC9">
        <w:rPr>
          <w:rFonts w:hint="eastAsia"/>
          <w:szCs w:val="22"/>
        </w:rPr>
        <w:t>信号通路关键因子基因测定结果，</w:t>
      </w:r>
      <w:r w:rsidRPr="00540BC9">
        <w:rPr>
          <w:szCs w:val="22"/>
        </w:rPr>
        <w:t>硫酸锌组</w:t>
      </w:r>
      <w:r w:rsidRPr="00540BC9">
        <w:rPr>
          <w:rFonts w:cs="微软雅黑" w:hint="eastAsia"/>
          <w:szCs w:val="22"/>
        </w:rPr>
        <w:t>、</w:t>
      </w:r>
      <w:r w:rsidRPr="00540BC9">
        <w:rPr>
          <w:rFonts w:cs="宋体" w:hint="eastAsia"/>
          <w:szCs w:val="22"/>
        </w:rPr>
        <w:t>纳米氧化锌组</w:t>
      </w:r>
      <w:r w:rsidRPr="00540BC9">
        <w:rPr>
          <w:rFonts w:cs="微软雅黑" w:hint="eastAsia"/>
          <w:szCs w:val="22"/>
        </w:rPr>
        <w:t>、</w:t>
      </w:r>
      <w:proofErr w:type="gramStart"/>
      <w:r w:rsidRPr="00540BC9">
        <w:rPr>
          <w:rFonts w:cs="宋体" w:hint="eastAsia"/>
          <w:szCs w:val="22"/>
        </w:rPr>
        <w:t>乳酸锌组和甘氨酸锌组会</w:t>
      </w:r>
      <w:proofErr w:type="gramEnd"/>
      <w:r w:rsidRPr="00540BC9">
        <w:rPr>
          <w:rFonts w:cs="宋体" w:hint="eastAsia"/>
          <w:szCs w:val="22"/>
        </w:rPr>
        <w:t>显著增加</w:t>
      </w:r>
      <w:r w:rsidRPr="00540BC9">
        <w:rPr>
          <w:rFonts w:hint="eastAsia"/>
          <w:i/>
          <w:szCs w:val="22"/>
        </w:rPr>
        <w:t>map2k7</w:t>
      </w:r>
      <w:r w:rsidRPr="00540BC9">
        <w:rPr>
          <w:rFonts w:cs="微软雅黑" w:hint="eastAsia"/>
          <w:szCs w:val="22"/>
        </w:rPr>
        <w:t>、</w:t>
      </w:r>
      <w:r w:rsidRPr="00540BC9">
        <w:rPr>
          <w:rFonts w:hint="eastAsia"/>
          <w:i/>
          <w:szCs w:val="22"/>
        </w:rPr>
        <w:t>map3k2</w:t>
      </w:r>
      <w:r w:rsidRPr="00540BC9">
        <w:rPr>
          <w:rFonts w:hint="eastAsia"/>
          <w:szCs w:val="22"/>
        </w:rPr>
        <w:t>和</w:t>
      </w:r>
      <w:proofErr w:type="spellStart"/>
      <w:r w:rsidRPr="00540BC9">
        <w:rPr>
          <w:rFonts w:hint="eastAsia"/>
          <w:i/>
          <w:szCs w:val="22"/>
        </w:rPr>
        <w:t>jnk</w:t>
      </w:r>
      <w:proofErr w:type="spellEnd"/>
      <w:r w:rsidRPr="00540BC9">
        <w:rPr>
          <w:rFonts w:hint="eastAsia"/>
          <w:szCs w:val="22"/>
        </w:rPr>
        <w:t>基因</w:t>
      </w:r>
      <w:r w:rsidRPr="00540BC9">
        <w:rPr>
          <w:rFonts w:hint="eastAsia"/>
          <w:szCs w:val="22"/>
        </w:rPr>
        <w:t>mRNA</w:t>
      </w:r>
      <w:r w:rsidRPr="00540BC9">
        <w:rPr>
          <w:rFonts w:hint="eastAsia"/>
          <w:szCs w:val="22"/>
        </w:rPr>
        <w:t>的表达</w:t>
      </w:r>
      <w:r w:rsidRPr="00540BC9">
        <w:rPr>
          <w:rFonts w:hint="eastAsia"/>
          <w:szCs w:val="22"/>
        </w:rPr>
        <w:t>(</w:t>
      </w:r>
      <w:r w:rsidRPr="00540BC9">
        <w:rPr>
          <w:rFonts w:hint="eastAsia"/>
          <w:i/>
          <w:iCs/>
          <w:szCs w:val="22"/>
        </w:rPr>
        <w:t>P</w:t>
      </w:r>
      <w:r w:rsidRPr="00540BC9">
        <w:rPr>
          <w:rFonts w:hint="eastAsia"/>
          <w:szCs w:val="22"/>
        </w:rPr>
        <w:t>&lt;0.05)</w:t>
      </w:r>
      <w:r w:rsidRPr="00540BC9">
        <w:rPr>
          <w:rFonts w:hint="eastAsia"/>
          <w:szCs w:val="22"/>
        </w:rPr>
        <w:t>，其中，</w:t>
      </w:r>
      <w:proofErr w:type="gramStart"/>
      <w:r w:rsidRPr="00540BC9">
        <w:rPr>
          <w:rFonts w:hint="eastAsia"/>
          <w:szCs w:val="22"/>
        </w:rPr>
        <w:t>甘氨酸锌组</w:t>
      </w:r>
      <w:proofErr w:type="gramEnd"/>
      <w:r w:rsidRPr="00540BC9">
        <w:rPr>
          <w:rFonts w:hint="eastAsia"/>
          <w:i/>
          <w:szCs w:val="22"/>
        </w:rPr>
        <w:t>map2k7</w:t>
      </w:r>
      <w:r w:rsidRPr="00540BC9">
        <w:rPr>
          <w:rFonts w:hint="eastAsia"/>
          <w:szCs w:val="22"/>
        </w:rPr>
        <w:t>基因</w:t>
      </w:r>
      <w:r w:rsidRPr="00540BC9">
        <w:rPr>
          <w:rFonts w:hint="eastAsia"/>
          <w:szCs w:val="22"/>
        </w:rPr>
        <w:t>mRNA</w:t>
      </w:r>
      <w:r w:rsidRPr="00540BC9">
        <w:rPr>
          <w:rFonts w:hint="eastAsia"/>
          <w:szCs w:val="22"/>
        </w:rPr>
        <w:t>表达显著高</w:t>
      </w:r>
      <w:r w:rsidRPr="00540BC9">
        <w:rPr>
          <w:szCs w:val="22"/>
        </w:rPr>
        <w:t>于其他</w:t>
      </w:r>
      <w:proofErr w:type="gramStart"/>
      <w:r w:rsidRPr="00540BC9">
        <w:rPr>
          <w:szCs w:val="22"/>
        </w:rPr>
        <w:t>锌源组</w:t>
      </w:r>
      <w:proofErr w:type="gramEnd"/>
      <w:r w:rsidRPr="00540BC9">
        <w:rPr>
          <w:rFonts w:cs="微软雅黑" w:hint="eastAsia"/>
          <w:szCs w:val="22"/>
        </w:rPr>
        <w:t>。</w:t>
      </w:r>
      <w:r w:rsidRPr="00540BC9">
        <w:rPr>
          <w:rFonts w:cs="宋体" w:hint="eastAsia"/>
          <w:szCs w:val="22"/>
        </w:rPr>
        <w:t>研究表明</w:t>
      </w:r>
      <w:r w:rsidRPr="00540BC9">
        <w:rPr>
          <w:rFonts w:hint="eastAsia"/>
          <w:szCs w:val="22"/>
        </w:rPr>
        <w:t>，以甘氨酸</w:t>
      </w:r>
      <w:proofErr w:type="gramStart"/>
      <w:r w:rsidRPr="00540BC9">
        <w:rPr>
          <w:rFonts w:hint="eastAsia"/>
          <w:szCs w:val="22"/>
        </w:rPr>
        <w:t>锌作为锌源添加</w:t>
      </w:r>
      <w:proofErr w:type="gramEnd"/>
      <w:r w:rsidRPr="00540BC9">
        <w:rPr>
          <w:rFonts w:hint="eastAsia"/>
          <w:szCs w:val="22"/>
        </w:rPr>
        <w:t>到饲料中更有利于草鱼的肌肉发育，</w:t>
      </w:r>
      <w:r w:rsidRPr="00540BC9">
        <w:rPr>
          <w:rFonts w:hint="eastAsia"/>
          <w:szCs w:val="22"/>
        </w:rPr>
        <w:t>MAPK/</w:t>
      </w:r>
      <w:r w:rsidRPr="00540BC9">
        <w:rPr>
          <w:rFonts w:hint="eastAsia"/>
          <w:iCs/>
          <w:szCs w:val="22"/>
        </w:rPr>
        <w:t>JNK</w:t>
      </w:r>
      <w:r w:rsidRPr="00540BC9">
        <w:rPr>
          <w:rFonts w:hint="eastAsia"/>
          <w:szCs w:val="22"/>
        </w:rPr>
        <w:t>信号通</w:t>
      </w:r>
      <w:r w:rsidRPr="00540BC9">
        <w:rPr>
          <w:szCs w:val="22"/>
        </w:rPr>
        <w:t>路可能</w:t>
      </w:r>
      <w:proofErr w:type="gramStart"/>
      <w:r w:rsidRPr="00540BC9">
        <w:rPr>
          <w:szCs w:val="22"/>
        </w:rPr>
        <w:t>介</w:t>
      </w:r>
      <w:proofErr w:type="gramEnd"/>
      <w:r w:rsidRPr="00540BC9">
        <w:rPr>
          <w:szCs w:val="22"/>
        </w:rPr>
        <w:t>导这一重要的生物学过程</w:t>
      </w:r>
      <w:r w:rsidRPr="00540BC9">
        <w:rPr>
          <w:rFonts w:cs="微软雅黑" w:hint="eastAsia"/>
          <w:szCs w:val="22"/>
        </w:rPr>
        <w:t>。</w:t>
      </w:r>
      <w:r w:rsidRPr="00540BC9">
        <w:rPr>
          <w:rFonts w:cs="宋体" w:hint="eastAsia"/>
          <w:szCs w:val="22"/>
        </w:rPr>
        <w:t>研究为深入探讨甘氨酸锌对鱼类肌肉发育的作用提供了理论依据</w:t>
      </w:r>
      <w:r w:rsidRPr="00540BC9">
        <w:rPr>
          <w:rFonts w:hint="eastAsia"/>
          <w:szCs w:val="22"/>
        </w:rPr>
        <w:t>，为甘</w:t>
      </w:r>
      <w:r w:rsidRPr="00540BC9">
        <w:rPr>
          <w:szCs w:val="22"/>
        </w:rPr>
        <w:t>氨酸锌在鱼类饲料中的应用奠定基础</w:t>
      </w:r>
      <w:r w:rsidRPr="00540BC9">
        <w:rPr>
          <w:rFonts w:cs="微软雅黑" w:hint="eastAsia"/>
          <w:szCs w:val="22"/>
        </w:rPr>
        <w:t>。</w:t>
      </w:r>
    </w:p>
    <w:p w14:paraId="6EFDE61F" w14:textId="77777777" w:rsidR="00540BC9" w:rsidRPr="00540BC9" w:rsidRDefault="00540BC9" w:rsidP="00540BC9">
      <w:pPr>
        <w:rPr>
          <w:szCs w:val="22"/>
        </w:rPr>
      </w:pPr>
      <w:r w:rsidRPr="00540BC9">
        <w:rPr>
          <w:rFonts w:hint="eastAsia"/>
          <w:b/>
          <w:bCs/>
          <w:szCs w:val="22"/>
        </w:rPr>
        <w:t>关键词</w:t>
      </w:r>
      <w:r w:rsidRPr="00540BC9">
        <w:rPr>
          <w:rFonts w:hint="eastAsia"/>
          <w:szCs w:val="22"/>
        </w:rPr>
        <w:t>：锌源；</w:t>
      </w:r>
      <w:proofErr w:type="gramStart"/>
      <w:r w:rsidRPr="00540BC9">
        <w:rPr>
          <w:rFonts w:hint="eastAsia"/>
          <w:szCs w:val="22"/>
        </w:rPr>
        <w:t>锌</w:t>
      </w:r>
      <w:proofErr w:type="gramEnd"/>
      <w:r w:rsidRPr="00540BC9">
        <w:rPr>
          <w:rFonts w:hint="eastAsia"/>
          <w:szCs w:val="22"/>
        </w:rPr>
        <w:t>转运；肌肉发育；</w:t>
      </w:r>
      <w:r w:rsidRPr="00540BC9">
        <w:rPr>
          <w:rFonts w:hint="eastAsia"/>
          <w:szCs w:val="22"/>
        </w:rPr>
        <w:t>MAPK/</w:t>
      </w:r>
      <w:r w:rsidRPr="00540BC9">
        <w:rPr>
          <w:rFonts w:hint="eastAsia"/>
          <w:iCs/>
          <w:szCs w:val="22"/>
        </w:rPr>
        <w:t>JNK</w:t>
      </w:r>
      <w:r w:rsidRPr="00540BC9">
        <w:rPr>
          <w:rFonts w:hint="eastAsia"/>
          <w:szCs w:val="22"/>
        </w:rPr>
        <w:t>；草鱼</w:t>
      </w:r>
    </w:p>
    <w:p w14:paraId="1D7225AE" w14:textId="77777777" w:rsidR="00540BC9" w:rsidRPr="00540BC9" w:rsidRDefault="00540BC9" w:rsidP="00540BC9">
      <w:pPr>
        <w:jc w:val="center"/>
        <w:rPr>
          <w:b/>
          <w:bCs/>
          <w:sz w:val="24"/>
        </w:rPr>
      </w:pPr>
      <w:r w:rsidRPr="00540BC9">
        <w:rPr>
          <w:rFonts w:hint="eastAsia"/>
          <w:b/>
          <w:bCs/>
          <w:sz w:val="24"/>
        </w:rPr>
        <w:t>DIFFERENT DIETARY ZINC SOURCES ON MUSCLE ZINC TRANSPORT AND DEVELOPMENT OF JUVENILE GRASS CARP (</w:t>
      </w:r>
      <w:r w:rsidRPr="00540BC9">
        <w:rPr>
          <w:rFonts w:hint="eastAsia"/>
          <w:b/>
          <w:bCs/>
          <w:i/>
          <w:iCs/>
          <w:sz w:val="24"/>
        </w:rPr>
        <w:t>CTENOPHARYNGODON IDELLA</w:t>
      </w:r>
      <w:r w:rsidRPr="00540BC9">
        <w:rPr>
          <w:rFonts w:hint="eastAsia"/>
          <w:b/>
          <w:bCs/>
          <w:sz w:val="24"/>
        </w:rPr>
        <w:t>)</w:t>
      </w:r>
    </w:p>
    <w:p w14:paraId="3F1C45C6" w14:textId="77777777" w:rsidR="00540BC9" w:rsidRPr="00540BC9" w:rsidRDefault="00540BC9" w:rsidP="00540BC9">
      <w:pPr>
        <w:jc w:val="center"/>
        <w:rPr>
          <w:szCs w:val="21"/>
        </w:rPr>
      </w:pPr>
      <w:r w:rsidRPr="00540BC9">
        <w:rPr>
          <w:rFonts w:hint="eastAsia"/>
          <w:szCs w:val="21"/>
        </w:rPr>
        <w:t>GUO Jia-Cheng, ZHANG Tian-Hua, XU Yi-Chuang, LIU Tao, LI Qing-Lin, LEI Xi-Jun and LUO Zhi</w:t>
      </w:r>
    </w:p>
    <w:p w14:paraId="3AAD944C" w14:textId="77777777" w:rsidR="00540BC9" w:rsidRPr="00540BC9" w:rsidRDefault="00540BC9" w:rsidP="00540BC9">
      <w:pPr>
        <w:jc w:val="center"/>
        <w:rPr>
          <w:szCs w:val="21"/>
        </w:rPr>
      </w:pPr>
      <w:r w:rsidRPr="00540BC9">
        <w:rPr>
          <w:rFonts w:hint="eastAsia"/>
          <w:szCs w:val="21"/>
        </w:rPr>
        <w:t>(</w:t>
      </w:r>
      <w:r w:rsidRPr="00540BC9">
        <w:rPr>
          <w:rFonts w:hint="eastAsia"/>
          <w:i/>
          <w:iCs/>
          <w:szCs w:val="21"/>
        </w:rPr>
        <w:t>Fishery College, Huazhong Agricultural University, Wuhan 430070, China</w:t>
      </w:r>
      <w:r w:rsidRPr="00540BC9">
        <w:rPr>
          <w:rFonts w:hint="eastAsia"/>
          <w:szCs w:val="21"/>
        </w:rPr>
        <w:t>)</w:t>
      </w:r>
    </w:p>
    <w:p w14:paraId="301EF982" w14:textId="77777777" w:rsidR="00540BC9" w:rsidRPr="00540BC9" w:rsidRDefault="00540BC9" w:rsidP="00540BC9">
      <w:pPr>
        <w:rPr>
          <w:szCs w:val="21"/>
        </w:rPr>
      </w:pPr>
      <w:r w:rsidRPr="00540BC9">
        <w:rPr>
          <w:rFonts w:hint="eastAsia"/>
          <w:b/>
          <w:bCs/>
          <w:szCs w:val="21"/>
        </w:rPr>
        <w:t>Abstract</w:t>
      </w:r>
      <w:r w:rsidRPr="00540BC9">
        <w:rPr>
          <w:rFonts w:hint="eastAsia"/>
          <w:szCs w:val="21"/>
        </w:rPr>
        <w:t>: In this study, juvenile grass carp (</w:t>
      </w:r>
      <w:proofErr w:type="spellStart"/>
      <w:r w:rsidRPr="00540BC9">
        <w:rPr>
          <w:rFonts w:hint="eastAsia"/>
          <w:i/>
          <w:iCs/>
          <w:szCs w:val="21"/>
        </w:rPr>
        <w:t>Ctenopharyngodon</w:t>
      </w:r>
      <w:proofErr w:type="spellEnd"/>
      <w:r w:rsidRPr="00540BC9">
        <w:rPr>
          <w:rFonts w:hint="eastAsia"/>
          <w:i/>
          <w:iCs/>
          <w:szCs w:val="21"/>
        </w:rPr>
        <w:t xml:space="preserve"> </w:t>
      </w:r>
      <w:proofErr w:type="spellStart"/>
      <w:r w:rsidRPr="00540BC9">
        <w:rPr>
          <w:rFonts w:hint="eastAsia"/>
          <w:i/>
          <w:iCs/>
          <w:szCs w:val="21"/>
        </w:rPr>
        <w:t>idella</w:t>
      </w:r>
      <w:proofErr w:type="spellEnd"/>
      <w:r w:rsidRPr="00540BC9">
        <w:rPr>
          <w:rFonts w:hint="eastAsia"/>
          <w:szCs w:val="21"/>
        </w:rPr>
        <w:t>) was utilized as the object to explore the effect of different dietary zinc sources on muscle zinc transport and development. Five experimental diets were formulated, including a reference diet without any added zinc sources (Control), a diet supplemented with Zn sulfate (ZnSO</w:t>
      </w:r>
      <w:r w:rsidRPr="00540BC9">
        <w:rPr>
          <w:rFonts w:hint="eastAsia"/>
          <w:szCs w:val="21"/>
          <w:vertAlign w:val="subscript"/>
        </w:rPr>
        <w:t>4</w:t>
      </w:r>
      <w:r w:rsidRPr="00540BC9">
        <w:rPr>
          <w:rFonts w:hint="eastAsia"/>
          <w:szCs w:val="21"/>
        </w:rPr>
        <w:t>), Zn dioxide nanoparticles (</w:t>
      </w:r>
      <w:proofErr w:type="spellStart"/>
      <w:r w:rsidRPr="00540BC9">
        <w:rPr>
          <w:rFonts w:hint="eastAsia"/>
          <w:szCs w:val="21"/>
        </w:rPr>
        <w:t>ZnO</w:t>
      </w:r>
      <w:proofErr w:type="spellEnd"/>
      <w:r w:rsidRPr="00540BC9">
        <w:rPr>
          <w:rFonts w:hint="eastAsia"/>
          <w:szCs w:val="21"/>
        </w:rPr>
        <w:t xml:space="preserve"> NPs), Zn lactate (Zn-Lac), and Zn glycine chelate (Zn-Gly), respectively. Grass carp with an initial body weight of 3.54 g/fish were fed one of these five experimental diets for 8 weeks. The myofiber diameters of grass carp fed diets containing the four zinc sources showed increases compared to those in reference diet group, with the Zn-Gly group exhibiting the highest frequency of myofibers with diameter &gt;50 </w:t>
      </w:r>
      <w:proofErr w:type="spellStart"/>
      <w:r w:rsidRPr="00540BC9">
        <w:rPr>
          <w:szCs w:val="21"/>
        </w:rPr>
        <w:t>μm</w:t>
      </w:r>
      <w:proofErr w:type="spellEnd"/>
      <w:r w:rsidRPr="00540BC9">
        <w:rPr>
          <w:rFonts w:hint="eastAsia"/>
          <w:szCs w:val="21"/>
        </w:rPr>
        <w:t>. The mRNA expression levels of Zn transport-related genes significantly changed in all experimental groups (ZnSO</w:t>
      </w:r>
      <w:r w:rsidRPr="00540BC9">
        <w:rPr>
          <w:rFonts w:hint="eastAsia"/>
          <w:szCs w:val="21"/>
          <w:vertAlign w:val="subscript"/>
        </w:rPr>
        <w:t>4</w:t>
      </w:r>
      <w:r w:rsidRPr="00540BC9">
        <w:rPr>
          <w:rFonts w:hint="eastAsia"/>
          <w:szCs w:val="21"/>
        </w:rPr>
        <w:t xml:space="preserve">, </w:t>
      </w:r>
      <w:proofErr w:type="spellStart"/>
      <w:r w:rsidRPr="00540BC9">
        <w:rPr>
          <w:rFonts w:hint="eastAsia"/>
          <w:szCs w:val="21"/>
        </w:rPr>
        <w:t>ZnO</w:t>
      </w:r>
      <w:proofErr w:type="spellEnd"/>
      <w:r w:rsidRPr="00540BC9">
        <w:rPr>
          <w:rFonts w:hint="eastAsia"/>
          <w:szCs w:val="21"/>
        </w:rPr>
        <w:t xml:space="preserve"> NPs, Zn-Lac, and Zn-Gly), compared to the reference diet group, particularly in the Zn sulfate group (</w:t>
      </w:r>
      <w:r w:rsidRPr="00540BC9">
        <w:rPr>
          <w:rFonts w:hint="eastAsia"/>
          <w:i/>
          <w:iCs/>
          <w:szCs w:val="21"/>
        </w:rPr>
        <w:t>P</w:t>
      </w:r>
      <w:r w:rsidRPr="00540BC9">
        <w:rPr>
          <w:rFonts w:hint="eastAsia"/>
          <w:szCs w:val="21"/>
        </w:rPr>
        <w:t>&lt;0.05). Furthermore, the addition of the four zinc sources up-regulated the mRNA abundance of muscle development-relevant genes (</w:t>
      </w:r>
      <w:r w:rsidRPr="00540BC9">
        <w:rPr>
          <w:rFonts w:hint="eastAsia"/>
          <w:i/>
          <w:iCs/>
          <w:szCs w:val="21"/>
        </w:rPr>
        <w:t>mef2d</w:t>
      </w:r>
      <w:r w:rsidRPr="00540BC9">
        <w:rPr>
          <w:rFonts w:hint="eastAsia"/>
          <w:szCs w:val="21"/>
        </w:rPr>
        <w:t xml:space="preserve">, </w:t>
      </w:r>
      <w:proofErr w:type="spellStart"/>
      <w:r w:rsidRPr="00540BC9">
        <w:rPr>
          <w:rFonts w:hint="eastAsia"/>
          <w:i/>
          <w:iCs/>
          <w:szCs w:val="21"/>
        </w:rPr>
        <w:t>myog</w:t>
      </w:r>
      <w:proofErr w:type="spellEnd"/>
      <w:r w:rsidRPr="00540BC9">
        <w:rPr>
          <w:rFonts w:hint="eastAsia"/>
          <w:szCs w:val="21"/>
        </w:rPr>
        <w:t xml:space="preserve">, and </w:t>
      </w:r>
      <w:proofErr w:type="spellStart"/>
      <w:r w:rsidRPr="00540BC9">
        <w:rPr>
          <w:rFonts w:hint="eastAsia"/>
          <w:i/>
          <w:iCs/>
          <w:szCs w:val="21"/>
        </w:rPr>
        <w:t>myod</w:t>
      </w:r>
      <w:proofErr w:type="spellEnd"/>
      <w:r w:rsidRPr="00540BC9">
        <w:rPr>
          <w:rFonts w:hint="eastAsia"/>
          <w:szCs w:val="21"/>
        </w:rPr>
        <w:t>) compared to the reference diet group (</w:t>
      </w:r>
      <w:r w:rsidRPr="00540BC9">
        <w:rPr>
          <w:rFonts w:hint="eastAsia"/>
          <w:i/>
          <w:iCs/>
          <w:szCs w:val="21"/>
        </w:rPr>
        <w:t>P</w:t>
      </w:r>
      <w:r w:rsidRPr="00540BC9">
        <w:rPr>
          <w:rFonts w:hint="eastAsia"/>
          <w:szCs w:val="21"/>
        </w:rPr>
        <w:t xml:space="preserve">&lt;0.05). Notably, the </w:t>
      </w:r>
      <w:proofErr w:type="spellStart"/>
      <w:r w:rsidRPr="00540BC9">
        <w:rPr>
          <w:rFonts w:hint="eastAsia"/>
          <w:i/>
          <w:iCs/>
          <w:szCs w:val="21"/>
        </w:rPr>
        <w:t>myod</w:t>
      </w:r>
      <w:proofErr w:type="spellEnd"/>
      <w:r w:rsidRPr="00540BC9">
        <w:rPr>
          <w:rFonts w:hint="eastAsia"/>
          <w:szCs w:val="21"/>
        </w:rPr>
        <w:t xml:space="preserve"> mRNA level was significantly higher in the Zn-Gly group than those in the other three dietary groups (ZnSO</w:t>
      </w:r>
      <w:r w:rsidRPr="00540BC9">
        <w:rPr>
          <w:rFonts w:hint="eastAsia"/>
          <w:szCs w:val="21"/>
          <w:vertAlign w:val="subscript"/>
        </w:rPr>
        <w:t>4</w:t>
      </w:r>
      <w:r w:rsidRPr="00540BC9">
        <w:rPr>
          <w:rFonts w:hint="eastAsia"/>
          <w:szCs w:val="21"/>
        </w:rPr>
        <w:t xml:space="preserve">, </w:t>
      </w:r>
      <w:proofErr w:type="spellStart"/>
      <w:r w:rsidRPr="00540BC9">
        <w:rPr>
          <w:rFonts w:hint="eastAsia"/>
          <w:szCs w:val="21"/>
        </w:rPr>
        <w:t>ZnO</w:t>
      </w:r>
      <w:proofErr w:type="spellEnd"/>
      <w:r w:rsidRPr="00540BC9">
        <w:rPr>
          <w:rFonts w:hint="eastAsia"/>
          <w:szCs w:val="21"/>
        </w:rPr>
        <w:t xml:space="preserve"> NPs, and Zn-Lac) (</w:t>
      </w:r>
      <w:r w:rsidRPr="00540BC9">
        <w:rPr>
          <w:rFonts w:hint="eastAsia"/>
          <w:i/>
          <w:iCs/>
          <w:szCs w:val="21"/>
        </w:rPr>
        <w:t>P</w:t>
      </w:r>
      <w:r w:rsidRPr="00540BC9">
        <w:rPr>
          <w:rFonts w:hint="eastAsia"/>
          <w:szCs w:val="21"/>
        </w:rPr>
        <w:t xml:space="preserve">&lt;0.05). Moreover, the mRNA expression levels of </w:t>
      </w:r>
      <w:r w:rsidRPr="00540BC9">
        <w:rPr>
          <w:rFonts w:hint="eastAsia"/>
          <w:i/>
          <w:iCs/>
          <w:szCs w:val="21"/>
        </w:rPr>
        <w:t>map3k2</w:t>
      </w:r>
      <w:r w:rsidRPr="00540BC9">
        <w:rPr>
          <w:rFonts w:hint="eastAsia"/>
          <w:szCs w:val="21"/>
        </w:rPr>
        <w:t xml:space="preserve">, </w:t>
      </w:r>
      <w:r w:rsidRPr="00540BC9">
        <w:rPr>
          <w:rFonts w:hint="eastAsia"/>
          <w:i/>
          <w:iCs/>
          <w:szCs w:val="21"/>
        </w:rPr>
        <w:t>map2k7</w:t>
      </w:r>
      <w:r w:rsidRPr="00540BC9">
        <w:rPr>
          <w:rFonts w:hint="eastAsia"/>
          <w:szCs w:val="21"/>
        </w:rPr>
        <w:t xml:space="preserve">, and </w:t>
      </w:r>
      <w:proofErr w:type="spellStart"/>
      <w:r w:rsidRPr="00540BC9">
        <w:rPr>
          <w:rFonts w:hint="eastAsia"/>
          <w:i/>
          <w:iCs/>
          <w:szCs w:val="21"/>
        </w:rPr>
        <w:t>jnk</w:t>
      </w:r>
      <w:proofErr w:type="spellEnd"/>
      <w:r w:rsidRPr="00540BC9">
        <w:rPr>
          <w:rFonts w:hint="eastAsia"/>
          <w:szCs w:val="21"/>
        </w:rPr>
        <w:t xml:space="preserve"> genes were significantly higher in grass carp fed with ZnSO</w:t>
      </w:r>
      <w:r w:rsidRPr="00540BC9">
        <w:rPr>
          <w:rFonts w:hint="eastAsia"/>
          <w:szCs w:val="21"/>
          <w:vertAlign w:val="subscript"/>
        </w:rPr>
        <w:t>4</w:t>
      </w:r>
      <w:r w:rsidRPr="00540BC9">
        <w:rPr>
          <w:rFonts w:hint="eastAsia"/>
          <w:szCs w:val="21"/>
        </w:rPr>
        <w:t xml:space="preserve">, </w:t>
      </w:r>
      <w:proofErr w:type="spellStart"/>
      <w:r w:rsidRPr="00540BC9">
        <w:rPr>
          <w:rFonts w:hint="eastAsia"/>
          <w:szCs w:val="21"/>
        </w:rPr>
        <w:t>ZnO</w:t>
      </w:r>
      <w:proofErr w:type="spellEnd"/>
      <w:r w:rsidRPr="00540BC9">
        <w:rPr>
          <w:rFonts w:hint="eastAsia"/>
          <w:szCs w:val="21"/>
        </w:rPr>
        <w:t xml:space="preserve"> NPs, Zn-Lac, and Zn-Gly groups than those in the reference diet group (</w:t>
      </w:r>
      <w:r w:rsidRPr="00540BC9">
        <w:rPr>
          <w:rFonts w:hint="eastAsia"/>
          <w:i/>
          <w:iCs/>
          <w:szCs w:val="21"/>
        </w:rPr>
        <w:t>P</w:t>
      </w:r>
      <w:r w:rsidRPr="00540BC9">
        <w:rPr>
          <w:rFonts w:hint="eastAsia"/>
          <w:szCs w:val="21"/>
        </w:rPr>
        <w:t xml:space="preserve">&lt;0.05). Importantly, the mRNA expression level of </w:t>
      </w:r>
      <w:r w:rsidRPr="00540BC9">
        <w:rPr>
          <w:rFonts w:hint="eastAsia"/>
          <w:i/>
          <w:iCs/>
          <w:szCs w:val="21"/>
        </w:rPr>
        <w:t>map2k7</w:t>
      </w:r>
      <w:r w:rsidRPr="00540BC9">
        <w:rPr>
          <w:rFonts w:hint="eastAsia"/>
          <w:szCs w:val="21"/>
        </w:rPr>
        <w:t xml:space="preserve"> was significantly up-regulated in the Zn-Gly group than those in the ZnSO</w:t>
      </w:r>
      <w:r w:rsidRPr="00540BC9">
        <w:rPr>
          <w:rFonts w:hint="eastAsia"/>
          <w:szCs w:val="21"/>
          <w:vertAlign w:val="subscript"/>
        </w:rPr>
        <w:t>4</w:t>
      </w:r>
      <w:r w:rsidRPr="00540BC9">
        <w:rPr>
          <w:rFonts w:hint="eastAsia"/>
          <w:szCs w:val="21"/>
        </w:rPr>
        <w:t xml:space="preserve">, </w:t>
      </w:r>
      <w:proofErr w:type="spellStart"/>
      <w:r w:rsidRPr="00540BC9">
        <w:rPr>
          <w:rFonts w:hint="eastAsia"/>
          <w:szCs w:val="21"/>
        </w:rPr>
        <w:t>ZnO</w:t>
      </w:r>
      <w:proofErr w:type="spellEnd"/>
      <w:r w:rsidRPr="00540BC9">
        <w:rPr>
          <w:rFonts w:hint="eastAsia"/>
          <w:szCs w:val="21"/>
        </w:rPr>
        <w:t xml:space="preserve"> NPs, and Zn-Lac groups (</w:t>
      </w:r>
      <w:r w:rsidRPr="00540BC9">
        <w:rPr>
          <w:rFonts w:hint="eastAsia"/>
          <w:i/>
          <w:iCs/>
          <w:szCs w:val="21"/>
        </w:rPr>
        <w:t>P</w:t>
      </w:r>
      <w:r w:rsidRPr="00540BC9">
        <w:rPr>
          <w:rFonts w:hint="eastAsia"/>
          <w:szCs w:val="21"/>
        </w:rPr>
        <w:t xml:space="preserve">&lt;0.05). This study suggests that Zn-Gly is beneficial for muscle development and that the MAPK/JNK signaling pathway potentially mediates this crucial biological process. The present study </w:t>
      </w:r>
      <w:proofErr w:type="gramStart"/>
      <w:r w:rsidRPr="00540BC9">
        <w:rPr>
          <w:rFonts w:hint="eastAsia"/>
          <w:szCs w:val="21"/>
        </w:rPr>
        <w:t>provide</w:t>
      </w:r>
      <w:proofErr w:type="gramEnd"/>
      <w:r w:rsidRPr="00540BC9">
        <w:rPr>
          <w:rFonts w:hint="eastAsia"/>
          <w:szCs w:val="21"/>
        </w:rPr>
        <w:t xml:space="preserve"> the good basis for further understanding into the effect of Zn-Gly on muscle development in fish and offer implications for its application in the aquafeeds.</w:t>
      </w:r>
    </w:p>
    <w:p w14:paraId="2F56B829" w14:textId="77777777" w:rsidR="00540BC9" w:rsidRDefault="00540BC9" w:rsidP="00540BC9">
      <w:pPr>
        <w:rPr>
          <w:i/>
          <w:iCs/>
          <w:szCs w:val="21"/>
        </w:rPr>
      </w:pPr>
      <w:r w:rsidRPr="00540BC9">
        <w:rPr>
          <w:rFonts w:hint="eastAsia"/>
          <w:b/>
          <w:bCs/>
          <w:szCs w:val="21"/>
        </w:rPr>
        <w:t>Key words</w:t>
      </w:r>
      <w:r w:rsidRPr="00540BC9">
        <w:rPr>
          <w:rFonts w:hint="eastAsia"/>
          <w:szCs w:val="21"/>
        </w:rPr>
        <w:t xml:space="preserve">: Zinc sources; Zinc transport; Muscle development; MAPK/JNK; </w:t>
      </w:r>
      <w:proofErr w:type="spellStart"/>
      <w:r w:rsidRPr="00540BC9">
        <w:rPr>
          <w:rFonts w:hint="eastAsia"/>
          <w:i/>
          <w:iCs/>
          <w:szCs w:val="21"/>
        </w:rPr>
        <w:t>Ctenopharyngodon</w:t>
      </w:r>
      <w:proofErr w:type="spellEnd"/>
      <w:r w:rsidRPr="00540BC9">
        <w:rPr>
          <w:rFonts w:hint="eastAsia"/>
          <w:i/>
          <w:iCs/>
          <w:szCs w:val="21"/>
        </w:rPr>
        <w:t xml:space="preserve"> </w:t>
      </w:r>
      <w:proofErr w:type="spellStart"/>
      <w:r w:rsidRPr="00540BC9">
        <w:rPr>
          <w:rFonts w:hint="eastAsia"/>
          <w:i/>
          <w:iCs/>
          <w:szCs w:val="21"/>
        </w:rPr>
        <w:t>idella</w:t>
      </w:r>
      <w:proofErr w:type="spellEnd"/>
    </w:p>
    <w:p w14:paraId="388BEB17" w14:textId="77777777" w:rsidR="00096D9C" w:rsidRPr="00540BC9" w:rsidRDefault="00096D9C" w:rsidP="00540BC9">
      <w:pPr>
        <w:rPr>
          <w:szCs w:val="21"/>
        </w:rPr>
      </w:pPr>
    </w:p>
    <w:p w14:paraId="2CE3BEC2" w14:textId="77777777" w:rsidR="00540BC9" w:rsidRPr="00540BC9" w:rsidRDefault="00540BC9" w:rsidP="00540BC9">
      <w:pPr>
        <w:spacing w:line="360" w:lineRule="auto"/>
        <w:ind w:firstLineChars="200" w:firstLine="480"/>
        <w:rPr>
          <w:rFonts w:cs="微软雅黑"/>
          <w:sz w:val="24"/>
          <w:szCs w:val="22"/>
        </w:rPr>
      </w:pPr>
      <w:proofErr w:type="gramStart"/>
      <w:r w:rsidRPr="00540BC9">
        <w:rPr>
          <w:rFonts w:hint="eastAsia"/>
          <w:sz w:val="24"/>
          <w:szCs w:val="22"/>
        </w:rPr>
        <w:t>锌</w:t>
      </w:r>
      <w:proofErr w:type="gramEnd"/>
      <w:r w:rsidRPr="00540BC9">
        <w:rPr>
          <w:rFonts w:hint="eastAsia"/>
          <w:sz w:val="24"/>
          <w:szCs w:val="22"/>
        </w:rPr>
        <w:t>作为生物体内</w:t>
      </w:r>
      <w:r w:rsidRPr="00540BC9">
        <w:rPr>
          <w:rFonts w:hint="eastAsia"/>
          <w:sz w:val="24"/>
          <w:szCs w:val="22"/>
        </w:rPr>
        <w:t>300</w:t>
      </w:r>
      <w:r w:rsidRPr="00540BC9">
        <w:rPr>
          <w:rFonts w:hint="eastAsia"/>
          <w:sz w:val="24"/>
          <w:szCs w:val="22"/>
        </w:rPr>
        <w:t>多种酶的组成或激活剂，</w:t>
      </w:r>
      <w:r w:rsidRPr="00540BC9">
        <w:rPr>
          <w:sz w:val="24"/>
          <w:szCs w:val="22"/>
        </w:rPr>
        <w:t>在包括蛋白质</w:t>
      </w:r>
      <w:r w:rsidRPr="00540BC9">
        <w:rPr>
          <w:rFonts w:cs="微软雅黑" w:hint="eastAsia"/>
          <w:sz w:val="24"/>
          <w:szCs w:val="22"/>
        </w:rPr>
        <w:t>、</w:t>
      </w:r>
      <w:r w:rsidRPr="00540BC9">
        <w:rPr>
          <w:rFonts w:cs="宋体" w:hint="eastAsia"/>
          <w:sz w:val="24"/>
          <w:szCs w:val="22"/>
        </w:rPr>
        <w:t>脂质</w:t>
      </w:r>
      <w:r w:rsidRPr="00540BC9">
        <w:rPr>
          <w:rFonts w:cs="微软雅黑" w:hint="eastAsia"/>
          <w:sz w:val="24"/>
          <w:szCs w:val="22"/>
        </w:rPr>
        <w:t>、</w:t>
      </w:r>
      <w:r w:rsidRPr="00540BC9">
        <w:rPr>
          <w:rFonts w:cs="宋体" w:hint="eastAsia"/>
          <w:sz w:val="24"/>
          <w:szCs w:val="22"/>
        </w:rPr>
        <w:t>糖类的三大营养物质代谢在内的很多生物进程中发挥作用</w:t>
      </w:r>
      <w:r w:rsidRPr="00540BC9">
        <w:rPr>
          <w:rFonts w:hint="eastAsia"/>
          <w:sz w:val="24"/>
          <w:szCs w:val="22"/>
        </w:rPr>
        <w:t>，具有广泛的生理功能，是水生动物生长发育所需的最丰富的微量元素之一</w:t>
      </w:r>
      <w:r w:rsidRPr="00540BC9">
        <w:rPr>
          <w:rFonts w:hint="eastAsia"/>
          <w:sz w:val="24"/>
          <w:szCs w:val="22"/>
        </w:rPr>
        <w:t>(</w:t>
      </w:r>
      <w:r w:rsidRPr="00540BC9">
        <w:rPr>
          <w:rFonts w:hint="eastAsia"/>
          <w:sz w:val="24"/>
          <w:szCs w:val="22"/>
        </w:rPr>
        <w:t>仅次于铁</w:t>
      </w:r>
      <w:r w:rsidRPr="00540BC9">
        <w:rPr>
          <w:rFonts w:hint="eastAsia"/>
          <w:sz w:val="24"/>
          <w:szCs w:val="22"/>
        </w:rPr>
        <w:t>)</w:t>
      </w:r>
      <w:r w:rsidRPr="00540BC9">
        <w:rPr>
          <w:rFonts w:hint="eastAsia"/>
          <w:sz w:val="24"/>
          <w:szCs w:val="22"/>
        </w:rPr>
        <w:t>，在维持生物体内稳态方面发挥着重要作用</w:t>
      </w:r>
      <w:r w:rsidRPr="00540BC9">
        <w:rPr>
          <w:rFonts w:hint="eastAsia"/>
          <w:sz w:val="24"/>
          <w:szCs w:val="22"/>
          <w:vertAlign w:val="superscript"/>
        </w:rPr>
        <w:t>[1]</w:t>
      </w:r>
      <w:r w:rsidRPr="00540BC9">
        <w:rPr>
          <w:rFonts w:cs="微软雅黑" w:hint="eastAsia"/>
          <w:sz w:val="24"/>
          <w:szCs w:val="22"/>
        </w:rPr>
        <w:t>。</w:t>
      </w:r>
      <w:r w:rsidRPr="00540BC9">
        <w:rPr>
          <w:rFonts w:cs="宋体" w:hint="eastAsia"/>
          <w:sz w:val="24"/>
          <w:szCs w:val="22"/>
        </w:rPr>
        <w:t>水产动物主要从水体和饲料这两条途径中吸收锌</w:t>
      </w:r>
      <w:r w:rsidRPr="00540BC9">
        <w:rPr>
          <w:rFonts w:hint="eastAsia"/>
          <w:sz w:val="24"/>
          <w:szCs w:val="22"/>
        </w:rPr>
        <w:t>，其中饲料是其摄取锌的主要来源</w:t>
      </w:r>
      <w:r w:rsidRPr="00540BC9">
        <w:rPr>
          <w:rFonts w:hint="eastAsia"/>
          <w:sz w:val="24"/>
          <w:szCs w:val="22"/>
          <w:vertAlign w:val="superscript"/>
        </w:rPr>
        <w:t>[2]</w:t>
      </w:r>
      <w:r w:rsidRPr="00540BC9">
        <w:rPr>
          <w:rFonts w:cs="微软雅黑" w:hint="eastAsia"/>
          <w:sz w:val="24"/>
          <w:szCs w:val="22"/>
        </w:rPr>
        <w:t>。</w:t>
      </w:r>
      <w:r w:rsidRPr="00540BC9">
        <w:rPr>
          <w:rFonts w:cs="宋体" w:hint="eastAsia"/>
          <w:sz w:val="24"/>
          <w:szCs w:val="22"/>
        </w:rPr>
        <w:t>然而</w:t>
      </w:r>
      <w:r w:rsidRPr="00540BC9">
        <w:rPr>
          <w:rFonts w:hint="eastAsia"/>
          <w:sz w:val="24"/>
          <w:szCs w:val="22"/>
        </w:rPr>
        <w:t>，在植物蛋白源饲料中，</w:t>
      </w:r>
      <w:proofErr w:type="gramStart"/>
      <w:r w:rsidRPr="00540BC9">
        <w:rPr>
          <w:rFonts w:hint="eastAsia"/>
          <w:sz w:val="24"/>
          <w:szCs w:val="22"/>
        </w:rPr>
        <w:t>锌往往</w:t>
      </w:r>
      <w:proofErr w:type="gramEnd"/>
      <w:r w:rsidRPr="00540BC9">
        <w:rPr>
          <w:rFonts w:hint="eastAsia"/>
          <w:sz w:val="24"/>
          <w:szCs w:val="22"/>
        </w:rPr>
        <w:t>不足以满足需求</w:t>
      </w:r>
      <w:r w:rsidRPr="00540BC9">
        <w:rPr>
          <w:rFonts w:hint="eastAsia"/>
          <w:sz w:val="24"/>
          <w:szCs w:val="22"/>
          <w:vertAlign w:val="superscript"/>
        </w:rPr>
        <w:t>[3]</w:t>
      </w:r>
      <w:r w:rsidRPr="00540BC9">
        <w:rPr>
          <w:rFonts w:hint="eastAsia"/>
          <w:sz w:val="24"/>
          <w:szCs w:val="22"/>
        </w:rPr>
        <w:t>，因此，常常通过在饲料中额外添加</w:t>
      </w:r>
      <w:proofErr w:type="gramStart"/>
      <w:r w:rsidRPr="00540BC9">
        <w:rPr>
          <w:rFonts w:hint="eastAsia"/>
          <w:sz w:val="24"/>
          <w:szCs w:val="22"/>
        </w:rPr>
        <w:t>锌来避免</w:t>
      </w:r>
      <w:r w:rsidRPr="00540BC9">
        <w:rPr>
          <w:rFonts w:hint="eastAsia"/>
          <w:sz w:val="24"/>
          <w:szCs w:val="22"/>
        </w:rPr>
        <w:lastRenderedPageBreak/>
        <w:t>锌</w:t>
      </w:r>
      <w:proofErr w:type="gramEnd"/>
      <w:r w:rsidRPr="00540BC9">
        <w:rPr>
          <w:sz w:val="24"/>
          <w:szCs w:val="22"/>
        </w:rPr>
        <w:t>缺乏相关的病症</w:t>
      </w:r>
      <w:r w:rsidRPr="00540BC9">
        <w:rPr>
          <w:rFonts w:cs="微软雅黑" w:hint="eastAsia"/>
          <w:sz w:val="24"/>
          <w:szCs w:val="22"/>
        </w:rPr>
        <w:t>。</w:t>
      </w:r>
      <w:proofErr w:type="gramStart"/>
      <w:r w:rsidRPr="00540BC9">
        <w:rPr>
          <w:rFonts w:cs="宋体" w:hint="eastAsia"/>
          <w:sz w:val="24"/>
          <w:szCs w:val="22"/>
        </w:rPr>
        <w:t>锌</w:t>
      </w:r>
      <w:proofErr w:type="gramEnd"/>
      <w:r w:rsidRPr="00540BC9">
        <w:rPr>
          <w:rFonts w:cs="宋体" w:hint="eastAsia"/>
          <w:sz w:val="24"/>
          <w:szCs w:val="22"/>
        </w:rPr>
        <w:t>作为生物体内必需的微量元素</w:t>
      </w:r>
      <w:r w:rsidRPr="00540BC9">
        <w:rPr>
          <w:rFonts w:hint="eastAsia"/>
          <w:sz w:val="24"/>
          <w:szCs w:val="22"/>
        </w:rPr>
        <w:t>，关于在饲料中添加锌的研究目前在国内外已有大量报道：张梦</w:t>
      </w:r>
      <w:r w:rsidRPr="00540BC9">
        <w:rPr>
          <w:rFonts w:hint="eastAsia"/>
          <w:sz w:val="24"/>
          <w:szCs w:val="22"/>
          <w:vertAlign w:val="superscript"/>
        </w:rPr>
        <w:t>[4]</w:t>
      </w:r>
      <w:r w:rsidRPr="00540BC9">
        <w:rPr>
          <w:rFonts w:hint="eastAsia"/>
          <w:sz w:val="24"/>
          <w:szCs w:val="22"/>
        </w:rPr>
        <w:t>发现饲料中添加适宜水平的锌对日本沼虾</w:t>
      </w:r>
      <w:r w:rsidRPr="00540BC9">
        <w:rPr>
          <w:rFonts w:hint="eastAsia"/>
          <w:sz w:val="24"/>
          <w:szCs w:val="22"/>
        </w:rPr>
        <w:t>(</w:t>
      </w:r>
      <w:proofErr w:type="spellStart"/>
      <w:r w:rsidRPr="00540BC9">
        <w:rPr>
          <w:rFonts w:hint="eastAsia"/>
          <w:i/>
          <w:iCs/>
          <w:sz w:val="24"/>
          <w:szCs w:val="22"/>
        </w:rPr>
        <w:t>Macrobrachium</w:t>
      </w:r>
      <w:proofErr w:type="spellEnd"/>
      <w:r w:rsidRPr="00540BC9">
        <w:rPr>
          <w:rFonts w:hint="eastAsia"/>
          <w:i/>
          <w:iCs/>
          <w:sz w:val="24"/>
          <w:szCs w:val="22"/>
        </w:rPr>
        <w:t xml:space="preserve"> </w:t>
      </w:r>
      <w:proofErr w:type="spellStart"/>
      <w:r w:rsidRPr="00540BC9">
        <w:rPr>
          <w:rFonts w:hint="eastAsia"/>
          <w:i/>
          <w:iCs/>
          <w:sz w:val="24"/>
          <w:szCs w:val="22"/>
        </w:rPr>
        <w:t>nipponense</w:t>
      </w:r>
      <w:proofErr w:type="spellEnd"/>
      <w:r w:rsidRPr="00540BC9">
        <w:rPr>
          <w:rFonts w:hint="eastAsia"/>
          <w:sz w:val="24"/>
          <w:szCs w:val="22"/>
        </w:rPr>
        <w:t>)</w:t>
      </w:r>
      <w:r w:rsidRPr="00540BC9">
        <w:rPr>
          <w:sz w:val="24"/>
          <w:szCs w:val="22"/>
        </w:rPr>
        <w:t>雌虾生长</w:t>
      </w:r>
      <w:r w:rsidRPr="00540BC9">
        <w:rPr>
          <w:rFonts w:cs="微软雅黑" w:hint="eastAsia"/>
          <w:sz w:val="24"/>
          <w:szCs w:val="22"/>
        </w:rPr>
        <w:t>、</w:t>
      </w:r>
      <w:r w:rsidRPr="00540BC9">
        <w:rPr>
          <w:sz w:val="24"/>
          <w:szCs w:val="22"/>
        </w:rPr>
        <w:t>卵巢发育及免疫能力能够产生促进作用</w:t>
      </w:r>
      <w:r w:rsidRPr="00540BC9">
        <w:rPr>
          <w:rFonts w:cs="微软雅黑" w:hint="eastAsia"/>
          <w:sz w:val="24"/>
          <w:szCs w:val="22"/>
        </w:rPr>
        <w:t>。</w:t>
      </w:r>
      <w:proofErr w:type="gramStart"/>
      <w:r w:rsidRPr="00540BC9">
        <w:rPr>
          <w:rFonts w:cs="宋体" w:hint="eastAsia"/>
          <w:sz w:val="24"/>
          <w:szCs w:val="22"/>
        </w:rPr>
        <w:t>叶超霞</w:t>
      </w:r>
      <w:proofErr w:type="gramEnd"/>
      <w:r w:rsidRPr="00540BC9">
        <w:rPr>
          <w:rFonts w:cs="宋体" w:hint="eastAsia"/>
          <w:sz w:val="24"/>
          <w:szCs w:val="22"/>
        </w:rPr>
        <w:t>等</w:t>
      </w:r>
      <w:r w:rsidRPr="00540BC9">
        <w:rPr>
          <w:rFonts w:hint="eastAsia"/>
          <w:sz w:val="24"/>
          <w:szCs w:val="22"/>
          <w:vertAlign w:val="superscript"/>
        </w:rPr>
        <w:t>[5]</w:t>
      </w:r>
      <w:r w:rsidRPr="00540BC9">
        <w:rPr>
          <w:rFonts w:hint="eastAsia"/>
          <w:sz w:val="24"/>
          <w:szCs w:val="22"/>
        </w:rPr>
        <w:t>发现当饲料中不添加锌时，全鱼营养物质的积</w:t>
      </w:r>
      <w:r w:rsidRPr="00540BC9">
        <w:rPr>
          <w:sz w:val="24"/>
          <w:szCs w:val="22"/>
        </w:rPr>
        <w:t>累相对</w:t>
      </w:r>
      <w:proofErr w:type="gramStart"/>
      <w:r w:rsidRPr="00540BC9">
        <w:rPr>
          <w:sz w:val="24"/>
          <w:szCs w:val="22"/>
        </w:rPr>
        <w:t>锌添加组较低</w:t>
      </w:r>
      <w:proofErr w:type="gramEnd"/>
      <w:r w:rsidRPr="00540BC9">
        <w:rPr>
          <w:rFonts w:cs="微软雅黑" w:hint="eastAsia"/>
          <w:sz w:val="24"/>
          <w:szCs w:val="22"/>
        </w:rPr>
        <w:t>。</w:t>
      </w:r>
      <w:r w:rsidRPr="00540BC9">
        <w:rPr>
          <w:rFonts w:hint="eastAsia"/>
          <w:sz w:val="24"/>
          <w:szCs w:val="22"/>
        </w:rPr>
        <w:t>Lemos</w:t>
      </w:r>
      <w:r w:rsidRPr="00540BC9">
        <w:rPr>
          <w:rFonts w:hint="eastAsia"/>
          <w:sz w:val="24"/>
          <w:szCs w:val="22"/>
        </w:rPr>
        <w:t>等</w:t>
      </w:r>
      <w:r w:rsidRPr="00540BC9">
        <w:rPr>
          <w:rFonts w:hint="eastAsia"/>
          <w:sz w:val="24"/>
          <w:szCs w:val="22"/>
          <w:vertAlign w:val="superscript"/>
        </w:rPr>
        <w:t>[6]</w:t>
      </w:r>
      <w:r w:rsidRPr="00540BC9">
        <w:rPr>
          <w:rFonts w:hint="eastAsia"/>
          <w:sz w:val="24"/>
          <w:szCs w:val="22"/>
        </w:rPr>
        <w:t>则发现饲料中添加</w:t>
      </w:r>
      <w:r w:rsidRPr="00540BC9">
        <w:rPr>
          <w:rFonts w:hint="eastAsia"/>
          <w:sz w:val="24"/>
          <w:szCs w:val="22"/>
        </w:rPr>
        <w:t>100mg/kg</w:t>
      </w:r>
      <w:r w:rsidRPr="00540BC9">
        <w:rPr>
          <w:rFonts w:hint="eastAsia"/>
          <w:sz w:val="24"/>
          <w:szCs w:val="22"/>
        </w:rPr>
        <w:t>的氨基酸</w:t>
      </w:r>
      <w:proofErr w:type="gramStart"/>
      <w:r w:rsidRPr="00540BC9">
        <w:rPr>
          <w:rFonts w:hint="eastAsia"/>
          <w:sz w:val="24"/>
          <w:szCs w:val="22"/>
        </w:rPr>
        <w:t>螯合锌能够</w:t>
      </w:r>
      <w:proofErr w:type="gramEnd"/>
      <w:r w:rsidRPr="00540BC9">
        <w:rPr>
          <w:rFonts w:hint="eastAsia"/>
          <w:sz w:val="24"/>
          <w:szCs w:val="22"/>
        </w:rPr>
        <w:t>促进尼罗罗非鱼</w:t>
      </w:r>
      <w:r w:rsidRPr="00540BC9">
        <w:rPr>
          <w:rFonts w:hint="eastAsia"/>
          <w:sz w:val="24"/>
          <w:szCs w:val="22"/>
        </w:rPr>
        <w:t>(</w:t>
      </w:r>
      <w:r w:rsidRPr="00540BC9">
        <w:rPr>
          <w:rFonts w:hint="eastAsia"/>
          <w:i/>
          <w:iCs/>
          <w:sz w:val="24"/>
          <w:szCs w:val="22"/>
        </w:rPr>
        <w:t xml:space="preserve">Oreochromis </w:t>
      </w:r>
      <w:proofErr w:type="spellStart"/>
      <w:r w:rsidRPr="00540BC9">
        <w:rPr>
          <w:rFonts w:hint="eastAsia"/>
          <w:i/>
          <w:iCs/>
          <w:sz w:val="24"/>
          <w:szCs w:val="22"/>
        </w:rPr>
        <w:t>niloticus</w:t>
      </w:r>
      <w:proofErr w:type="spellEnd"/>
      <w:r w:rsidRPr="00540BC9">
        <w:rPr>
          <w:rFonts w:hint="eastAsia"/>
          <w:sz w:val="24"/>
          <w:szCs w:val="22"/>
        </w:rPr>
        <w:t>)</w:t>
      </w:r>
      <w:r w:rsidRPr="00540BC9">
        <w:rPr>
          <w:sz w:val="24"/>
          <w:szCs w:val="22"/>
        </w:rPr>
        <w:t>的生长发育和代谢</w:t>
      </w:r>
      <w:r w:rsidRPr="00540BC9">
        <w:rPr>
          <w:rFonts w:cs="微软雅黑" w:hint="eastAsia"/>
          <w:sz w:val="24"/>
          <w:szCs w:val="22"/>
        </w:rPr>
        <w:t>。</w:t>
      </w:r>
      <w:r w:rsidRPr="00540BC9">
        <w:rPr>
          <w:rFonts w:cs="宋体" w:hint="eastAsia"/>
          <w:sz w:val="24"/>
          <w:szCs w:val="22"/>
        </w:rPr>
        <w:t>这些研究都一致表明饲料中添加适量的锌对水产养殖动</w:t>
      </w:r>
      <w:r w:rsidRPr="00540BC9">
        <w:rPr>
          <w:sz w:val="24"/>
          <w:szCs w:val="22"/>
        </w:rPr>
        <w:t>物的生长发育</w:t>
      </w:r>
      <w:r w:rsidRPr="00540BC9">
        <w:rPr>
          <w:rFonts w:cs="微软雅黑" w:hint="eastAsia"/>
          <w:sz w:val="24"/>
          <w:szCs w:val="22"/>
        </w:rPr>
        <w:t>、</w:t>
      </w:r>
      <w:r w:rsidRPr="00540BC9">
        <w:rPr>
          <w:rFonts w:cs="宋体" w:hint="eastAsia"/>
          <w:sz w:val="24"/>
          <w:szCs w:val="22"/>
        </w:rPr>
        <w:t>代谢功能等都有着促进作用</w:t>
      </w:r>
      <w:r w:rsidRPr="00540BC9">
        <w:rPr>
          <w:rFonts w:hint="eastAsia"/>
          <w:sz w:val="24"/>
          <w:szCs w:val="22"/>
        </w:rPr>
        <w:t>，说明</w:t>
      </w:r>
      <w:r w:rsidRPr="00540BC9">
        <w:rPr>
          <w:sz w:val="24"/>
          <w:szCs w:val="22"/>
        </w:rPr>
        <w:t>膳食补锌是必要的</w:t>
      </w:r>
      <w:r w:rsidRPr="00540BC9">
        <w:rPr>
          <w:rFonts w:cs="微软雅黑" w:hint="eastAsia"/>
          <w:sz w:val="24"/>
          <w:szCs w:val="22"/>
        </w:rPr>
        <w:t>。</w:t>
      </w:r>
    </w:p>
    <w:p w14:paraId="3819E55B" w14:textId="77777777" w:rsidR="00540BC9" w:rsidRPr="00540BC9" w:rsidRDefault="00540BC9" w:rsidP="00540BC9">
      <w:pPr>
        <w:spacing w:line="360" w:lineRule="auto"/>
        <w:ind w:firstLineChars="200" w:firstLine="480"/>
        <w:rPr>
          <w:rFonts w:cs="微软雅黑"/>
          <w:sz w:val="24"/>
          <w:szCs w:val="22"/>
        </w:rPr>
      </w:pPr>
      <w:r w:rsidRPr="00540BC9">
        <w:rPr>
          <w:rFonts w:cs="宋体" w:hint="eastAsia"/>
          <w:sz w:val="24"/>
          <w:szCs w:val="22"/>
        </w:rPr>
        <w:t>尽管国内外对于饲料中锌的添加对养殖动物的影响已有了大量研究</w:t>
      </w:r>
      <w:r w:rsidRPr="00540BC9">
        <w:rPr>
          <w:rFonts w:hint="eastAsia"/>
          <w:sz w:val="24"/>
          <w:szCs w:val="22"/>
        </w:rPr>
        <w:t>，尤其是关于</w:t>
      </w:r>
      <w:proofErr w:type="gramStart"/>
      <w:r w:rsidRPr="00540BC9">
        <w:rPr>
          <w:rFonts w:hint="eastAsia"/>
          <w:sz w:val="24"/>
          <w:szCs w:val="22"/>
        </w:rPr>
        <w:t>最</w:t>
      </w:r>
      <w:proofErr w:type="gramEnd"/>
      <w:r w:rsidRPr="00540BC9">
        <w:rPr>
          <w:rFonts w:hint="eastAsia"/>
          <w:sz w:val="24"/>
          <w:szCs w:val="22"/>
        </w:rPr>
        <w:t>适添加量方面更是详尽，例如周磊涛等</w:t>
      </w:r>
      <w:r w:rsidRPr="00540BC9">
        <w:rPr>
          <w:rFonts w:hint="eastAsia"/>
          <w:sz w:val="24"/>
          <w:szCs w:val="22"/>
          <w:vertAlign w:val="superscript"/>
        </w:rPr>
        <w:t>[2]</w:t>
      </w:r>
      <w:r w:rsidRPr="00540BC9">
        <w:rPr>
          <w:rFonts w:hint="eastAsia"/>
          <w:sz w:val="24"/>
          <w:szCs w:val="22"/>
        </w:rPr>
        <w:t>以甘氨酸锌</w:t>
      </w:r>
      <w:proofErr w:type="gramStart"/>
      <w:r w:rsidRPr="00540BC9">
        <w:rPr>
          <w:rFonts w:hint="eastAsia"/>
          <w:sz w:val="24"/>
          <w:szCs w:val="22"/>
        </w:rPr>
        <w:t>为锌源</w:t>
      </w:r>
      <w:proofErr w:type="gramEnd"/>
      <w:r w:rsidRPr="00540BC9">
        <w:rPr>
          <w:rFonts w:hint="eastAsia"/>
          <w:sz w:val="24"/>
          <w:szCs w:val="22"/>
        </w:rPr>
        <w:t>探讨饲料</w:t>
      </w:r>
      <w:proofErr w:type="gramStart"/>
      <w:r w:rsidRPr="00540BC9">
        <w:rPr>
          <w:rFonts w:hint="eastAsia"/>
          <w:sz w:val="24"/>
          <w:szCs w:val="22"/>
        </w:rPr>
        <w:t>锌</w:t>
      </w:r>
      <w:proofErr w:type="gramEnd"/>
      <w:r w:rsidRPr="00540BC9">
        <w:rPr>
          <w:rFonts w:hint="eastAsia"/>
          <w:sz w:val="24"/>
          <w:szCs w:val="22"/>
        </w:rPr>
        <w:t>水平对黄鳝</w:t>
      </w:r>
      <w:r w:rsidRPr="00540BC9">
        <w:rPr>
          <w:rFonts w:hint="eastAsia"/>
          <w:sz w:val="24"/>
          <w:szCs w:val="22"/>
        </w:rPr>
        <w:t>(</w:t>
      </w:r>
      <w:proofErr w:type="spellStart"/>
      <w:r w:rsidRPr="00540BC9">
        <w:rPr>
          <w:rFonts w:hint="eastAsia"/>
          <w:i/>
          <w:iCs/>
          <w:sz w:val="24"/>
          <w:szCs w:val="22"/>
        </w:rPr>
        <w:t>Monopterus</w:t>
      </w:r>
      <w:proofErr w:type="spellEnd"/>
      <w:r w:rsidRPr="00540BC9">
        <w:rPr>
          <w:rFonts w:hint="eastAsia"/>
          <w:i/>
          <w:iCs/>
          <w:sz w:val="24"/>
          <w:szCs w:val="22"/>
        </w:rPr>
        <w:t xml:space="preserve"> albus</w:t>
      </w:r>
      <w:r w:rsidRPr="00540BC9">
        <w:rPr>
          <w:rFonts w:hint="eastAsia"/>
          <w:sz w:val="24"/>
          <w:szCs w:val="22"/>
        </w:rPr>
        <w:t>)</w:t>
      </w:r>
      <w:r w:rsidRPr="00540BC9">
        <w:rPr>
          <w:rFonts w:hint="eastAsia"/>
          <w:sz w:val="24"/>
          <w:szCs w:val="22"/>
        </w:rPr>
        <w:t>生长性</w:t>
      </w:r>
      <w:r w:rsidRPr="00540BC9">
        <w:rPr>
          <w:sz w:val="24"/>
          <w:szCs w:val="22"/>
        </w:rPr>
        <w:t>能</w:t>
      </w:r>
      <w:r w:rsidRPr="00540BC9">
        <w:rPr>
          <w:rFonts w:cs="微软雅黑" w:hint="eastAsia"/>
          <w:sz w:val="24"/>
          <w:szCs w:val="22"/>
        </w:rPr>
        <w:t>、</w:t>
      </w:r>
      <w:r w:rsidRPr="00540BC9">
        <w:rPr>
          <w:rFonts w:cs="宋体" w:hint="eastAsia"/>
          <w:sz w:val="24"/>
          <w:szCs w:val="22"/>
        </w:rPr>
        <w:t>体成分</w:t>
      </w:r>
      <w:r w:rsidRPr="00540BC9">
        <w:rPr>
          <w:rFonts w:cs="微软雅黑" w:hint="eastAsia"/>
          <w:sz w:val="24"/>
          <w:szCs w:val="22"/>
        </w:rPr>
        <w:t>、</w:t>
      </w:r>
      <w:r w:rsidRPr="00540BC9">
        <w:rPr>
          <w:rFonts w:cs="宋体" w:hint="eastAsia"/>
          <w:sz w:val="24"/>
          <w:szCs w:val="22"/>
        </w:rPr>
        <w:t>组织沉积和血清生化指标的影响</w:t>
      </w:r>
      <w:r w:rsidRPr="00540BC9">
        <w:rPr>
          <w:rFonts w:hint="eastAsia"/>
          <w:sz w:val="24"/>
          <w:szCs w:val="22"/>
        </w:rPr>
        <w:t>，吴凡等</w:t>
      </w:r>
      <w:r w:rsidRPr="00540BC9">
        <w:rPr>
          <w:rFonts w:hint="eastAsia"/>
          <w:sz w:val="24"/>
          <w:szCs w:val="22"/>
          <w:vertAlign w:val="superscript"/>
        </w:rPr>
        <w:t>[7]</w:t>
      </w:r>
      <w:r w:rsidRPr="00540BC9">
        <w:rPr>
          <w:rFonts w:hint="eastAsia"/>
          <w:sz w:val="24"/>
          <w:szCs w:val="22"/>
        </w:rPr>
        <w:t>通过设置</w:t>
      </w:r>
      <w:r w:rsidRPr="00540BC9">
        <w:rPr>
          <w:rFonts w:hint="eastAsia"/>
          <w:sz w:val="24"/>
          <w:szCs w:val="22"/>
        </w:rPr>
        <w:t>6</w:t>
      </w:r>
      <w:r w:rsidRPr="00540BC9">
        <w:rPr>
          <w:rFonts w:hint="eastAsia"/>
          <w:sz w:val="24"/>
          <w:szCs w:val="22"/>
        </w:rPr>
        <w:t>组不同</w:t>
      </w:r>
      <w:proofErr w:type="gramStart"/>
      <w:r w:rsidRPr="00540BC9">
        <w:rPr>
          <w:rFonts w:hint="eastAsia"/>
          <w:sz w:val="24"/>
          <w:szCs w:val="22"/>
        </w:rPr>
        <w:t>锌</w:t>
      </w:r>
      <w:proofErr w:type="gramEnd"/>
      <w:r w:rsidRPr="00540BC9">
        <w:rPr>
          <w:rFonts w:hint="eastAsia"/>
          <w:sz w:val="24"/>
          <w:szCs w:val="22"/>
        </w:rPr>
        <w:t>水平的饲料饲喂吉富罗非鱼</w:t>
      </w:r>
      <w:r w:rsidRPr="00540BC9">
        <w:rPr>
          <w:rFonts w:hint="eastAsia"/>
          <w:sz w:val="24"/>
          <w:szCs w:val="22"/>
        </w:rPr>
        <w:t xml:space="preserve">(GIFT, </w:t>
      </w:r>
      <w:r w:rsidRPr="00540BC9">
        <w:rPr>
          <w:rFonts w:hint="eastAsia"/>
          <w:i/>
          <w:iCs/>
          <w:sz w:val="24"/>
          <w:szCs w:val="22"/>
        </w:rPr>
        <w:t xml:space="preserve">Oreochromis </w:t>
      </w:r>
      <w:proofErr w:type="spellStart"/>
      <w:r w:rsidRPr="00540BC9">
        <w:rPr>
          <w:rFonts w:hint="eastAsia"/>
          <w:i/>
          <w:iCs/>
          <w:sz w:val="24"/>
          <w:szCs w:val="22"/>
        </w:rPr>
        <w:t>niloticus</w:t>
      </w:r>
      <w:proofErr w:type="spellEnd"/>
      <w:r w:rsidRPr="00540BC9">
        <w:rPr>
          <w:rFonts w:hint="eastAsia"/>
          <w:sz w:val="24"/>
          <w:szCs w:val="22"/>
        </w:rPr>
        <w:t>)</w:t>
      </w:r>
      <w:r w:rsidRPr="00540BC9">
        <w:rPr>
          <w:sz w:val="24"/>
          <w:szCs w:val="22"/>
        </w:rPr>
        <w:t>探讨其饲料中锌的</w:t>
      </w:r>
      <w:proofErr w:type="gramStart"/>
      <w:r w:rsidRPr="00540BC9">
        <w:rPr>
          <w:sz w:val="24"/>
          <w:szCs w:val="22"/>
        </w:rPr>
        <w:t>最</w:t>
      </w:r>
      <w:proofErr w:type="gramEnd"/>
      <w:r w:rsidRPr="00540BC9">
        <w:rPr>
          <w:sz w:val="24"/>
          <w:szCs w:val="22"/>
        </w:rPr>
        <w:t>适添加量</w:t>
      </w:r>
      <w:r w:rsidRPr="00540BC9">
        <w:rPr>
          <w:rFonts w:cs="微软雅黑" w:hint="eastAsia"/>
          <w:sz w:val="24"/>
          <w:szCs w:val="22"/>
        </w:rPr>
        <w:t>。</w:t>
      </w:r>
      <w:r w:rsidRPr="00540BC9">
        <w:rPr>
          <w:rFonts w:cs="宋体" w:hint="eastAsia"/>
          <w:sz w:val="24"/>
          <w:szCs w:val="22"/>
        </w:rPr>
        <w:t>但随着生产的发展和科学技术的进步</w:t>
      </w:r>
      <w:r w:rsidRPr="00540BC9">
        <w:rPr>
          <w:rFonts w:hint="eastAsia"/>
          <w:sz w:val="24"/>
          <w:szCs w:val="22"/>
        </w:rPr>
        <w:t>，</w:t>
      </w:r>
      <w:r w:rsidRPr="00540BC9">
        <w:rPr>
          <w:sz w:val="24"/>
          <w:szCs w:val="22"/>
        </w:rPr>
        <w:t>传统鱼饲料中所使用的硫酸锌利用率差</w:t>
      </w:r>
      <w:r w:rsidRPr="00540BC9">
        <w:rPr>
          <w:rFonts w:cs="微软雅黑" w:hint="eastAsia"/>
          <w:sz w:val="24"/>
          <w:szCs w:val="22"/>
        </w:rPr>
        <w:t>、</w:t>
      </w:r>
      <w:r w:rsidRPr="00540BC9">
        <w:rPr>
          <w:rFonts w:cs="宋体" w:hint="eastAsia"/>
          <w:sz w:val="24"/>
          <w:szCs w:val="22"/>
        </w:rPr>
        <w:t>拮</w:t>
      </w:r>
      <w:r w:rsidRPr="00540BC9">
        <w:rPr>
          <w:sz w:val="24"/>
          <w:szCs w:val="22"/>
        </w:rPr>
        <w:t>抗作用强及环境污染等弊端逐渐被重视</w:t>
      </w:r>
      <w:r w:rsidRPr="00540BC9">
        <w:rPr>
          <w:rFonts w:cs="微软雅黑" w:hint="eastAsia"/>
          <w:sz w:val="24"/>
          <w:szCs w:val="22"/>
        </w:rPr>
        <w:t>。</w:t>
      </w:r>
      <w:r w:rsidRPr="00540BC9">
        <w:rPr>
          <w:rFonts w:cs="宋体" w:hint="eastAsia"/>
          <w:sz w:val="24"/>
          <w:szCs w:val="22"/>
        </w:rPr>
        <w:t>而与</w:t>
      </w:r>
      <w:proofErr w:type="gramStart"/>
      <w:r w:rsidRPr="00540BC9">
        <w:rPr>
          <w:rFonts w:cs="宋体" w:hint="eastAsia"/>
          <w:sz w:val="24"/>
          <w:szCs w:val="22"/>
        </w:rPr>
        <w:t>无机锌源相比</w:t>
      </w:r>
      <w:proofErr w:type="gramEnd"/>
      <w:r w:rsidRPr="00540BC9">
        <w:rPr>
          <w:rFonts w:hint="eastAsia"/>
          <w:sz w:val="24"/>
          <w:szCs w:val="22"/>
        </w:rPr>
        <w:t>，有机锌和纳米</w:t>
      </w:r>
      <w:proofErr w:type="gramStart"/>
      <w:r w:rsidRPr="00540BC9">
        <w:rPr>
          <w:rFonts w:hint="eastAsia"/>
          <w:sz w:val="24"/>
          <w:szCs w:val="22"/>
        </w:rPr>
        <w:t>锌</w:t>
      </w:r>
      <w:proofErr w:type="gramEnd"/>
      <w:r w:rsidRPr="00540BC9">
        <w:rPr>
          <w:rFonts w:hint="eastAsia"/>
          <w:sz w:val="24"/>
          <w:szCs w:val="22"/>
        </w:rPr>
        <w:t>具有更高的生物利用率，使得其成为水产饲料中无机锌的有效替代品</w:t>
      </w:r>
      <w:r w:rsidRPr="00540BC9">
        <w:rPr>
          <w:rFonts w:hint="eastAsia"/>
          <w:sz w:val="24"/>
          <w:szCs w:val="22"/>
          <w:vertAlign w:val="superscript"/>
        </w:rPr>
        <w:t>[8]</w:t>
      </w:r>
      <w:r w:rsidRPr="00540BC9">
        <w:rPr>
          <w:rFonts w:hint="eastAsia"/>
          <w:sz w:val="24"/>
          <w:szCs w:val="22"/>
        </w:rPr>
        <w:t>，</w:t>
      </w:r>
      <w:r w:rsidRPr="00540BC9">
        <w:rPr>
          <w:sz w:val="24"/>
          <w:szCs w:val="22"/>
        </w:rPr>
        <w:t>近年来逐渐成为研究热点</w:t>
      </w:r>
      <w:r w:rsidRPr="00540BC9">
        <w:rPr>
          <w:rFonts w:cs="微软雅黑" w:hint="eastAsia"/>
          <w:sz w:val="24"/>
          <w:szCs w:val="22"/>
        </w:rPr>
        <w:t>。</w:t>
      </w:r>
      <w:proofErr w:type="spellStart"/>
      <w:r w:rsidRPr="00540BC9">
        <w:rPr>
          <w:rFonts w:hint="eastAsia"/>
          <w:sz w:val="24"/>
          <w:szCs w:val="22"/>
        </w:rPr>
        <w:t>Thangapandiyan</w:t>
      </w:r>
      <w:proofErr w:type="spellEnd"/>
      <w:r w:rsidRPr="00540BC9">
        <w:rPr>
          <w:rFonts w:hint="eastAsia"/>
          <w:sz w:val="24"/>
          <w:szCs w:val="22"/>
        </w:rPr>
        <w:t>和</w:t>
      </w:r>
      <w:r w:rsidRPr="00540BC9">
        <w:rPr>
          <w:rFonts w:hint="eastAsia"/>
          <w:sz w:val="24"/>
          <w:szCs w:val="22"/>
        </w:rPr>
        <w:t>Monika</w:t>
      </w:r>
      <w:r w:rsidRPr="00540BC9">
        <w:rPr>
          <w:rFonts w:hint="eastAsia"/>
          <w:sz w:val="24"/>
          <w:szCs w:val="22"/>
          <w:vertAlign w:val="superscript"/>
        </w:rPr>
        <w:t>[9]</w:t>
      </w:r>
      <w:r w:rsidRPr="00540BC9">
        <w:rPr>
          <w:rFonts w:hint="eastAsia"/>
          <w:sz w:val="24"/>
          <w:szCs w:val="22"/>
        </w:rPr>
        <w:t>发现饲料中添加纳米氧化锌能够改善</w:t>
      </w:r>
      <w:proofErr w:type="gramStart"/>
      <w:r w:rsidRPr="00540BC9">
        <w:rPr>
          <w:rFonts w:hint="eastAsia"/>
          <w:sz w:val="24"/>
          <w:szCs w:val="22"/>
        </w:rPr>
        <w:t>鱼体锌缺乏</w:t>
      </w:r>
      <w:proofErr w:type="gramEnd"/>
      <w:r w:rsidRPr="00540BC9">
        <w:rPr>
          <w:rFonts w:hint="eastAsia"/>
          <w:sz w:val="24"/>
          <w:szCs w:val="22"/>
        </w:rPr>
        <w:t>导致的症状，促进生长发育并认为纳米氧化锌可以</w:t>
      </w:r>
      <w:r w:rsidRPr="00540BC9">
        <w:rPr>
          <w:sz w:val="24"/>
          <w:szCs w:val="22"/>
        </w:rPr>
        <w:t>应用于饲料配方中</w:t>
      </w:r>
      <w:r w:rsidRPr="00540BC9">
        <w:rPr>
          <w:rFonts w:cs="微软雅黑" w:hint="eastAsia"/>
          <w:sz w:val="24"/>
          <w:szCs w:val="22"/>
        </w:rPr>
        <w:t>。</w:t>
      </w:r>
      <w:r w:rsidRPr="00540BC9">
        <w:rPr>
          <w:rFonts w:cs="宋体" w:hint="eastAsia"/>
          <w:sz w:val="24"/>
          <w:szCs w:val="22"/>
        </w:rPr>
        <w:t>赵倩茹等</w:t>
      </w:r>
      <w:r w:rsidRPr="00540BC9">
        <w:rPr>
          <w:rFonts w:hint="eastAsia"/>
          <w:sz w:val="24"/>
          <w:szCs w:val="22"/>
          <w:vertAlign w:val="superscript"/>
        </w:rPr>
        <w:t>[10]</w:t>
      </w:r>
      <w:r w:rsidRPr="00540BC9">
        <w:rPr>
          <w:rFonts w:hint="eastAsia"/>
          <w:sz w:val="24"/>
          <w:szCs w:val="22"/>
        </w:rPr>
        <w:t>指出相对于硫酸锌和纳米氧化锌，饲料中添加适宜水平的甘氨酸</w:t>
      </w:r>
      <w:proofErr w:type="gramStart"/>
      <w:r w:rsidRPr="00540BC9">
        <w:rPr>
          <w:rFonts w:hint="eastAsia"/>
          <w:sz w:val="24"/>
          <w:szCs w:val="22"/>
        </w:rPr>
        <w:t>锌</w:t>
      </w:r>
      <w:proofErr w:type="gramEnd"/>
      <w:r w:rsidRPr="00540BC9">
        <w:rPr>
          <w:rFonts w:hint="eastAsia"/>
          <w:sz w:val="24"/>
          <w:szCs w:val="22"/>
        </w:rPr>
        <w:t>能够显著促进乌鳢</w:t>
      </w:r>
      <w:r w:rsidRPr="00540BC9">
        <w:rPr>
          <w:rFonts w:hint="eastAsia"/>
          <w:sz w:val="24"/>
          <w:szCs w:val="22"/>
        </w:rPr>
        <w:t>(</w:t>
      </w:r>
      <w:r w:rsidRPr="00540BC9">
        <w:rPr>
          <w:rFonts w:hint="eastAsia"/>
          <w:i/>
          <w:iCs/>
          <w:sz w:val="24"/>
          <w:szCs w:val="22"/>
        </w:rPr>
        <w:t>Channa argus</w:t>
      </w:r>
      <w:r w:rsidRPr="00540BC9">
        <w:rPr>
          <w:rFonts w:hint="eastAsia"/>
          <w:sz w:val="24"/>
          <w:szCs w:val="22"/>
        </w:rPr>
        <w:t>)</w:t>
      </w:r>
      <w:r w:rsidRPr="00540BC9">
        <w:rPr>
          <w:rFonts w:hint="eastAsia"/>
          <w:sz w:val="24"/>
          <w:szCs w:val="22"/>
        </w:rPr>
        <w:t>的生长及饲料利用，并提高其抗氧化和免疫能力，</w:t>
      </w:r>
      <w:r w:rsidRPr="00540BC9">
        <w:rPr>
          <w:sz w:val="24"/>
          <w:szCs w:val="22"/>
        </w:rPr>
        <w:t>保护肠道健康</w:t>
      </w:r>
      <w:r w:rsidRPr="00540BC9">
        <w:rPr>
          <w:rFonts w:cs="微软雅黑" w:hint="eastAsia"/>
          <w:sz w:val="24"/>
          <w:szCs w:val="22"/>
        </w:rPr>
        <w:t>。</w:t>
      </w:r>
      <w:r w:rsidRPr="00540BC9">
        <w:rPr>
          <w:rFonts w:cs="宋体" w:hint="eastAsia"/>
          <w:sz w:val="24"/>
          <w:szCs w:val="22"/>
        </w:rPr>
        <w:t>由此可知</w:t>
      </w:r>
      <w:r w:rsidRPr="00540BC9">
        <w:rPr>
          <w:rFonts w:hint="eastAsia"/>
          <w:sz w:val="24"/>
          <w:szCs w:val="22"/>
        </w:rPr>
        <w:t>，即使都是</w:t>
      </w:r>
      <w:proofErr w:type="gramStart"/>
      <w:r w:rsidRPr="00540BC9">
        <w:rPr>
          <w:rFonts w:hint="eastAsia"/>
          <w:sz w:val="24"/>
          <w:szCs w:val="22"/>
        </w:rPr>
        <w:t>最适水平</w:t>
      </w:r>
      <w:proofErr w:type="gramEnd"/>
      <w:r w:rsidRPr="00540BC9">
        <w:rPr>
          <w:rFonts w:hint="eastAsia"/>
          <w:sz w:val="24"/>
          <w:szCs w:val="22"/>
        </w:rPr>
        <w:t>的添加量，</w:t>
      </w:r>
      <w:proofErr w:type="gramStart"/>
      <w:r w:rsidRPr="00540BC9">
        <w:rPr>
          <w:rFonts w:hint="eastAsia"/>
          <w:sz w:val="24"/>
          <w:szCs w:val="22"/>
        </w:rPr>
        <w:t>不同锌源对</w:t>
      </w:r>
      <w:proofErr w:type="gramEnd"/>
      <w:r w:rsidRPr="00540BC9">
        <w:rPr>
          <w:rFonts w:hint="eastAsia"/>
          <w:sz w:val="24"/>
          <w:szCs w:val="22"/>
        </w:rPr>
        <w:t>鱼体的影响不尽相同，但是目前关于不同</w:t>
      </w:r>
      <w:proofErr w:type="gramStart"/>
      <w:r w:rsidRPr="00540BC9">
        <w:rPr>
          <w:rFonts w:hint="eastAsia"/>
          <w:sz w:val="24"/>
          <w:szCs w:val="22"/>
        </w:rPr>
        <w:t>锌源对于</w:t>
      </w:r>
      <w:proofErr w:type="gramEnd"/>
      <w:r w:rsidRPr="00540BC9">
        <w:rPr>
          <w:rFonts w:hint="eastAsia"/>
          <w:sz w:val="24"/>
          <w:szCs w:val="22"/>
        </w:rPr>
        <w:t>草鱼</w:t>
      </w:r>
      <w:r w:rsidRPr="00540BC9">
        <w:rPr>
          <w:rFonts w:hint="eastAsia"/>
          <w:sz w:val="24"/>
          <w:szCs w:val="22"/>
        </w:rPr>
        <w:t>(</w:t>
      </w:r>
      <w:proofErr w:type="spellStart"/>
      <w:r w:rsidRPr="00540BC9">
        <w:rPr>
          <w:rFonts w:hint="eastAsia"/>
          <w:i/>
          <w:iCs/>
          <w:sz w:val="24"/>
          <w:szCs w:val="22"/>
        </w:rPr>
        <w:t>Ctenopharyngodon</w:t>
      </w:r>
      <w:proofErr w:type="spellEnd"/>
      <w:r w:rsidRPr="00540BC9">
        <w:rPr>
          <w:rFonts w:hint="eastAsia"/>
          <w:i/>
          <w:iCs/>
          <w:sz w:val="24"/>
          <w:szCs w:val="22"/>
        </w:rPr>
        <w:t xml:space="preserve"> </w:t>
      </w:r>
      <w:proofErr w:type="spellStart"/>
      <w:r w:rsidRPr="00540BC9">
        <w:rPr>
          <w:rFonts w:hint="eastAsia"/>
          <w:i/>
          <w:iCs/>
          <w:sz w:val="24"/>
          <w:szCs w:val="22"/>
        </w:rPr>
        <w:t>idella</w:t>
      </w:r>
      <w:proofErr w:type="spellEnd"/>
      <w:r w:rsidRPr="00540BC9">
        <w:rPr>
          <w:rFonts w:hint="eastAsia"/>
          <w:sz w:val="24"/>
          <w:szCs w:val="22"/>
        </w:rPr>
        <w:t>)</w:t>
      </w:r>
      <w:r w:rsidRPr="00540BC9">
        <w:rPr>
          <w:rFonts w:hint="eastAsia"/>
          <w:sz w:val="24"/>
          <w:szCs w:val="22"/>
        </w:rPr>
        <w:t>生长发育及代谢</w:t>
      </w:r>
      <w:r w:rsidRPr="00540BC9">
        <w:rPr>
          <w:sz w:val="24"/>
          <w:szCs w:val="22"/>
        </w:rPr>
        <w:t>功能相关方面影响的研究还鲜有报道</w:t>
      </w:r>
      <w:r w:rsidRPr="00540BC9">
        <w:rPr>
          <w:rFonts w:cs="微软雅黑" w:hint="eastAsia"/>
          <w:sz w:val="24"/>
          <w:szCs w:val="22"/>
        </w:rPr>
        <w:t>。</w:t>
      </w:r>
    </w:p>
    <w:p w14:paraId="54809578" w14:textId="77777777" w:rsidR="00540BC9" w:rsidRPr="00540BC9" w:rsidRDefault="00540BC9" w:rsidP="00540BC9">
      <w:pPr>
        <w:spacing w:line="360" w:lineRule="auto"/>
        <w:ind w:firstLineChars="200" w:firstLine="480"/>
        <w:rPr>
          <w:rFonts w:cs="微软雅黑"/>
          <w:sz w:val="24"/>
          <w:szCs w:val="22"/>
        </w:rPr>
      </w:pPr>
      <w:r w:rsidRPr="00540BC9">
        <w:rPr>
          <w:rFonts w:cs="宋体" w:hint="eastAsia"/>
          <w:sz w:val="24"/>
          <w:szCs w:val="22"/>
        </w:rPr>
        <w:t>鱼类生长发育的关键评估指标之一便是肌肉的生长情况</w:t>
      </w:r>
      <w:r w:rsidRPr="00540BC9">
        <w:rPr>
          <w:rFonts w:hint="eastAsia"/>
          <w:sz w:val="24"/>
          <w:szCs w:val="22"/>
          <w:vertAlign w:val="superscript"/>
        </w:rPr>
        <w:t>[11]</w:t>
      </w:r>
      <w:r w:rsidRPr="00540BC9">
        <w:rPr>
          <w:rFonts w:hint="eastAsia"/>
          <w:sz w:val="24"/>
          <w:szCs w:val="22"/>
        </w:rPr>
        <w:t>，鱼肉也是其经济价值的重要体现，而鱼体肌纤维肥大增生过程在胚胎期后会一直持续，这决定了最终的鱼肉品质</w:t>
      </w:r>
      <w:r w:rsidRPr="00540BC9">
        <w:rPr>
          <w:rFonts w:hint="eastAsia"/>
          <w:sz w:val="24"/>
          <w:szCs w:val="22"/>
          <w:vertAlign w:val="superscript"/>
        </w:rPr>
        <w:t>[12]</w:t>
      </w:r>
      <w:r w:rsidRPr="00540BC9">
        <w:rPr>
          <w:rFonts w:cs="微软雅黑" w:hint="eastAsia"/>
          <w:sz w:val="24"/>
          <w:szCs w:val="22"/>
        </w:rPr>
        <w:t>。</w:t>
      </w:r>
      <w:r w:rsidRPr="00540BC9">
        <w:rPr>
          <w:rFonts w:cs="宋体" w:hint="eastAsia"/>
          <w:sz w:val="24"/>
          <w:szCs w:val="22"/>
        </w:rPr>
        <w:t>肌肉的发育受到多种因素的严格控制</w:t>
      </w:r>
      <w:r w:rsidRPr="00540BC9">
        <w:rPr>
          <w:rFonts w:hint="eastAsia"/>
          <w:sz w:val="24"/>
          <w:szCs w:val="22"/>
        </w:rPr>
        <w:t>，如成对同源盒转录因子</w:t>
      </w:r>
      <w:r w:rsidRPr="00540BC9">
        <w:rPr>
          <w:rFonts w:hint="eastAsia"/>
          <w:sz w:val="24"/>
          <w:szCs w:val="22"/>
        </w:rPr>
        <w:t>(PAX)</w:t>
      </w:r>
      <w:r w:rsidRPr="00540BC9">
        <w:rPr>
          <w:rFonts w:cs="微软雅黑" w:hint="eastAsia"/>
          <w:sz w:val="24"/>
          <w:szCs w:val="22"/>
        </w:rPr>
        <w:t>、</w:t>
      </w:r>
      <w:r w:rsidRPr="00540BC9">
        <w:rPr>
          <w:rFonts w:cs="宋体" w:hint="eastAsia"/>
          <w:sz w:val="24"/>
          <w:szCs w:val="22"/>
        </w:rPr>
        <w:t>肌细胞增强子结合因子</w:t>
      </w:r>
      <w:r w:rsidRPr="00540BC9">
        <w:rPr>
          <w:rFonts w:hint="eastAsia"/>
          <w:sz w:val="24"/>
          <w:szCs w:val="22"/>
        </w:rPr>
        <w:t>(MEF)</w:t>
      </w:r>
      <w:r w:rsidRPr="00540BC9">
        <w:rPr>
          <w:rFonts w:cs="微软雅黑" w:hint="eastAsia"/>
          <w:sz w:val="24"/>
          <w:szCs w:val="22"/>
        </w:rPr>
        <w:t>、</w:t>
      </w:r>
      <w:r w:rsidRPr="00540BC9">
        <w:rPr>
          <w:rFonts w:cs="宋体" w:hint="eastAsia"/>
          <w:sz w:val="24"/>
          <w:szCs w:val="22"/>
        </w:rPr>
        <w:t>生肌调节因子</w:t>
      </w:r>
      <w:r w:rsidRPr="00540BC9">
        <w:rPr>
          <w:rFonts w:hint="eastAsia"/>
          <w:sz w:val="24"/>
          <w:szCs w:val="22"/>
        </w:rPr>
        <w:t>(MRF)</w:t>
      </w:r>
      <w:r w:rsidRPr="00540BC9">
        <w:rPr>
          <w:rFonts w:hint="eastAsia"/>
          <w:sz w:val="24"/>
          <w:szCs w:val="22"/>
        </w:rPr>
        <w:t>和</w:t>
      </w:r>
      <w:proofErr w:type="gramStart"/>
      <w:r w:rsidRPr="00540BC9">
        <w:rPr>
          <w:rFonts w:hint="eastAsia"/>
          <w:sz w:val="24"/>
          <w:szCs w:val="22"/>
        </w:rPr>
        <w:t>肌生长</w:t>
      </w:r>
      <w:proofErr w:type="gramEnd"/>
      <w:r w:rsidRPr="00540BC9">
        <w:rPr>
          <w:rFonts w:hint="eastAsia"/>
          <w:sz w:val="24"/>
          <w:szCs w:val="22"/>
        </w:rPr>
        <w:t>抑制素</w:t>
      </w:r>
      <w:r w:rsidRPr="00540BC9">
        <w:rPr>
          <w:rFonts w:hint="eastAsia"/>
          <w:sz w:val="24"/>
          <w:szCs w:val="22"/>
          <w:vertAlign w:val="superscript"/>
        </w:rPr>
        <w:t>[13]</w:t>
      </w:r>
      <w:r w:rsidRPr="00540BC9">
        <w:rPr>
          <w:rFonts w:hint="eastAsia"/>
          <w:sz w:val="24"/>
          <w:szCs w:val="22"/>
        </w:rPr>
        <w:t>，而它们也已被发现</w:t>
      </w:r>
      <w:r w:rsidRPr="00540BC9">
        <w:rPr>
          <w:sz w:val="24"/>
          <w:szCs w:val="22"/>
        </w:rPr>
        <w:t>受到上游多条信号通路的调控</w:t>
      </w:r>
      <w:r w:rsidRPr="00540BC9">
        <w:rPr>
          <w:rFonts w:cs="微软雅黑" w:hint="eastAsia"/>
          <w:sz w:val="24"/>
          <w:szCs w:val="22"/>
        </w:rPr>
        <w:t>。</w:t>
      </w:r>
      <w:r w:rsidRPr="00540BC9">
        <w:rPr>
          <w:rFonts w:hint="eastAsia"/>
          <w:sz w:val="24"/>
          <w:szCs w:val="22"/>
        </w:rPr>
        <w:t>Andreucci</w:t>
      </w:r>
      <w:r w:rsidRPr="00540BC9">
        <w:rPr>
          <w:rFonts w:hint="eastAsia"/>
          <w:sz w:val="24"/>
          <w:szCs w:val="22"/>
        </w:rPr>
        <w:t>等</w:t>
      </w:r>
      <w:r w:rsidRPr="00540BC9">
        <w:rPr>
          <w:rFonts w:hint="eastAsia"/>
          <w:sz w:val="24"/>
          <w:szCs w:val="22"/>
          <w:vertAlign w:val="superscript"/>
        </w:rPr>
        <w:t>[14]</w:t>
      </w:r>
      <w:r w:rsidRPr="00540BC9">
        <w:rPr>
          <w:rFonts w:hint="eastAsia"/>
          <w:sz w:val="24"/>
          <w:szCs w:val="22"/>
        </w:rPr>
        <w:t>在对</w:t>
      </w:r>
      <w:r w:rsidRPr="00540BC9">
        <w:rPr>
          <w:rFonts w:hint="eastAsia"/>
          <w:sz w:val="24"/>
          <w:szCs w:val="22"/>
        </w:rPr>
        <w:t>MAPK</w:t>
      </w:r>
      <w:r w:rsidRPr="00540BC9">
        <w:rPr>
          <w:rFonts w:hint="eastAsia"/>
          <w:sz w:val="24"/>
          <w:szCs w:val="22"/>
        </w:rPr>
        <w:t>通路组分</w:t>
      </w:r>
      <w:r w:rsidRPr="00540BC9">
        <w:rPr>
          <w:rFonts w:hint="eastAsia"/>
          <w:sz w:val="24"/>
          <w:szCs w:val="22"/>
        </w:rPr>
        <w:t>JUN(</w:t>
      </w:r>
      <w:r w:rsidRPr="00540BC9">
        <w:rPr>
          <w:rFonts w:hint="eastAsia"/>
          <w:sz w:val="24"/>
          <w:szCs w:val="22"/>
        </w:rPr>
        <w:t>一种转录调节因子，属亮氨酸拉链家族成员</w:t>
      </w:r>
      <w:r w:rsidRPr="00540BC9">
        <w:rPr>
          <w:rFonts w:hint="eastAsia"/>
          <w:sz w:val="24"/>
          <w:szCs w:val="22"/>
        </w:rPr>
        <w:t>)</w:t>
      </w:r>
      <w:r w:rsidRPr="00540BC9">
        <w:rPr>
          <w:rFonts w:hint="eastAsia"/>
          <w:sz w:val="24"/>
          <w:szCs w:val="22"/>
        </w:rPr>
        <w:t>的研究中发现其可以激活生肌调节因子家族</w:t>
      </w:r>
      <w:r w:rsidRPr="00540BC9">
        <w:rPr>
          <w:rFonts w:hint="eastAsia"/>
          <w:sz w:val="24"/>
          <w:szCs w:val="22"/>
        </w:rPr>
        <w:t>(MRF)</w:t>
      </w:r>
      <w:proofErr w:type="spellStart"/>
      <w:r w:rsidRPr="00540BC9">
        <w:rPr>
          <w:rFonts w:hint="eastAsia"/>
          <w:i/>
          <w:sz w:val="24"/>
          <w:szCs w:val="22"/>
        </w:rPr>
        <w:t>myod</w:t>
      </w:r>
      <w:proofErr w:type="spellEnd"/>
      <w:r w:rsidRPr="00540BC9">
        <w:rPr>
          <w:rFonts w:hint="eastAsia"/>
          <w:sz w:val="24"/>
          <w:szCs w:val="22"/>
        </w:rPr>
        <w:t>启动子，</w:t>
      </w:r>
      <w:r w:rsidRPr="00540BC9">
        <w:rPr>
          <w:sz w:val="24"/>
          <w:szCs w:val="22"/>
        </w:rPr>
        <w:t>促进肌肉发育</w:t>
      </w:r>
      <w:r w:rsidRPr="00540BC9">
        <w:rPr>
          <w:rFonts w:cs="微软雅黑" w:hint="eastAsia"/>
          <w:sz w:val="24"/>
          <w:szCs w:val="22"/>
        </w:rPr>
        <w:t>。</w:t>
      </w:r>
      <w:r w:rsidRPr="00540BC9">
        <w:rPr>
          <w:rFonts w:cs="宋体" w:hint="eastAsia"/>
          <w:sz w:val="24"/>
          <w:szCs w:val="22"/>
        </w:rPr>
        <w:t>在已有的研究中</w:t>
      </w:r>
      <w:r w:rsidRPr="00540BC9">
        <w:rPr>
          <w:rFonts w:hint="eastAsia"/>
          <w:sz w:val="24"/>
          <w:szCs w:val="22"/>
        </w:rPr>
        <w:t>，饲料中缺乏</w:t>
      </w:r>
      <w:proofErr w:type="gramStart"/>
      <w:r w:rsidRPr="00540BC9">
        <w:rPr>
          <w:rFonts w:hint="eastAsia"/>
          <w:sz w:val="24"/>
          <w:szCs w:val="22"/>
        </w:rPr>
        <w:t>锌</w:t>
      </w:r>
      <w:proofErr w:type="gramEnd"/>
      <w:r w:rsidRPr="00540BC9">
        <w:rPr>
          <w:rFonts w:hint="eastAsia"/>
          <w:sz w:val="24"/>
          <w:szCs w:val="22"/>
        </w:rPr>
        <w:t>能够影响草鱼</w:t>
      </w:r>
      <w:r w:rsidRPr="00540BC9">
        <w:rPr>
          <w:rFonts w:hint="eastAsia"/>
          <w:sz w:val="24"/>
          <w:szCs w:val="22"/>
        </w:rPr>
        <w:t>MAPK</w:t>
      </w:r>
      <w:r w:rsidRPr="00540BC9">
        <w:rPr>
          <w:rFonts w:hint="eastAsia"/>
          <w:sz w:val="24"/>
          <w:szCs w:val="22"/>
        </w:rPr>
        <w:t>信号通路组分的表达，这提示锌对草鱼肌肉发育存在潜在的影响</w:t>
      </w:r>
      <w:r w:rsidRPr="00540BC9">
        <w:rPr>
          <w:rFonts w:hint="eastAsia"/>
          <w:sz w:val="24"/>
          <w:szCs w:val="22"/>
          <w:vertAlign w:val="superscript"/>
        </w:rPr>
        <w:t>[15]</w:t>
      </w:r>
      <w:r w:rsidRPr="00540BC9">
        <w:rPr>
          <w:rFonts w:cs="微软雅黑" w:hint="eastAsia"/>
          <w:sz w:val="24"/>
          <w:szCs w:val="22"/>
        </w:rPr>
        <w:t>。</w:t>
      </w:r>
      <w:r w:rsidRPr="00540BC9">
        <w:rPr>
          <w:rFonts w:cs="宋体" w:hint="eastAsia"/>
          <w:sz w:val="24"/>
          <w:szCs w:val="22"/>
        </w:rPr>
        <w:t>且目前已有的研究表明</w:t>
      </w:r>
      <w:r w:rsidRPr="00540BC9">
        <w:rPr>
          <w:rFonts w:hint="eastAsia"/>
          <w:sz w:val="24"/>
          <w:szCs w:val="22"/>
        </w:rPr>
        <w:t>，</w:t>
      </w:r>
      <w:proofErr w:type="gramStart"/>
      <w:r w:rsidRPr="00540BC9">
        <w:rPr>
          <w:rFonts w:hint="eastAsia"/>
          <w:sz w:val="24"/>
          <w:szCs w:val="22"/>
        </w:rPr>
        <w:t>锌能够</w:t>
      </w:r>
      <w:proofErr w:type="gramEnd"/>
      <w:r w:rsidRPr="00540BC9">
        <w:rPr>
          <w:rFonts w:hint="eastAsia"/>
          <w:sz w:val="24"/>
          <w:szCs w:val="22"/>
        </w:rPr>
        <w:t>激活小鼠</w:t>
      </w:r>
      <w:r w:rsidRPr="00540BC9">
        <w:rPr>
          <w:rFonts w:hint="eastAsia"/>
          <w:sz w:val="24"/>
          <w:szCs w:val="22"/>
        </w:rPr>
        <w:t>(</w:t>
      </w:r>
      <w:r w:rsidRPr="00540BC9">
        <w:rPr>
          <w:rFonts w:hint="eastAsia"/>
          <w:i/>
          <w:iCs/>
          <w:sz w:val="24"/>
          <w:szCs w:val="22"/>
        </w:rPr>
        <w:t>Mus musculus</w:t>
      </w:r>
      <w:r w:rsidRPr="00540BC9">
        <w:rPr>
          <w:rFonts w:hint="eastAsia"/>
          <w:sz w:val="24"/>
          <w:szCs w:val="22"/>
        </w:rPr>
        <w:t>)</w:t>
      </w:r>
      <w:r w:rsidRPr="00540BC9">
        <w:rPr>
          <w:rFonts w:hint="eastAsia"/>
          <w:sz w:val="24"/>
          <w:szCs w:val="22"/>
        </w:rPr>
        <w:t>骨骼肌的多条信号通路，同时膳食缺锌小鼠肌纤维横截面积减小</w:t>
      </w:r>
      <w:r w:rsidRPr="00540BC9">
        <w:rPr>
          <w:rFonts w:hint="eastAsia"/>
          <w:sz w:val="24"/>
          <w:szCs w:val="22"/>
          <w:vertAlign w:val="superscript"/>
        </w:rPr>
        <w:t>[16]</w:t>
      </w:r>
      <w:r w:rsidRPr="00540BC9">
        <w:rPr>
          <w:rFonts w:hint="eastAsia"/>
          <w:sz w:val="24"/>
          <w:szCs w:val="22"/>
        </w:rPr>
        <w:t>，证明了</w:t>
      </w:r>
      <w:r w:rsidRPr="00540BC9">
        <w:rPr>
          <w:sz w:val="24"/>
          <w:szCs w:val="22"/>
        </w:rPr>
        <w:t>锌对骨骼肌生长分</w:t>
      </w:r>
      <w:r w:rsidRPr="00540BC9">
        <w:rPr>
          <w:sz w:val="24"/>
          <w:szCs w:val="22"/>
        </w:rPr>
        <w:lastRenderedPageBreak/>
        <w:t>化过程的作用</w:t>
      </w:r>
      <w:r w:rsidRPr="00540BC9">
        <w:rPr>
          <w:rFonts w:cs="微软雅黑" w:hint="eastAsia"/>
          <w:sz w:val="24"/>
          <w:szCs w:val="22"/>
        </w:rPr>
        <w:t>。</w:t>
      </w:r>
      <w:r w:rsidRPr="00540BC9">
        <w:rPr>
          <w:rFonts w:cs="宋体" w:hint="eastAsia"/>
          <w:sz w:val="24"/>
          <w:szCs w:val="22"/>
        </w:rPr>
        <w:t>另一方面</w:t>
      </w:r>
      <w:r w:rsidRPr="00540BC9">
        <w:rPr>
          <w:rFonts w:hint="eastAsia"/>
          <w:sz w:val="24"/>
          <w:szCs w:val="22"/>
        </w:rPr>
        <w:t>，尽管</w:t>
      </w:r>
      <w:r w:rsidRPr="00540BC9">
        <w:rPr>
          <w:sz w:val="24"/>
          <w:szCs w:val="22"/>
        </w:rPr>
        <w:t>已经有大量研究尝试探讨了乳酸锌</w:t>
      </w:r>
      <w:r w:rsidRPr="00540BC9">
        <w:rPr>
          <w:rFonts w:cs="微软雅黑" w:hint="eastAsia"/>
          <w:sz w:val="24"/>
          <w:szCs w:val="22"/>
        </w:rPr>
        <w:t>、</w:t>
      </w:r>
      <w:r w:rsidRPr="00540BC9">
        <w:rPr>
          <w:rFonts w:cs="宋体" w:hint="eastAsia"/>
          <w:sz w:val="24"/>
          <w:szCs w:val="22"/>
        </w:rPr>
        <w:t>丙酸锌及纳米氧化锌等</w:t>
      </w:r>
      <w:proofErr w:type="gramStart"/>
      <w:r w:rsidRPr="00540BC9">
        <w:rPr>
          <w:rFonts w:cs="宋体" w:hint="eastAsia"/>
          <w:sz w:val="24"/>
          <w:szCs w:val="22"/>
        </w:rPr>
        <w:t>作为锌源对</w:t>
      </w:r>
      <w:proofErr w:type="gramEnd"/>
      <w:r w:rsidRPr="00540BC9">
        <w:rPr>
          <w:rFonts w:cs="宋体" w:hint="eastAsia"/>
          <w:sz w:val="24"/>
          <w:szCs w:val="22"/>
        </w:rPr>
        <w:t>肌肉的生长发育影响</w:t>
      </w:r>
      <w:r w:rsidRPr="00540BC9">
        <w:rPr>
          <w:rFonts w:hint="eastAsia"/>
          <w:sz w:val="24"/>
          <w:szCs w:val="22"/>
          <w:vertAlign w:val="superscript"/>
        </w:rPr>
        <w:t>[15,17,18]</w:t>
      </w:r>
      <w:r w:rsidRPr="00540BC9">
        <w:rPr>
          <w:rFonts w:cs="微软雅黑" w:hint="eastAsia"/>
          <w:sz w:val="24"/>
          <w:szCs w:val="22"/>
        </w:rPr>
        <w:t>。</w:t>
      </w:r>
      <w:r w:rsidRPr="00540BC9">
        <w:rPr>
          <w:rFonts w:cs="宋体" w:hint="eastAsia"/>
          <w:sz w:val="24"/>
          <w:szCs w:val="22"/>
        </w:rPr>
        <w:t>但是关于锌对草鱼肌肉发育影响的研究仍然匮乏</w:t>
      </w:r>
      <w:r w:rsidRPr="00540BC9">
        <w:rPr>
          <w:rFonts w:hint="eastAsia"/>
          <w:sz w:val="24"/>
          <w:szCs w:val="22"/>
        </w:rPr>
        <w:t>，</w:t>
      </w:r>
      <w:r w:rsidRPr="00540BC9">
        <w:rPr>
          <w:sz w:val="24"/>
          <w:szCs w:val="22"/>
        </w:rPr>
        <w:t>关于</w:t>
      </w:r>
      <w:proofErr w:type="gramStart"/>
      <w:r w:rsidRPr="00540BC9">
        <w:rPr>
          <w:sz w:val="24"/>
          <w:szCs w:val="22"/>
        </w:rPr>
        <w:t>不同锌源对</w:t>
      </w:r>
      <w:proofErr w:type="gramEnd"/>
      <w:r w:rsidRPr="00540BC9">
        <w:rPr>
          <w:sz w:val="24"/>
          <w:szCs w:val="22"/>
        </w:rPr>
        <w:t>草鱼肌肉发育的影响更是鲜有报道</w:t>
      </w:r>
      <w:r w:rsidRPr="00540BC9">
        <w:rPr>
          <w:rFonts w:cs="微软雅黑" w:hint="eastAsia"/>
          <w:sz w:val="24"/>
          <w:szCs w:val="22"/>
        </w:rPr>
        <w:t>。</w:t>
      </w:r>
    </w:p>
    <w:p w14:paraId="63F30C63" w14:textId="77777777" w:rsidR="00540BC9" w:rsidRPr="00540BC9" w:rsidRDefault="00540BC9" w:rsidP="00540BC9">
      <w:pPr>
        <w:spacing w:line="360" w:lineRule="auto"/>
        <w:ind w:firstLineChars="200" w:firstLine="480"/>
        <w:rPr>
          <w:sz w:val="24"/>
          <w:szCs w:val="22"/>
        </w:rPr>
      </w:pPr>
      <w:r w:rsidRPr="00540BC9">
        <w:rPr>
          <w:rFonts w:cs="宋体" w:hint="eastAsia"/>
          <w:sz w:val="24"/>
          <w:szCs w:val="22"/>
        </w:rPr>
        <w:t>草鱼是我国的“四大家鱼”之一</w:t>
      </w:r>
      <w:r w:rsidRPr="00540BC9">
        <w:rPr>
          <w:rFonts w:hint="eastAsia"/>
          <w:sz w:val="24"/>
          <w:szCs w:val="22"/>
        </w:rPr>
        <w:t>，</w:t>
      </w:r>
      <w:r w:rsidRPr="00540BC9">
        <w:rPr>
          <w:sz w:val="24"/>
          <w:szCs w:val="22"/>
        </w:rPr>
        <w:t>具有肉质好</w:t>
      </w:r>
      <w:r w:rsidRPr="00540BC9">
        <w:rPr>
          <w:rFonts w:cs="微软雅黑" w:hint="eastAsia"/>
          <w:sz w:val="24"/>
          <w:szCs w:val="22"/>
        </w:rPr>
        <w:t>、</w:t>
      </w:r>
      <w:r w:rsidRPr="00540BC9">
        <w:rPr>
          <w:sz w:val="24"/>
          <w:szCs w:val="22"/>
        </w:rPr>
        <w:t>个体大</w:t>
      </w:r>
      <w:r w:rsidRPr="00540BC9">
        <w:rPr>
          <w:rFonts w:cs="微软雅黑" w:hint="eastAsia"/>
          <w:sz w:val="24"/>
          <w:szCs w:val="22"/>
        </w:rPr>
        <w:t>、</w:t>
      </w:r>
      <w:r w:rsidRPr="00540BC9">
        <w:rPr>
          <w:rFonts w:cs="宋体" w:hint="eastAsia"/>
          <w:sz w:val="24"/>
          <w:szCs w:val="22"/>
        </w:rPr>
        <w:t>养殖成本低等优点</w:t>
      </w:r>
      <w:r w:rsidRPr="00540BC9">
        <w:rPr>
          <w:rFonts w:hint="eastAsia"/>
          <w:sz w:val="24"/>
          <w:szCs w:val="22"/>
        </w:rPr>
        <w:t>，深受我国人民的喜爱</w:t>
      </w:r>
      <w:r w:rsidRPr="00540BC9">
        <w:rPr>
          <w:rFonts w:hint="eastAsia"/>
          <w:sz w:val="24"/>
          <w:szCs w:val="22"/>
          <w:vertAlign w:val="superscript"/>
        </w:rPr>
        <w:t>[19]</w:t>
      </w:r>
      <w:r w:rsidRPr="00540BC9">
        <w:rPr>
          <w:rFonts w:cs="微软雅黑" w:hint="eastAsia"/>
          <w:sz w:val="24"/>
          <w:szCs w:val="22"/>
        </w:rPr>
        <w:t>。</w:t>
      </w:r>
      <w:r w:rsidRPr="00540BC9">
        <w:rPr>
          <w:rFonts w:cs="宋体" w:hint="eastAsia"/>
          <w:sz w:val="24"/>
          <w:szCs w:val="22"/>
        </w:rPr>
        <w:t>目前的研究表明膳食中锌对草鱼生长的重要性</w:t>
      </w:r>
      <w:r w:rsidRPr="00540BC9">
        <w:rPr>
          <w:rFonts w:hint="eastAsia"/>
          <w:sz w:val="24"/>
          <w:szCs w:val="22"/>
        </w:rPr>
        <w:t>，同时针对</w:t>
      </w:r>
      <w:proofErr w:type="gramStart"/>
      <w:r w:rsidRPr="00540BC9">
        <w:rPr>
          <w:rFonts w:hint="eastAsia"/>
          <w:sz w:val="24"/>
          <w:szCs w:val="22"/>
        </w:rPr>
        <w:t>不同锌源对</w:t>
      </w:r>
      <w:proofErr w:type="gramEnd"/>
      <w:r w:rsidRPr="00540BC9">
        <w:rPr>
          <w:rFonts w:hint="eastAsia"/>
          <w:sz w:val="24"/>
          <w:szCs w:val="22"/>
        </w:rPr>
        <w:t>草鱼生长的影响也进行了一些探讨，但仍然缺乏</w:t>
      </w:r>
      <w:proofErr w:type="gramStart"/>
      <w:r w:rsidRPr="00540BC9">
        <w:rPr>
          <w:rFonts w:hint="eastAsia"/>
          <w:sz w:val="24"/>
          <w:szCs w:val="22"/>
        </w:rPr>
        <w:t>不同锌源对</w:t>
      </w:r>
      <w:proofErr w:type="gramEnd"/>
      <w:r w:rsidRPr="00540BC9">
        <w:rPr>
          <w:rFonts w:hint="eastAsia"/>
          <w:sz w:val="24"/>
          <w:szCs w:val="22"/>
        </w:rPr>
        <w:t>草鱼肌肉生长发育影响的研究</w:t>
      </w:r>
      <w:r w:rsidRPr="00540BC9">
        <w:rPr>
          <w:rFonts w:hint="eastAsia"/>
          <w:sz w:val="24"/>
          <w:szCs w:val="22"/>
          <w:vertAlign w:val="superscript"/>
        </w:rPr>
        <w:t>[20,21]</w:t>
      </w:r>
      <w:r w:rsidRPr="00540BC9">
        <w:rPr>
          <w:rFonts w:cs="微软雅黑" w:hint="eastAsia"/>
          <w:sz w:val="24"/>
          <w:szCs w:val="22"/>
        </w:rPr>
        <w:t>。</w:t>
      </w:r>
      <w:r w:rsidRPr="00540BC9">
        <w:rPr>
          <w:rFonts w:cs="宋体" w:hint="eastAsia"/>
          <w:sz w:val="24"/>
          <w:szCs w:val="22"/>
        </w:rPr>
        <w:t>因此</w:t>
      </w:r>
      <w:r w:rsidRPr="00540BC9">
        <w:rPr>
          <w:rFonts w:hint="eastAsia"/>
          <w:sz w:val="24"/>
          <w:szCs w:val="22"/>
        </w:rPr>
        <w:t>，本实验以草鱼为养殖对象，先对其肌肉生长情况进行分析，初步探讨了</w:t>
      </w:r>
      <w:proofErr w:type="gramStart"/>
      <w:r w:rsidRPr="00540BC9">
        <w:rPr>
          <w:rFonts w:hint="eastAsia"/>
          <w:sz w:val="24"/>
          <w:szCs w:val="22"/>
        </w:rPr>
        <w:t>不同锌</w:t>
      </w:r>
      <w:r w:rsidRPr="00540BC9">
        <w:rPr>
          <w:sz w:val="24"/>
          <w:szCs w:val="22"/>
        </w:rPr>
        <w:t>源对</w:t>
      </w:r>
      <w:proofErr w:type="gramEnd"/>
      <w:r w:rsidRPr="00540BC9">
        <w:rPr>
          <w:sz w:val="24"/>
          <w:szCs w:val="22"/>
        </w:rPr>
        <w:t>鱼体肌纤维发育的影响</w:t>
      </w:r>
      <w:r w:rsidRPr="00540BC9">
        <w:rPr>
          <w:rFonts w:cs="微软雅黑" w:hint="eastAsia"/>
          <w:sz w:val="24"/>
          <w:szCs w:val="22"/>
        </w:rPr>
        <w:t>。</w:t>
      </w:r>
      <w:r w:rsidRPr="00540BC9">
        <w:rPr>
          <w:rFonts w:cs="宋体" w:hint="eastAsia"/>
          <w:sz w:val="24"/>
          <w:szCs w:val="22"/>
        </w:rPr>
        <w:t>接着从草鱼肌肉组织</w:t>
      </w:r>
      <w:proofErr w:type="gramStart"/>
      <w:r w:rsidRPr="00540BC9">
        <w:rPr>
          <w:rFonts w:cs="宋体" w:hint="eastAsia"/>
          <w:sz w:val="24"/>
          <w:szCs w:val="22"/>
        </w:rPr>
        <w:t>锌</w:t>
      </w:r>
      <w:proofErr w:type="gramEnd"/>
      <w:r w:rsidRPr="00540BC9">
        <w:rPr>
          <w:rFonts w:cs="宋体" w:hint="eastAsia"/>
          <w:sz w:val="24"/>
          <w:szCs w:val="22"/>
        </w:rPr>
        <w:t>转运相关基因及肌肉生长发育相关基因表达水平等方面入手</w:t>
      </w:r>
      <w:r w:rsidRPr="00540BC9">
        <w:rPr>
          <w:rFonts w:hint="eastAsia"/>
          <w:sz w:val="24"/>
          <w:szCs w:val="22"/>
        </w:rPr>
        <w:t>，进一步讨论了</w:t>
      </w:r>
      <w:proofErr w:type="gramStart"/>
      <w:r w:rsidRPr="00540BC9">
        <w:rPr>
          <w:rFonts w:hint="eastAsia"/>
          <w:sz w:val="24"/>
          <w:szCs w:val="22"/>
        </w:rPr>
        <w:t>不同锌源对</w:t>
      </w:r>
      <w:proofErr w:type="gramEnd"/>
      <w:r w:rsidRPr="00540BC9">
        <w:rPr>
          <w:rFonts w:hint="eastAsia"/>
          <w:sz w:val="24"/>
          <w:szCs w:val="22"/>
        </w:rPr>
        <w:t>草鱼肌肉发育的影响，</w:t>
      </w:r>
      <w:r w:rsidRPr="00540BC9">
        <w:rPr>
          <w:sz w:val="24"/>
          <w:szCs w:val="22"/>
        </w:rPr>
        <w:t>为水产</w:t>
      </w:r>
      <w:proofErr w:type="gramStart"/>
      <w:r w:rsidRPr="00540BC9">
        <w:rPr>
          <w:sz w:val="24"/>
          <w:szCs w:val="22"/>
        </w:rPr>
        <w:t>饲料锌源的</w:t>
      </w:r>
      <w:proofErr w:type="gramEnd"/>
      <w:r w:rsidRPr="00540BC9">
        <w:rPr>
          <w:sz w:val="24"/>
          <w:szCs w:val="22"/>
        </w:rPr>
        <w:t>开发提供理论支持</w:t>
      </w:r>
      <w:r w:rsidRPr="00540BC9">
        <w:rPr>
          <w:rFonts w:cs="微软雅黑" w:hint="eastAsia"/>
          <w:sz w:val="24"/>
          <w:szCs w:val="22"/>
        </w:rPr>
        <w:t>。</w:t>
      </w:r>
    </w:p>
    <w:p w14:paraId="7E2F0C1A" w14:textId="77777777" w:rsidR="00540BC9" w:rsidRPr="00540BC9" w:rsidRDefault="00540BC9" w:rsidP="00540BC9">
      <w:pPr>
        <w:spacing w:line="360" w:lineRule="auto"/>
        <w:rPr>
          <w:sz w:val="24"/>
          <w:szCs w:val="22"/>
        </w:rPr>
      </w:pPr>
      <w:r w:rsidRPr="00540BC9">
        <w:rPr>
          <w:rFonts w:hint="eastAsia"/>
          <w:sz w:val="24"/>
          <w:szCs w:val="22"/>
        </w:rPr>
        <w:t>1</w:t>
      </w:r>
      <w:r w:rsidRPr="00540BC9">
        <w:rPr>
          <w:rFonts w:hint="eastAsia"/>
          <w:sz w:val="24"/>
          <w:szCs w:val="22"/>
        </w:rPr>
        <w:t>材料与方法</w:t>
      </w:r>
    </w:p>
    <w:p w14:paraId="6DF02EFD" w14:textId="77777777" w:rsidR="00540BC9" w:rsidRPr="00540BC9" w:rsidRDefault="00540BC9" w:rsidP="00540BC9">
      <w:pPr>
        <w:spacing w:line="360" w:lineRule="auto"/>
        <w:rPr>
          <w:sz w:val="24"/>
          <w:szCs w:val="22"/>
        </w:rPr>
      </w:pPr>
      <w:r w:rsidRPr="00540BC9">
        <w:rPr>
          <w:rFonts w:hint="eastAsia"/>
          <w:sz w:val="24"/>
          <w:szCs w:val="22"/>
        </w:rPr>
        <w:t>1.1</w:t>
      </w:r>
      <w:r w:rsidRPr="00540BC9">
        <w:rPr>
          <w:rFonts w:hint="eastAsia"/>
          <w:sz w:val="24"/>
          <w:szCs w:val="22"/>
        </w:rPr>
        <w:t>饲料配方及饲养管理</w:t>
      </w:r>
    </w:p>
    <w:p w14:paraId="32478F54" w14:textId="77777777" w:rsidR="00540BC9" w:rsidRPr="00540BC9" w:rsidRDefault="00540BC9" w:rsidP="00540BC9">
      <w:pPr>
        <w:spacing w:line="360" w:lineRule="auto"/>
        <w:ind w:firstLineChars="200" w:firstLine="480"/>
        <w:rPr>
          <w:rFonts w:cs="微软雅黑"/>
          <w:sz w:val="24"/>
          <w:szCs w:val="22"/>
        </w:rPr>
      </w:pPr>
      <w:r w:rsidRPr="00540BC9">
        <w:rPr>
          <w:rFonts w:hint="eastAsia"/>
          <w:sz w:val="24"/>
          <w:szCs w:val="22"/>
        </w:rPr>
        <w:t>该饲料配方是根据我们最近的研究制备的</w:t>
      </w:r>
      <w:r w:rsidRPr="00540BC9">
        <w:rPr>
          <w:rFonts w:hint="eastAsia"/>
          <w:sz w:val="24"/>
          <w:szCs w:val="22"/>
          <w:vertAlign w:val="superscript"/>
        </w:rPr>
        <w:t>[22]</w:t>
      </w:r>
      <w:r w:rsidRPr="00540BC9">
        <w:rPr>
          <w:rFonts w:cs="微软雅黑" w:hint="eastAsia"/>
          <w:sz w:val="24"/>
          <w:szCs w:val="22"/>
        </w:rPr>
        <w:t>。</w:t>
      </w:r>
      <w:r w:rsidRPr="00540BC9">
        <w:rPr>
          <w:rFonts w:cs="宋体" w:hint="eastAsia"/>
          <w:sz w:val="24"/>
          <w:szCs w:val="22"/>
        </w:rPr>
        <w:t>先前的研究确定草鱼幼鱼的锌需求量为</w:t>
      </w:r>
      <w:r w:rsidRPr="00540BC9">
        <w:rPr>
          <w:rFonts w:hint="eastAsia"/>
          <w:sz w:val="24"/>
          <w:szCs w:val="22"/>
        </w:rPr>
        <w:t>55.1mg/kg</w:t>
      </w:r>
      <w:r w:rsidRPr="00540BC9">
        <w:rPr>
          <w:rFonts w:hint="eastAsia"/>
          <w:sz w:val="24"/>
          <w:szCs w:val="22"/>
        </w:rPr>
        <w:t>，并根据该需求量生产了</w:t>
      </w:r>
      <w:r w:rsidRPr="00540BC9">
        <w:rPr>
          <w:rFonts w:hint="eastAsia"/>
          <w:sz w:val="24"/>
          <w:szCs w:val="22"/>
        </w:rPr>
        <w:t>5</w:t>
      </w:r>
      <w:r w:rsidRPr="00540BC9">
        <w:rPr>
          <w:rFonts w:hint="eastAsia"/>
          <w:sz w:val="24"/>
          <w:szCs w:val="22"/>
        </w:rPr>
        <w:t>种实验饲料</w:t>
      </w:r>
      <w:r w:rsidRPr="00540BC9">
        <w:rPr>
          <w:rFonts w:hint="eastAsia"/>
          <w:sz w:val="24"/>
          <w:szCs w:val="22"/>
          <w:vertAlign w:val="superscript"/>
        </w:rPr>
        <w:t>[23]</w:t>
      </w:r>
      <w:r w:rsidRPr="00540BC9">
        <w:rPr>
          <w:rFonts w:hint="eastAsia"/>
          <w:sz w:val="24"/>
          <w:szCs w:val="22"/>
        </w:rPr>
        <w:t>，其中含有</w:t>
      </w:r>
      <w:proofErr w:type="spellStart"/>
      <w:r w:rsidRPr="00540BC9">
        <w:rPr>
          <w:rFonts w:hint="eastAsia"/>
          <w:sz w:val="24"/>
          <w:szCs w:val="22"/>
        </w:rPr>
        <w:t>ZnO</w:t>
      </w:r>
      <w:proofErr w:type="spellEnd"/>
      <w:r w:rsidRPr="00540BC9">
        <w:rPr>
          <w:rFonts w:hint="eastAsia"/>
          <w:sz w:val="24"/>
          <w:szCs w:val="22"/>
        </w:rPr>
        <w:t>纳米颗粒</w:t>
      </w:r>
      <w:r w:rsidRPr="00540BC9">
        <w:rPr>
          <w:rFonts w:hint="eastAsia"/>
          <w:sz w:val="24"/>
          <w:szCs w:val="22"/>
        </w:rPr>
        <w:t>(</w:t>
      </w:r>
      <w:proofErr w:type="spellStart"/>
      <w:r w:rsidRPr="00540BC9">
        <w:rPr>
          <w:rFonts w:hint="eastAsia"/>
          <w:sz w:val="24"/>
          <w:szCs w:val="22"/>
        </w:rPr>
        <w:t>ZnO</w:t>
      </w:r>
      <w:proofErr w:type="spellEnd"/>
      <w:r w:rsidRPr="00540BC9">
        <w:rPr>
          <w:rFonts w:hint="eastAsia"/>
          <w:sz w:val="24"/>
          <w:szCs w:val="22"/>
        </w:rPr>
        <w:t xml:space="preserve"> NPs</w:t>
      </w:r>
      <w:r w:rsidRPr="00540BC9">
        <w:rPr>
          <w:rFonts w:hint="eastAsia"/>
          <w:sz w:val="24"/>
          <w:szCs w:val="22"/>
        </w:rPr>
        <w:t>，</w:t>
      </w:r>
      <w:r w:rsidRPr="00540BC9">
        <w:rPr>
          <w:rFonts w:hint="eastAsia"/>
          <w:sz w:val="24"/>
          <w:szCs w:val="22"/>
        </w:rPr>
        <w:t>&lt;50nm</w:t>
      </w:r>
      <w:r w:rsidRPr="00540BC9">
        <w:rPr>
          <w:rFonts w:hint="eastAsia"/>
          <w:sz w:val="24"/>
          <w:szCs w:val="22"/>
        </w:rPr>
        <w:t>，纯度</w:t>
      </w:r>
      <w:r w:rsidRPr="00540BC9">
        <w:rPr>
          <w:rFonts w:hint="eastAsia"/>
          <w:sz w:val="24"/>
          <w:szCs w:val="22"/>
        </w:rPr>
        <w:t>&gt;97%</w:t>
      </w:r>
      <w:r w:rsidRPr="00540BC9">
        <w:rPr>
          <w:rFonts w:hint="eastAsia"/>
          <w:sz w:val="24"/>
          <w:szCs w:val="22"/>
        </w:rPr>
        <w:t>，</w:t>
      </w:r>
      <w:r w:rsidRPr="00540BC9">
        <w:rPr>
          <w:rFonts w:hint="eastAsia"/>
          <w:sz w:val="24"/>
          <w:szCs w:val="22"/>
        </w:rPr>
        <w:t>#677450</w:t>
      </w:r>
      <w:r w:rsidRPr="00540BC9">
        <w:rPr>
          <w:rFonts w:hint="eastAsia"/>
          <w:sz w:val="24"/>
          <w:szCs w:val="22"/>
        </w:rPr>
        <w:t>，美国</w:t>
      </w:r>
      <w:r w:rsidRPr="00540BC9">
        <w:rPr>
          <w:rFonts w:hint="eastAsia"/>
          <w:sz w:val="24"/>
          <w:szCs w:val="22"/>
        </w:rPr>
        <w:t>Sigma-Aldrich</w:t>
      </w:r>
      <w:r w:rsidRPr="00540BC9">
        <w:rPr>
          <w:rFonts w:hint="eastAsia"/>
          <w:sz w:val="24"/>
          <w:szCs w:val="22"/>
        </w:rPr>
        <w:t>公司</w:t>
      </w:r>
      <w:r w:rsidRPr="00540BC9">
        <w:rPr>
          <w:rFonts w:hint="eastAsia"/>
          <w:sz w:val="24"/>
          <w:szCs w:val="22"/>
        </w:rPr>
        <w:t>)</w:t>
      </w:r>
      <w:r w:rsidRPr="00540BC9">
        <w:rPr>
          <w:rFonts w:hint="eastAsia"/>
          <w:sz w:val="24"/>
          <w:szCs w:val="22"/>
        </w:rPr>
        <w:t>，七水硫酸锌</w:t>
      </w:r>
      <w:r w:rsidRPr="00540BC9">
        <w:rPr>
          <w:rFonts w:hint="eastAsia"/>
          <w:sz w:val="24"/>
          <w:szCs w:val="22"/>
        </w:rPr>
        <w:t>(ZnSO</w:t>
      </w:r>
      <w:r w:rsidRPr="00540BC9">
        <w:rPr>
          <w:rFonts w:hint="eastAsia"/>
          <w:sz w:val="24"/>
          <w:szCs w:val="22"/>
          <w:vertAlign w:val="subscript"/>
        </w:rPr>
        <w:t>4</w:t>
      </w:r>
      <w:r w:rsidRPr="00540BC9">
        <w:rPr>
          <w:rFonts w:hint="eastAsia"/>
          <w:sz w:val="24"/>
          <w:szCs w:val="22"/>
        </w:rPr>
        <w:t xml:space="preserve"> 7H</w:t>
      </w:r>
      <w:r w:rsidRPr="00540BC9">
        <w:rPr>
          <w:rFonts w:hint="eastAsia"/>
          <w:sz w:val="24"/>
          <w:szCs w:val="22"/>
          <w:vertAlign w:val="subscript"/>
        </w:rPr>
        <w:t>2</w:t>
      </w:r>
      <w:r w:rsidRPr="00540BC9">
        <w:rPr>
          <w:rFonts w:hint="eastAsia"/>
          <w:sz w:val="24"/>
          <w:szCs w:val="22"/>
        </w:rPr>
        <w:t>0</w:t>
      </w:r>
      <w:r w:rsidRPr="00540BC9">
        <w:rPr>
          <w:rFonts w:hint="eastAsia"/>
          <w:sz w:val="24"/>
          <w:szCs w:val="22"/>
        </w:rPr>
        <w:t>，纯度≥</w:t>
      </w:r>
      <w:r w:rsidRPr="00540BC9">
        <w:rPr>
          <w:rFonts w:hint="eastAsia"/>
          <w:sz w:val="24"/>
          <w:szCs w:val="22"/>
        </w:rPr>
        <w:t>99.5%</w:t>
      </w:r>
      <w:r w:rsidRPr="00540BC9">
        <w:rPr>
          <w:rFonts w:hint="eastAsia"/>
          <w:sz w:val="24"/>
          <w:szCs w:val="22"/>
        </w:rPr>
        <w:t>，</w:t>
      </w:r>
      <w:r w:rsidRPr="00540BC9">
        <w:rPr>
          <w:rFonts w:hint="eastAsia"/>
          <w:sz w:val="24"/>
          <w:szCs w:val="22"/>
        </w:rPr>
        <w:t>#10024018</w:t>
      </w:r>
      <w:r w:rsidRPr="00540BC9">
        <w:rPr>
          <w:rFonts w:hint="eastAsia"/>
          <w:sz w:val="24"/>
          <w:szCs w:val="22"/>
        </w:rPr>
        <w:t>，上海国药集团化学试剂有限公司</w:t>
      </w:r>
      <w:r w:rsidRPr="00540BC9">
        <w:rPr>
          <w:rFonts w:hint="eastAsia"/>
          <w:sz w:val="24"/>
          <w:szCs w:val="22"/>
        </w:rPr>
        <w:t>)</w:t>
      </w:r>
      <w:r w:rsidRPr="00540BC9">
        <w:rPr>
          <w:rFonts w:hint="eastAsia"/>
          <w:sz w:val="24"/>
          <w:szCs w:val="22"/>
        </w:rPr>
        <w:t>，乳酸锌</w:t>
      </w:r>
      <w:r w:rsidRPr="00540BC9">
        <w:rPr>
          <w:rFonts w:hint="eastAsia"/>
          <w:sz w:val="24"/>
          <w:szCs w:val="22"/>
        </w:rPr>
        <w:t>(Zn-Lac</w:t>
      </w:r>
      <w:r w:rsidRPr="00540BC9">
        <w:rPr>
          <w:rFonts w:hint="eastAsia"/>
          <w:sz w:val="24"/>
          <w:szCs w:val="22"/>
        </w:rPr>
        <w:t>，纯度≥</w:t>
      </w:r>
      <w:r w:rsidRPr="00540BC9">
        <w:rPr>
          <w:rFonts w:hint="eastAsia"/>
          <w:sz w:val="24"/>
          <w:szCs w:val="22"/>
        </w:rPr>
        <w:t>98%</w:t>
      </w:r>
      <w:r w:rsidRPr="00540BC9">
        <w:rPr>
          <w:rFonts w:hint="eastAsia"/>
          <w:sz w:val="24"/>
          <w:szCs w:val="22"/>
        </w:rPr>
        <w:t>，</w:t>
      </w:r>
      <w:r w:rsidRPr="00540BC9">
        <w:rPr>
          <w:rFonts w:hint="eastAsia"/>
          <w:sz w:val="24"/>
          <w:szCs w:val="22"/>
        </w:rPr>
        <w:t>#S11095</w:t>
      </w:r>
      <w:r w:rsidRPr="00540BC9">
        <w:rPr>
          <w:rFonts w:hint="eastAsia"/>
          <w:sz w:val="24"/>
          <w:szCs w:val="22"/>
        </w:rPr>
        <w:t>，上海源叶生物科技有限公司</w:t>
      </w:r>
      <w:r w:rsidRPr="00540BC9">
        <w:rPr>
          <w:rFonts w:hint="eastAsia"/>
          <w:sz w:val="24"/>
          <w:szCs w:val="22"/>
        </w:rPr>
        <w:t>)</w:t>
      </w:r>
      <w:r w:rsidRPr="00540BC9">
        <w:rPr>
          <w:rFonts w:hint="eastAsia"/>
          <w:sz w:val="24"/>
          <w:szCs w:val="22"/>
        </w:rPr>
        <w:t>，甘氨酸</w:t>
      </w:r>
      <w:proofErr w:type="gramStart"/>
      <w:r w:rsidRPr="00540BC9">
        <w:rPr>
          <w:rFonts w:hint="eastAsia"/>
          <w:sz w:val="24"/>
          <w:szCs w:val="22"/>
        </w:rPr>
        <w:t>螯合锌</w:t>
      </w:r>
      <w:proofErr w:type="gramEnd"/>
      <w:r w:rsidRPr="00540BC9">
        <w:rPr>
          <w:rFonts w:hint="eastAsia"/>
          <w:sz w:val="24"/>
          <w:szCs w:val="22"/>
        </w:rPr>
        <w:t>(</w:t>
      </w:r>
      <w:r w:rsidRPr="00540BC9">
        <w:rPr>
          <w:rFonts w:hint="eastAsia"/>
          <w:sz w:val="24"/>
          <w:szCs w:val="22"/>
        </w:rPr>
        <w:t>纯度</w:t>
      </w:r>
      <w:r w:rsidRPr="00540BC9">
        <w:rPr>
          <w:rFonts w:hint="eastAsia"/>
          <w:sz w:val="24"/>
          <w:szCs w:val="22"/>
        </w:rPr>
        <w:t>Zn-Gly</w:t>
      </w:r>
      <w:r w:rsidRPr="00540BC9">
        <w:rPr>
          <w:rFonts w:hint="eastAsia"/>
          <w:sz w:val="24"/>
          <w:szCs w:val="22"/>
        </w:rPr>
        <w:t>，纯度≥</w:t>
      </w:r>
      <w:r w:rsidRPr="00540BC9">
        <w:rPr>
          <w:rFonts w:hint="eastAsia"/>
          <w:sz w:val="24"/>
          <w:szCs w:val="22"/>
        </w:rPr>
        <w:t>99%</w:t>
      </w:r>
      <w:r w:rsidRPr="00540BC9">
        <w:rPr>
          <w:rFonts w:hint="eastAsia"/>
          <w:sz w:val="24"/>
          <w:szCs w:val="22"/>
        </w:rPr>
        <w:t>，</w:t>
      </w:r>
      <w:r w:rsidRPr="00540BC9">
        <w:rPr>
          <w:rFonts w:hint="eastAsia"/>
          <w:sz w:val="24"/>
          <w:szCs w:val="22"/>
        </w:rPr>
        <w:t>#S20212</w:t>
      </w:r>
      <w:r w:rsidRPr="00540BC9">
        <w:rPr>
          <w:rFonts w:hint="eastAsia"/>
          <w:sz w:val="24"/>
          <w:szCs w:val="22"/>
        </w:rPr>
        <w:t>，上海源叶生物科技有限公司</w:t>
      </w:r>
      <w:r w:rsidRPr="00540BC9">
        <w:rPr>
          <w:rFonts w:hint="eastAsia"/>
          <w:sz w:val="24"/>
          <w:szCs w:val="22"/>
        </w:rPr>
        <w:t>)</w:t>
      </w:r>
      <w:r w:rsidRPr="00540BC9">
        <w:rPr>
          <w:rFonts w:cs="微软雅黑" w:hint="eastAsia"/>
          <w:sz w:val="24"/>
          <w:szCs w:val="22"/>
        </w:rPr>
        <w:t>。</w:t>
      </w:r>
      <w:r w:rsidRPr="00540BC9">
        <w:rPr>
          <w:rFonts w:cs="宋体" w:hint="eastAsia"/>
          <w:sz w:val="24"/>
          <w:szCs w:val="22"/>
        </w:rPr>
        <w:t>饲料原料经粉碎</w:t>
      </w:r>
      <w:r w:rsidRPr="00540BC9">
        <w:rPr>
          <w:rFonts w:hint="eastAsia"/>
          <w:sz w:val="24"/>
          <w:szCs w:val="22"/>
        </w:rPr>
        <w:t>，过</w:t>
      </w:r>
      <w:r w:rsidRPr="00540BC9">
        <w:rPr>
          <w:rFonts w:hint="eastAsia"/>
          <w:sz w:val="24"/>
          <w:szCs w:val="22"/>
        </w:rPr>
        <w:t>60</w:t>
      </w:r>
      <w:r w:rsidRPr="00540BC9">
        <w:rPr>
          <w:rFonts w:hint="eastAsia"/>
          <w:sz w:val="24"/>
          <w:szCs w:val="22"/>
        </w:rPr>
        <w:t>目筛，按饲料配方准确配制，</w:t>
      </w:r>
      <w:r w:rsidRPr="00540BC9">
        <w:rPr>
          <w:sz w:val="24"/>
          <w:szCs w:val="22"/>
        </w:rPr>
        <w:t>采用逐级放大原则充分混匀</w:t>
      </w:r>
      <w:r w:rsidRPr="00540BC9">
        <w:rPr>
          <w:rFonts w:cs="微软雅黑" w:hint="eastAsia"/>
          <w:sz w:val="24"/>
          <w:szCs w:val="22"/>
        </w:rPr>
        <w:t>。</w:t>
      </w:r>
      <w:r w:rsidRPr="00540BC9">
        <w:rPr>
          <w:rFonts w:cs="宋体" w:hint="eastAsia"/>
          <w:sz w:val="24"/>
          <w:szCs w:val="22"/>
        </w:rPr>
        <w:t>充分混匀饲料原料</w:t>
      </w:r>
      <w:r w:rsidRPr="00540BC9">
        <w:rPr>
          <w:rFonts w:hint="eastAsia"/>
          <w:sz w:val="24"/>
          <w:szCs w:val="22"/>
        </w:rPr>
        <w:t>，经水产专用</w:t>
      </w:r>
      <w:proofErr w:type="gramStart"/>
      <w:r w:rsidRPr="00540BC9">
        <w:rPr>
          <w:rFonts w:hint="eastAsia"/>
          <w:sz w:val="24"/>
          <w:szCs w:val="22"/>
        </w:rPr>
        <w:t>挤条膨化机</w:t>
      </w:r>
      <w:proofErr w:type="gramEnd"/>
      <w:r w:rsidRPr="00540BC9">
        <w:rPr>
          <w:rFonts w:hint="eastAsia"/>
          <w:sz w:val="24"/>
          <w:szCs w:val="22"/>
        </w:rPr>
        <w:t>压成细条，烘干后，封口袋密封包装，保存于</w:t>
      </w:r>
      <w:r w:rsidRPr="00540BC9">
        <w:rPr>
          <w:rFonts w:hint="eastAsia"/>
          <w:sz w:val="24"/>
          <w:szCs w:val="22"/>
        </w:rPr>
        <w:t>4</w:t>
      </w:r>
      <w:r w:rsidRPr="00540BC9">
        <w:rPr>
          <w:rFonts w:hint="eastAsia"/>
          <w:sz w:val="24"/>
          <w:szCs w:val="22"/>
        </w:rPr>
        <w:t>℃条件下，直到使</w:t>
      </w:r>
      <w:r w:rsidRPr="00540BC9">
        <w:rPr>
          <w:sz w:val="24"/>
          <w:szCs w:val="22"/>
        </w:rPr>
        <w:t>用</w:t>
      </w:r>
      <w:r w:rsidRPr="00540BC9">
        <w:rPr>
          <w:rFonts w:cs="微软雅黑" w:hint="eastAsia"/>
          <w:sz w:val="24"/>
          <w:szCs w:val="22"/>
        </w:rPr>
        <w:t>。</w:t>
      </w:r>
      <w:r w:rsidRPr="00540BC9">
        <w:rPr>
          <w:rFonts w:cs="宋体" w:hint="eastAsia"/>
          <w:sz w:val="24"/>
          <w:szCs w:val="22"/>
        </w:rPr>
        <w:t>测定最终饲料</w:t>
      </w:r>
      <w:proofErr w:type="gramStart"/>
      <w:r w:rsidRPr="00540BC9">
        <w:rPr>
          <w:rFonts w:cs="宋体" w:hint="eastAsia"/>
          <w:sz w:val="24"/>
          <w:szCs w:val="22"/>
        </w:rPr>
        <w:t>锌</w:t>
      </w:r>
      <w:proofErr w:type="gramEnd"/>
      <w:r w:rsidRPr="00540BC9">
        <w:rPr>
          <w:rFonts w:cs="宋体" w:hint="eastAsia"/>
          <w:sz w:val="24"/>
          <w:szCs w:val="22"/>
        </w:rPr>
        <w:t>含量</w:t>
      </w:r>
      <w:r w:rsidRPr="00540BC9">
        <w:rPr>
          <w:rFonts w:hint="eastAsia"/>
          <w:sz w:val="24"/>
          <w:szCs w:val="22"/>
        </w:rPr>
        <w:t>，</w:t>
      </w:r>
      <w:proofErr w:type="spellStart"/>
      <w:r w:rsidRPr="00540BC9">
        <w:rPr>
          <w:rFonts w:hint="eastAsia"/>
          <w:sz w:val="24"/>
          <w:szCs w:val="22"/>
        </w:rPr>
        <w:t>ZnO</w:t>
      </w:r>
      <w:proofErr w:type="spellEnd"/>
      <w:r w:rsidRPr="00540BC9">
        <w:rPr>
          <w:rFonts w:hint="eastAsia"/>
          <w:sz w:val="24"/>
          <w:szCs w:val="22"/>
        </w:rPr>
        <w:t xml:space="preserve"> NPs</w:t>
      </w:r>
      <w:r w:rsidRPr="00540BC9">
        <w:rPr>
          <w:rFonts w:cs="微软雅黑" w:hint="eastAsia"/>
          <w:sz w:val="24"/>
          <w:szCs w:val="22"/>
        </w:rPr>
        <w:t>、</w:t>
      </w:r>
      <w:r w:rsidRPr="00540BC9">
        <w:rPr>
          <w:rFonts w:hint="eastAsia"/>
          <w:sz w:val="24"/>
          <w:szCs w:val="22"/>
        </w:rPr>
        <w:t>ZnSO</w:t>
      </w:r>
      <w:r w:rsidRPr="00540BC9">
        <w:rPr>
          <w:rFonts w:hint="eastAsia"/>
          <w:sz w:val="24"/>
          <w:szCs w:val="22"/>
          <w:vertAlign w:val="subscript"/>
        </w:rPr>
        <w:t>4</w:t>
      </w:r>
      <w:r w:rsidRPr="00540BC9">
        <w:rPr>
          <w:rFonts w:hint="eastAsia"/>
          <w:sz w:val="24"/>
          <w:szCs w:val="22"/>
        </w:rPr>
        <w:t xml:space="preserve"> 7H</w:t>
      </w:r>
      <w:r w:rsidRPr="00540BC9">
        <w:rPr>
          <w:rFonts w:hint="eastAsia"/>
          <w:sz w:val="24"/>
          <w:szCs w:val="22"/>
          <w:vertAlign w:val="subscript"/>
        </w:rPr>
        <w:t>2</w:t>
      </w:r>
      <w:r w:rsidRPr="00540BC9">
        <w:rPr>
          <w:rFonts w:hint="eastAsia"/>
          <w:sz w:val="24"/>
          <w:szCs w:val="22"/>
        </w:rPr>
        <w:t>O</w:t>
      </w:r>
      <w:r w:rsidRPr="00540BC9">
        <w:rPr>
          <w:rFonts w:cs="微软雅黑" w:hint="eastAsia"/>
          <w:sz w:val="24"/>
          <w:szCs w:val="22"/>
        </w:rPr>
        <w:t>、</w:t>
      </w:r>
      <w:r w:rsidRPr="00540BC9">
        <w:rPr>
          <w:rFonts w:hint="eastAsia"/>
          <w:sz w:val="24"/>
          <w:szCs w:val="22"/>
        </w:rPr>
        <w:t>Zn-Lac</w:t>
      </w:r>
      <w:r w:rsidRPr="00540BC9">
        <w:rPr>
          <w:rFonts w:hint="eastAsia"/>
          <w:sz w:val="24"/>
          <w:szCs w:val="22"/>
        </w:rPr>
        <w:t>和</w:t>
      </w:r>
      <w:r w:rsidRPr="00540BC9">
        <w:rPr>
          <w:rFonts w:hint="eastAsia"/>
          <w:sz w:val="24"/>
          <w:szCs w:val="22"/>
        </w:rPr>
        <w:t>Zn-Gly</w:t>
      </w:r>
      <w:r w:rsidRPr="00540BC9">
        <w:rPr>
          <w:rFonts w:hint="eastAsia"/>
          <w:sz w:val="24"/>
          <w:szCs w:val="22"/>
        </w:rPr>
        <w:t>饲料</w:t>
      </w:r>
      <w:proofErr w:type="gramStart"/>
      <w:r w:rsidRPr="00540BC9">
        <w:rPr>
          <w:rFonts w:hint="eastAsia"/>
          <w:sz w:val="24"/>
          <w:szCs w:val="22"/>
        </w:rPr>
        <w:t>锌</w:t>
      </w:r>
      <w:proofErr w:type="gramEnd"/>
      <w:r w:rsidRPr="00540BC9">
        <w:rPr>
          <w:rFonts w:hint="eastAsia"/>
          <w:sz w:val="24"/>
          <w:szCs w:val="22"/>
        </w:rPr>
        <w:t>含量分别为</w:t>
      </w:r>
      <w:r w:rsidRPr="00540BC9">
        <w:rPr>
          <w:rFonts w:hint="eastAsia"/>
          <w:sz w:val="24"/>
          <w:szCs w:val="22"/>
        </w:rPr>
        <w:t>81.12</w:t>
      </w:r>
      <w:r w:rsidRPr="00540BC9">
        <w:rPr>
          <w:rFonts w:cs="微软雅黑" w:hint="eastAsia"/>
          <w:sz w:val="24"/>
          <w:szCs w:val="22"/>
        </w:rPr>
        <w:t>、</w:t>
      </w:r>
      <w:r w:rsidRPr="00540BC9">
        <w:rPr>
          <w:rFonts w:hint="eastAsia"/>
          <w:sz w:val="24"/>
          <w:szCs w:val="22"/>
        </w:rPr>
        <w:t>81.09</w:t>
      </w:r>
      <w:r w:rsidRPr="00540BC9">
        <w:rPr>
          <w:rFonts w:cs="微软雅黑" w:hint="eastAsia"/>
          <w:sz w:val="24"/>
          <w:szCs w:val="22"/>
        </w:rPr>
        <w:t>、</w:t>
      </w:r>
      <w:r w:rsidRPr="00540BC9">
        <w:rPr>
          <w:rFonts w:hint="eastAsia"/>
          <w:sz w:val="24"/>
          <w:szCs w:val="22"/>
        </w:rPr>
        <w:t>81.38</w:t>
      </w:r>
      <w:r w:rsidRPr="00540BC9">
        <w:rPr>
          <w:rFonts w:hint="eastAsia"/>
          <w:sz w:val="24"/>
          <w:szCs w:val="22"/>
        </w:rPr>
        <w:t>和</w:t>
      </w:r>
      <w:r w:rsidRPr="00540BC9">
        <w:rPr>
          <w:rFonts w:hint="eastAsia"/>
          <w:sz w:val="24"/>
          <w:szCs w:val="22"/>
        </w:rPr>
        <w:t>81.56mg/kg</w:t>
      </w:r>
      <w:r w:rsidRPr="00540BC9">
        <w:rPr>
          <w:rFonts w:cs="微软雅黑" w:hint="eastAsia"/>
          <w:sz w:val="24"/>
          <w:szCs w:val="22"/>
        </w:rPr>
        <w:t>。</w:t>
      </w:r>
    </w:p>
    <w:p w14:paraId="7E52673F" w14:textId="77777777" w:rsidR="00540BC9" w:rsidRPr="00540BC9" w:rsidRDefault="00540BC9" w:rsidP="00540BC9">
      <w:pPr>
        <w:spacing w:line="360" w:lineRule="auto"/>
        <w:ind w:firstLineChars="200" w:firstLine="480"/>
        <w:rPr>
          <w:sz w:val="24"/>
          <w:szCs w:val="22"/>
        </w:rPr>
      </w:pPr>
      <w:r w:rsidRPr="00540BC9">
        <w:rPr>
          <w:rFonts w:cs="宋体" w:hint="eastAsia"/>
          <w:sz w:val="24"/>
          <w:szCs w:val="22"/>
        </w:rPr>
        <w:t>草鱼购自武汉当地养殖场</w:t>
      </w:r>
      <w:r w:rsidRPr="00540BC9">
        <w:rPr>
          <w:rFonts w:cs="微软雅黑" w:hint="eastAsia"/>
          <w:sz w:val="24"/>
          <w:szCs w:val="22"/>
        </w:rPr>
        <w:t>。</w:t>
      </w:r>
      <w:r w:rsidRPr="00540BC9">
        <w:rPr>
          <w:rFonts w:cs="宋体" w:hint="eastAsia"/>
          <w:sz w:val="24"/>
          <w:szCs w:val="22"/>
        </w:rPr>
        <w:t>在养殖实验开始之前</w:t>
      </w:r>
      <w:r w:rsidRPr="00540BC9">
        <w:rPr>
          <w:rFonts w:hint="eastAsia"/>
          <w:sz w:val="24"/>
          <w:szCs w:val="22"/>
        </w:rPr>
        <w:t>，暂养</w:t>
      </w:r>
      <w:r w:rsidRPr="00540BC9">
        <w:rPr>
          <w:rFonts w:hint="eastAsia"/>
          <w:sz w:val="24"/>
          <w:szCs w:val="22"/>
        </w:rPr>
        <w:t>2</w:t>
      </w:r>
      <w:r w:rsidRPr="00540BC9">
        <w:rPr>
          <w:sz w:val="24"/>
          <w:szCs w:val="22"/>
        </w:rPr>
        <w:t>周进行驯化</w:t>
      </w:r>
      <w:r w:rsidRPr="00540BC9">
        <w:rPr>
          <w:rFonts w:cs="微软雅黑" w:hint="eastAsia"/>
          <w:sz w:val="24"/>
          <w:szCs w:val="22"/>
        </w:rPr>
        <w:t>。</w:t>
      </w:r>
      <w:r w:rsidRPr="00540BC9">
        <w:rPr>
          <w:rFonts w:cs="宋体" w:hint="eastAsia"/>
          <w:sz w:val="24"/>
          <w:szCs w:val="22"/>
        </w:rPr>
        <w:t>草鱼的养殖和管理是根据我们以前的研究进行</w:t>
      </w:r>
      <w:r w:rsidRPr="00540BC9">
        <w:rPr>
          <w:rFonts w:hint="eastAsia"/>
          <w:sz w:val="24"/>
          <w:szCs w:val="22"/>
          <w:vertAlign w:val="superscript"/>
        </w:rPr>
        <w:t>[22]</w:t>
      </w:r>
      <w:r w:rsidRPr="00540BC9">
        <w:rPr>
          <w:rFonts w:cs="微软雅黑" w:hint="eastAsia"/>
          <w:sz w:val="24"/>
          <w:szCs w:val="22"/>
        </w:rPr>
        <w:t>。</w:t>
      </w:r>
      <w:r w:rsidRPr="00540BC9">
        <w:rPr>
          <w:rFonts w:cs="宋体" w:hint="eastAsia"/>
          <w:sz w:val="24"/>
          <w:szCs w:val="22"/>
        </w:rPr>
        <w:t>简单地说</w:t>
      </w:r>
      <w:r w:rsidRPr="00540BC9">
        <w:rPr>
          <w:rFonts w:hint="eastAsia"/>
          <w:sz w:val="24"/>
          <w:szCs w:val="22"/>
        </w:rPr>
        <w:t>，</w:t>
      </w:r>
      <w:r w:rsidRPr="00540BC9">
        <w:rPr>
          <w:rFonts w:hint="eastAsia"/>
          <w:sz w:val="24"/>
          <w:szCs w:val="22"/>
        </w:rPr>
        <w:t>300</w:t>
      </w:r>
      <w:r w:rsidRPr="00540BC9">
        <w:rPr>
          <w:rFonts w:hint="eastAsia"/>
          <w:sz w:val="24"/>
          <w:szCs w:val="22"/>
        </w:rPr>
        <w:t>尾大小均匀的草鱼幼鱼</w:t>
      </w:r>
      <w:r w:rsidRPr="00540BC9">
        <w:rPr>
          <w:rFonts w:hint="eastAsia"/>
          <w:sz w:val="24"/>
          <w:szCs w:val="22"/>
        </w:rPr>
        <w:t>[</w:t>
      </w:r>
      <w:r w:rsidRPr="00540BC9">
        <w:rPr>
          <w:rFonts w:hint="eastAsia"/>
          <w:sz w:val="24"/>
          <w:szCs w:val="22"/>
        </w:rPr>
        <w:t>初始平均体重：</w:t>
      </w:r>
      <w:r w:rsidRPr="00540BC9">
        <w:rPr>
          <w:rFonts w:hint="eastAsia"/>
          <w:sz w:val="24"/>
          <w:szCs w:val="22"/>
        </w:rPr>
        <w:t>(3.54</w:t>
      </w:r>
      <w:r w:rsidRPr="00540BC9">
        <w:rPr>
          <w:rFonts w:hint="eastAsia"/>
          <w:sz w:val="24"/>
          <w:szCs w:val="22"/>
        </w:rPr>
        <w:t>±</w:t>
      </w:r>
      <w:r w:rsidRPr="00540BC9">
        <w:rPr>
          <w:rFonts w:hint="eastAsia"/>
          <w:sz w:val="24"/>
          <w:szCs w:val="22"/>
        </w:rPr>
        <w:t>0.01)g</w:t>
      </w:r>
      <w:r w:rsidRPr="00540BC9">
        <w:rPr>
          <w:rFonts w:hint="eastAsia"/>
          <w:sz w:val="24"/>
          <w:szCs w:val="22"/>
        </w:rPr>
        <w:t>，</w:t>
      </w:r>
      <w:r w:rsidRPr="00540BC9">
        <w:rPr>
          <w:rFonts w:hint="eastAsia"/>
          <w:sz w:val="24"/>
          <w:szCs w:val="22"/>
        </w:rPr>
        <w:t>mean</w:t>
      </w:r>
      <w:r w:rsidRPr="00540BC9">
        <w:rPr>
          <w:rFonts w:hint="eastAsia"/>
          <w:sz w:val="24"/>
          <w:szCs w:val="22"/>
        </w:rPr>
        <w:t>±</w:t>
      </w:r>
      <w:r w:rsidRPr="00540BC9">
        <w:rPr>
          <w:rFonts w:hint="eastAsia"/>
          <w:sz w:val="24"/>
          <w:szCs w:val="22"/>
        </w:rPr>
        <w:t>SD]</w:t>
      </w:r>
      <w:r w:rsidRPr="00540BC9">
        <w:rPr>
          <w:rFonts w:hint="eastAsia"/>
          <w:sz w:val="24"/>
          <w:szCs w:val="22"/>
        </w:rPr>
        <w:t>随机分布在</w:t>
      </w:r>
      <w:r w:rsidRPr="00540BC9">
        <w:rPr>
          <w:rFonts w:hint="eastAsia"/>
          <w:sz w:val="24"/>
          <w:szCs w:val="22"/>
        </w:rPr>
        <w:t>15</w:t>
      </w:r>
      <w:r w:rsidRPr="00540BC9">
        <w:rPr>
          <w:rFonts w:hint="eastAsia"/>
          <w:sz w:val="24"/>
          <w:szCs w:val="22"/>
        </w:rPr>
        <w:t>个</w:t>
      </w:r>
      <w:r w:rsidRPr="00540BC9">
        <w:rPr>
          <w:rFonts w:hint="eastAsia"/>
          <w:sz w:val="24"/>
          <w:szCs w:val="22"/>
        </w:rPr>
        <w:t>300L</w:t>
      </w:r>
      <w:r w:rsidRPr="00540BC9">
        <w:rPr>
          <w:rFonts w:hint="eastAsia"/>
          <w:sz w:val="24"/>
          <w:szCs w:val="22"/>
        </w:rPr>
        <w:t>的圆形养殖缸中，每缸</w:t>
      </w:r>
      <w:r w:rsidRPr="00540BC9">
        <w:rPr>
          <w:rFonts w:hint="eastAsia"/>
          <w:sz w:val="24"/>
          <w:szCs w:val="22"/>
        </w:rPr>
        <w:t>20</w:t>
      </w:r>
      <w:r w:rsidRPr="00540BC9">
        <w:rPr>
          <w:sz w:val="24"/>
          <w:szCs w:val="22"/>
        </w:rPr>
        <w:t>尾鱼</w:t>
      </w:r>
      <w:r w:rsidRPr="00540BC9">
        <w:rPr>
          <w:rFonts w:cs="微软雅黑" w:hint="eastAsia"/>
          <w:sz w:val="24"/>
          <w:szCs w:val="22"/>
        </w:rPr>
        <w:t>。</w:t>
      </w:r>
      <w:r w:rsidRPr="00540BC9">
        <w:rPr>
          <w:rFonts w:cs="宋体" w:hint="eastAsia"/>
          <w:sz w:val="24"/>
          <w:szCs w:val="22"/>
        </w:rPr>
        <w:t>每一种饲料分配</w:t>
      </w:r>
      <w:r w:rsidRPr="00540BC9">
        <w:rPr>
          <w:rFonts w:hint="eastAsia"/>
          <w:sz w:val="24"/>
          <w:szCs w:val="22"/>
        </w:rPr>
        <w:t>3</w:t>
      </w:r>
      <w:r w:rsidRPr="00540BC9">
        <w:rPr>
          <w:rFonts w:hint="eastAsia"/>
          <w:sz w:val="24"/>
          <w:szCs w:val="22"/>
        </w:rPr>
        <w:t>个重复缸，每日饱饲两次，连续</w:t>
      </w:r>
      <w:r w:rsidRPr="00540BC9">
        <w:rPr>
          <w:rFonts w:hint="eastAsia"/>
          <w:sz w:val="24"/>
          <w:szCs w:val="22"/>
        </w:rPr>
        <w:t>8</w:t>
      </w:r>
      <w:r w:rsidRPr="00540BC9">
        <w:rPr>
          <w:sz w:val="24"/>
          <w:szCs w:val="22"/>
        </w:rPr>
        <w:t>周</w:t>
      </w:r>
      <w:r w:rsidRPr="00540BC9">
        <w:rPr>
          <w:rFonts w:cs="微软雅黑" w:hint="eastAsia"/>
          <w:sz w:val="24"/>
          <w:szCs w:val="22"/>
        </w:rPr>
        <w:t>。</w:t>
      </w:r>
      <w:r w:rsidRPr="00540BC9">
        <w:rPr>
          <w:rFonts w:cs="宋体" w:hint="eastAsia"/>
          <w:sz w:val="24"/>
          <w:szCs w:val="22"/>
        </w:rPr>
        <w:t>在整个饲养试验期间</w:t>
      </w:r>
      <w:r w:rsidRPr="00540BC9">
        <w:rPr>
          <w:rFonts w:hint="eastAsia"/>
          <w:sz w:val="24"/>
          <w:szCs w:val="22"/>
        </w:rPr>
        <w:t>，定期监测水体</w:t>
      </w:r>
      <w:r w:rsidRPr="00540BC9">
        <w:rPr>
          <w:sz w:val="24"/>
          <w:szCs w:val="22"/>
        </w:rPr>
        <w:t>中温度</w:t>
      </w:r>
      <w:r w:rsidRPr="00540BC9">
        <w:rPr>
          <w:rFonts w:cs="微软雅黑" w:hint="eastAsia"/>
          <w:sz w:val="24"/>
          <w:szCs w:val="22"/>
        </w:rPr>
        <w:t>、</w:t>
      </w:r>
      <w:r w:rsidRPr="00540BC9">
        <w:rPr>
          <w:rFonts w:cs="宋体" w:hint="eastAsia"/>
          <w:sz w:val="24"/>
          <w:szCs w:val="22"/>
        </w:rPr>
        <w:t>溶解氧</w:t>
      </w:r>
      <w:r w:rsidRPr="00540BC9">
        <w:rPr>
          <w:rFonts w:cs="微软雅黑" w:hint="eastAsia"/>
          <w:sz w:val="24"/>
          <w:szCs w:val="22"/>
        </w:rPr>
        <w:t>、</w:t>
      </w:r>
      <w:r w:rsidRPr="00540BC9">
        <w:rPr>
          <w:rFonts w:cs="宋体" w:hint="eastAsia"/>
          <w:sz w:val="24"/>
          <w:szCs w:val="22"/>
        </w:rPr>
        <w:t>氨氮和亚硝酸盐的水平</w:t>
      </w:r>
      <w:r w:rsidRPr="00540BC9">
        <w:rPr>
          <w:rFonts w:hint="eastAsia"/>
          <w:sz w:val="24"/>
          <w:szCs w:val="22"/>
        </w:rPr>
        <w:t>，</w:t>
      </w:r>
      <w:proofErr w:type="gramStart"/>
      <w:r w:rsidRPr="00540BC9">
        <w:rPr>
          <w:rFonts w:hint="eastAsia"/>
          <w:sz w:val="24"/>
          <w:szCs w:val="22"/>
        </w:rPr>
        <w:t>对应值</w:t>
      </w:r>
      <w:proofErr w:type="gramEnd"/>
      <w:r w:rsidRPr="00540BC9">
        <w:rPr>
          <w:rFonts w:hint="eastAsia"/>
          <w:sz w:val="24"/>
          <w:szCs w:val="22"/>
        </w:rPr>
        <w:t>分别为</w:t>
      </w:r>
      <w:r w:rsidRPr="00540BC9">
        <w:rPr>
          <w:rFonts w:hint="eastAsia"/>
          <w:sz w:val="24"/>
          <w:szCs w:val="22"/>
        </w:rPr>
        <w:t>28.70</w:t>
      </w:r>
      <w:r w:rsidRPr="00540BC9">
        <w:rPr>
          <w:rFonts w:hint="eastAsia"/>
          <w:sz w:val="24"/>
          <w:szCs w:val="22"/>
        </w:rPr>
        <w:t>—</w:t>
      </w:r>
      <w:r w:rsidRPr="00540BC9">
        <w:rPr>
          <w:rFonts w:hint="eastAsia"/>
          <w:sz w:val="24"/>
          <w:szCs w:val="22"/>
        </w:rPr>
        <w:t>29.30</w:t>
      </w:r>
      <w:r w:rsidRPr="00540BC9">
        <w:rPr>
          <w:sz w:val="24"/>
          <w:szCs w:val="22"/>
        </w:rPr>
        <w:t>℃</w:t>
      </w:r>
      <w:r w:rsidRPr="00540BC9">
        <w:rPr>
          <w:rFonts w:cs="微软雅黑" w:hint="eastAsia"/>
          <w:sz w:val="24"/>
          <w:szCs w:val="22"/>
        </w:rPr>
        <w:t>、</w:t>
      </w:r>
      <w:r w:rsidRPr="00540BC9">
        <w:rPr>
          <w:rFonts w:hint="eastAsia"/>
          <w:sz w:val="24"/>
          <w:szCs w:val="22"/>
        </w:rPr>
        <w:t>25.80</w:t>
      </w:r>
      <w:r w:rsidRPr="00540BC9">
        <w:rPr>
          <w:rFonts w:cs="微软雅黑" w:hint="eastAsia"/>
          <w:sz w:val="24"/>
          <w:szCs w:val="22"/>
        </w:rPr>
        <w:t>、</w:t>
      </w:r>
      <w:r w:rsidRPr="00540BC9">
        <w:rPr>
          <w:rFonts w:hint="eastAsia"/>
          <w:sz w:val="24"/>
          <w:szCs w:val="22"/>
        </w:rPr>
        <w:t>&lt;0.09</w:t>
      </w:r>
      <w:r w:rsidRPr="00540BC9">
        <w:rPr>
          <w:rFonts w:hint="eastAsia"/>
          <w:sz w:val="24"/>
          <w:szCs w:val="22"/>
        </w:rPr>
        <w:t>和</w:t>
      </w:r>
      <w:r w:rsidRPr="00540BC9">
        <w:rPr>
          <w:rFonts w:hint="eastAsia"/>
          <w:sz w:val="24"/>
          <w:szCs w:val="22"/>
        </w:rPr>
        <w:t>&lt;0.01mg/L</w:t>
      </w:r>
      <w:r w:rsidRPr="00540BC9">
        <w:rPr>
          <w:rFonts w:cs="微软雅黑" w:hint="eastAsia"/>
          <w:sz w:val="24"/>
          <w:szCs w:val="22"/>
        </w:rPr>
        <w:t>。</w:t>
      </w:r>
    </w:p>
    <w:p w14:paraId="3A4FE502" w14:textId="77777777" w:rsidR="00540BC9" w:rsidRPr="00540BC9" w:rsidRDefault="00540BC9" w:rsidP="00540BC9">
      <w:pPr>
        <w:spacing w:line="360" w:lineRule="auto"/>
        <w:rPr>
          <w:sz w:val="24"/>
          <w:szCs w:val="22"/>
        </w:rPr>
      </w:pPr>
      <w:r w:rsidRPr="00540BC9">
        <w:rPr>
          <w:rFonts w:hint="eastAsia"/>
          <w:sz w:val="24"/>
          <w:szCs w:val="22"/>
        </w:rPr>
        <w:t>1.2</w:t>
      </w:r>
      <w:r w:rsidRPr="00540BC9">
        <w:rPr>
          <w:rFonts w:hint="eastAsia"/>
          <w:sz w:val="24"/>
          <w:szCs w:val="22"/>
        </w:rPr>
        <w:t>样品分析</w:t>
      </w:r>
    </w:p>
    <w:p w14:paraId="2CF445C5" w14:textId="77777777" w:rsidR="00BC17C1" w:rsidRDefault="00540BC9" w:rsidP="00540BC9">
      <w:pPr>
        <w:spacing w:line="360" w:lineRule="auto"/>
        <w:ind w:firstLineChars="200" w:firstLine="480"/>
        <w:rPr>
          <w:sz w:val="24"/>
          <w:szCs w:val="22"/>
        </w:rPr>
      </w:pPr>
      <w:r w:rsidRPr="00540BC9">
        <w:rPr>
          <w:rFonts w:hint="eastAsia"/>
          <w:sz w:val="24"/>
          <w:szCs w:val="22"/>
        </w:rPr>
        <w:t>肌肉</w:t>
      </w:r>
      <w:r w:rsidRPr="00540BC9">
        <w:rPr>
          <w:rFonts w:hint="eastAsia"/>
          <w:sz w:val="24"/>
          <w:szCs w:val="22"/>
        </w:rPr>
        <w:t>HE</w:t>
      </w:r>
      <w:r w:rsidRPr="00540BC9">
        <w:rPr>
          <w:rFonts w:hint="eastAsia"/>
          <w:sz w:val="24"/>
          <w:szCs w:val="22"/>
        </w:rPr>
        <w:t>染色分析</w:t>
      </w:r>
      <w:r w:rsidRPr="00540BC9">
        <w:rPr>
          <w:rFonts w:hint="eastAsia"/>
          <w:sz w:val="24"/>
          <w:szCs w:val="22"/>
        </w:rPr>
        <w:t xml:space="preserve">  </w:t>
      </w:r>
    </w:p>
    <w:p w14:paraId="261140CA" w14:textId="04A0EEC2" w:rsidR="00540BC9" w:rsidRPr="00540BC9" w:rsidRDefault="00540BC9" w:rsidP="00540BC9">
      <w:pPr>
        <w:spacing w:line="360" w:lineRule="auto"/>
        <w:ind w:firstLineChars="200" w:firstLine="480"/>
        <w:rPr>
          <w:rFonts w:cs="微软雅黑"/>
          <w:sz w:val="24"/>
          <w:szCs w:val="22"/>
        </w:rPr>
      </w:pPr>
      <w:r w:rsidRPr="00540BC9">
        <w:rPr>
          <w:rFonts w:hint="eastAsia"/>
          <w:sz w:val="24"/>
          <w:szCs w:val="22"/>
        </w:rPr>
        <w:lastRenderedPageBreak/>
        <w:t>参照</w:t>
      </w:r>
      <w:r w:rsidRPr="00540BC9">
        <w:rPr>
          <w:rFonts w:hint="eastAsia"/>
          <w:sz w:val="24"/>
          <w:szCs w:val="22"/>
        </w:rPr>
        <w:t>Xu</w:t>
      </w:r>
      <w:r w:rsidRPr="00540BC9">
        <w:rPr>
          <w:rFonts w:hint="eastAsia"/>
          <w:sz w:val="24"/>
          <w:szCs w:val="22"/>
        </w:rPr>
        <w:t>等</w:t>
      </w:r>
      <w:r w:rsidRPr="00540BC9">
        <w:rPr>
          <w:rFonts w:hint="eastAsia"/>
          <w:sz w:val="24"/>
          <w:szCs w:val="22"/>
          <w:vertAlign w:val="superscript"/>
        </w:rPr>
        <w:t>[24]</w:t>
      </w:r>
      <w:r w:rsidRPr="00540BC9">
        <w:rPr>
          <w:rFonts w:hint="eastAsia"/>
          <w:sz w:val="24"/>
          <w:szCs w:val="22"/>
        </w:rPr>
        <w:t>的方法，采用苏木精</w:t>
      </w:r>
      <w:r w:rsidRPr="00540BC9">
        <w:rPr>
          <w:rFonts w:hint="eastAsia"/>
          <w:sz w:val="24"/>
          <w:szCs w:val="22"/>
        </w:rPr>
        <w:t>-</w:t>
      </w:r>
      <w:r w:rsidRPr="00540BC9">
        <w:rPr>
          <w:rFonts w:hint="eastAsia"/>
          <w:sz w:val="24"/>
          <w:szCs w:val="22"/>
        </w:rPr>
        <w:t>伊红</w:t>
      </w:r>
      <w:r w:rsidRPr="00540BC9">
        <w:rPr>
          <w:rFonts w:hint="eastAsia"/>
          <w:sz w:val="24"/>
          <w:szCs w:val="22"/>
        </w:rPr>
        <w:t>(HE)</w:t>
      </w:r>
      <w:r w:rsidRPr="00540BC9">
        <w:rPr>
          <w:rFonts w:hint="eastAsia"/>
          <w:sz w:val="24"/>
          <w:szCs w:val="22"/>
        </w:rPr>
        <w:t>染色进行肌肉组织学观察，使用</w:t>
      </w:r>
      <w:r w:rsidRPr="00540BC9">
        <w:rPr>
          <w:rFonts w:hint="eastAsia"/>
          <w:sz w:val="24"/>
          <w:szCs w:val="22"/>
        </w:rPr>
        <w:t>Olympus</w:t>
      </w:r>
      <w:r w:rsidRPr="00540BC9">
        <w:rPr>
          <w:rFonts w:hint="eastAsia"/>
          <w:sz w:val="24"/>
          <w:szCs w:val="22"/>
        </w:rPr>
        <w:t>显微镜</w:t>
      </w:r>
      <w:r w:rsidRPr="00540BC9">
        <w:rPr>
          <w:rFonts w:hint="eastAsia"/>
          <w:sz w:val="24"/>
          <w:szCs w:val="22"/>
        </w:rPr>
        <w:t>(Olympus BX 53, Olympus, Japan)</w:t>
      </w:r>
      <w:r w:rsidRPr="00540BC9">
        <w:rPr>
          <w:rFonts w:hint="eastAsia"/>
          <w:sz w:val="24"/>
          <w:szCs w:val="22"/>
        </w:rPr>
        <w:t>采集图像，使用</w:t>
      </w:r>
      <w:r w:rsidRPr="00540BC9">
        <w:rPr>
          <w:rFonts w:hint="eastAsia"/>
          <w:sz w:val="24"/>
          <w:szCs w:val="22"/>
        </w:rPr>
        <w:t>Image J</w:t>
      </w:r>
      <w:r w:rsidRPr="00540BC9">
        <w:rPr>
          <w:rFonts w:hint="eastAsia"/>
          <w:sz w:val="24"/>
          <w:szCs w:val="22"/>
        </w:rPr>
        <w:t>测量肌纤维参数，计算肌纤维直径</w:t>
      </w:r>
      <w:r w:rsidRPr="00540BC9">
        <w:rPr>
          <w:rFonts w:hint="eastAsia"/>
          <w:sz w:val="24"/>
          <w:szCs w:val="22"/>
        </w:rPr>
        <w:t>(</w:t>
      </w:r>
      <w:proofErr w:type="spellStart"/>
      <w:r w:rsidRPr="00540BC9">
        <w:rPr>
          <w:sz w:val="24"/>
          <w:szCs w:val="22"/>
        </w:rPr>
        <w:t>μ</w:t>
      </w:r>
      <w:r w:rsidRPr="00540BC9">
        <w:rPr>
          <w:rFonts w:hint="eastAsia"/>
          <w:sz w:val="24"/>
          <w:szCs w:val="22"/>
        </w:rPr>
        <w:t>m</w:t>
      </w:r>
      <w:proofErr w:type="spellEnd"/>
      <w:r w:rsidRPr="00540BC9">
        <w:rPr>
          <w:rFonts w:hint="eastAsia"/>
          <w:sz w:val="24"/>
          <w:szCs w:val="22"/>
        </w:rPr>
        <w:t>)</w:t>
      </w:r>
      <w:r w:rsidRPr="00540BC9">
        <w:rPr>
          <w:rFonts w:cs="微软雅黑" w:hint="eastAsia"/>
          <w:sz w:val="24"/>
          <w:szCs w:val="22"/>
        </w:rPr>
        <w:t>、</w:t>
      </w:r>
      <w:r w:rsidRPr="00540BC9">
        <w:rPr>
          <w:rFonts w:cs="宋体" w:hint="eastAsia"/>
          <w:sz w:val="24"/>
          <w:szCs w:val="22"/>
        </w:rPr>
        <w:t>密度</w:t>
      </w:r>
      <w:r w:rsidRPr="00540BC9">
        <w:rPr>
          <w:rFonts w:hint="eastAsia"/>
          <w:sz w:val="24"/>
          <w:szCs w:val="22"/>
        </w:rPr>
        <w:t>(n/mm</w:t>
      </w:r>
      <w:r w:rsidRPr="00540BC9">
        <w:rPr>
          <w:rFonts w:hint="eastAsia"/>
          <w:sz w:val="24"/>
          <w:szCs w:val="22"/>
          <w:vertAlign w:val="superscript"/>
        </w:rPr>
        <w:t>2</w:t>
      </w:r>
      <w:r w:rsidRPr="00540BC9">
        <w:rPr>
          <w:rFonts w:hint="eastAsia"/>
          <w:sz w:val="24"/>
          <w:szCs w:val="22"/>
        </w:rPr>
        <w:t>)</w:t>
      </w:r>
      <w:r w:rsidRPr="00540BC9">
        <w:rPr>
          <w:sz w:val="24"/>
          <w:szCs w:val="22"/>
        </w:rPr>
        <w:t>进行分析</w:t>
      </w:r>
      <w:r w:rsidRPr="00540BC9">
        <w:rPr>
          <w:rFonts w:cs="微软雅黑" w:hint="eastAsia"/>
          <w:sz w:val="24"/>
          <w:szCs w:val="22"/>
        </w:rPr>
        <w:t>。</w:t>
      </w:r>
    </w:p>
    <w:p w14:paraId="5EEEF321" w14:textId="77777777" w:rsidR="00BC17C1" w:rsidRDefault="00540BC9" w:rsidP="00540BC9">
      <w:pPr>
        <w:spacing w:line="360" w:lineRule="auto"/>
        <w:ind w:firstLineChars="200" w:firstLine="480"/>
        <w:rPr>
          <w:sz w:val="24"/>
          <w:szCs w:val="22"/>
        </w:rPr>
      </w:pPr>
      <w:r w:rsidRPr="00540BC9">
        <w:rPr>
          <w:sz w:val="24"/>
          <w:szCs w:val="22"/>
        </w:rPr>
        <w:t>营养成分和锌含量分析</w:t>
      </w:r>
      <w:r w:rsidRPr="00540BC9">
        <w:rPr>
          <w:sz w:val="24"/>
          <w:szCs w:val="22"/>
        </w:rPr>
        <w:t xml:space="preserve">  </w:t>
      </w:r>
    </w:p>
    <w:p w14:paraId="7EEF4EA9" w14:textId="3225605F" w:rsidR="00540BC9" w:rsidRPr="00540BC9" w:rsidRDefault="00540BC9" w:rsidP="00540BC9">
      <w:pPr>
        <w:spacing w:line="360" w:lineRule="auto"/>
        <w:ind w:firstLineChars="200" w:firstLine="480"/>
        <w:rPr>
          <w:rFonts w:cs="微软雅黑"/>
          <w:sz w:val="24"/>
          <w:szCs w:val="22"/>
        </w:rPr>
      </w:pPr>
      <w:r w:rsidRPr="00540BC9">
        <w:rPr>
          <w:sz w:val="24"/>
          <w:szCs w:val="22"/>
        </w:rPr>
        <w:t>水分</w:t>
      </w:r>
      <w:r w:rsidRPr="00540BC9">
        <w:rPr>
          <w:rFonts w:cs="微软雅黑" w:hint="eastAsia"/>
          <w:sz w:val="24"/>
          <w:szCs w:val="22"/>
        </w:rPr>
        <w:t>、</w:t>
      </w:r>
      <w:r w:rsidRPr="00540BC9">
        <w:rPr>
          <w:rFonts w:cs="宋体" w:hint="eastAsia"/>
          <w:sz w:val="24"/>
          <w:szCs w:val="22"/>
        </w:rPr>
        <w:t>灰分</w:t>
      </w:r>
      <w:r w:rsidRPr="00540BC9">
        <w:rPr>
          <w:rFonts w:cs="微软雅黑" w:hint="eastAsia"/>
          <w:sz w:val="24"/>
          <w:szCs w:val="22"/>
        </w:rPr>
        <w:t>、</w:t>
      </w:r>
      <w:r w:rsidRPr="00540BC9">
        <w:rPr>
          <w:rFonts w:cs="宋体" w:hint="eastAsia"/>
          <w:sz w:val="24"/>
          <w:szCs w:val="22"/>
        </w:rPr>
        <w:t>粗脂肪和粗蛋白质水平的分析遵循</w:t>
      </w:r>
      <w:r w:rsidRPr="00540BC9">
        <w:rPr>
          <w:rFonts w:hint="eastAsia"/>
          <w:sz w:val="24"/>
          <w:szCs w:val="22"/>
        </w:rPr>
        <w:t>AOAC</w:t>
      </w:r>
      <w:r w:rsidRPr="00540BC9">
        <w:rPr>
          <w:rFonts w:hint="eastAsia"/>
          <w:sz w:val="24"/>
          <w:szCs w:val="22"/>
        </w:rPr>
        <w:t>标准方法</w:t>
      </w:r>
      <w:r w:rsidRPr="00540BC9">
        <w:rPr>
          <w:rFonts w:hint="eastAsia"/>
          <w:sz w:val="24"/>
          <w:szCs w:val="22"/>
          <w:vertAlign w:val="superscript"/>
        </w:rPr>
        <w:t>[24]</w:t>
      </w:r>
      <w:r w:rsidRPr="00540BC9">
        <w:rPr>
          <w:rFonts w:cs="微软雅黑" w:hint="eastAsia"/>
          <w:sz w:val="24"/>
          <w:szCs w:val="22"/>
        </w:rPr>
        <w:t>。</w:t>
      </w:r>
      <w:r w:rsidRPr="00540BC9">
        <w:rPr>
          <w:rFonts w:cs="宋体" w:hint="eastAsia"/>
          <w:sz w:val="24"/>
          <w:szCs w:val="22"/>
        </w:rPr>
        <w:t>简单地说</w:t>
      </w:r>
      <w:r w:rsidRPr="00540BC9">
        <w:rPr>
          <w:rFonts w:hint="eastAsia"/>
          <w:sz w:val="24"/>
          <w:szCs w:val="22"/>
        </w:rPr>
        <w:t>，通过在</w:t>
      </w:r>
      <w:r w:rsidRPr="00540BC9">
        <w:rPr>
          <w:rFonts w:hint="eastAsia"/>
          <w:sz w:val="24"/>
          <w:szCs w:val="22"/>
        </w:rPr>
        <w:t>105</w:t>
      </w:r>
      <w:r w:rsidRPr="00540BC9">
        <w:rPr>
          <w:sz w:val="24"/>
          <w:szCs w:val="22"/>
        </w:rPr>
        <w:t>℃</w:t>
      </w:r>
      <w:r w:rsidRPr="00540BC9">
        <w:rPr>
          <w:rFonts w:hint="eastAsia"/>
          <w:sz w:val="24"/>
          <w:szCs w:val="22"/>
        </w:rPr>
        <w:t>下烘干样品来测定水分含量，通过在</w:t>
      </w:r>
      <w:r w:rsidRPr="00540BC9">
        <w:rPr>
          <w:rFonts w:hint="eastAsia"/>
          <w:sz w:val="24"/>
          <w:szCs w:val="22"/>
        </w:rPr>
        <w:t>550</w:t>
      </w:r>
      <w:r w:rsidRPr="00540BC9">
        <w:rPr>
          <w:sz w:val="24"/>
          <w:szCs w:val="22"/>
        </w:rPr>
        <w:t>℃</w:t>
      </w:r>
      <w:r w:rsidRPr="00540BC9">
        <w:rPr>
          <w:rFonts w:hint="eastAsia"/>
          <w:sz w:val="24"/>
          <w:szCs w:val="22"/>
        </w:rPr>
        <w:t>的马弗炉中焚烧饲料来分析灰分</w:t>
      </w:r>
      <w:r w:rsidRPr="00540BC9">
        <w:rPr>
          <w:sz w:val="24"/>
          <w:szCs w:val="22"/>
        </w:rPr>
        <w:t>含量</w:t>
      </w:r>
      <w:r w:rsidRPr="00540BC9">
        <w:rPr>
          <w:rFonts w:cs="微软雅黑" w:hint="eastAsia"/>
          <w:sz w:val="24"/>
          <w:szCs w:val="22"/>
        </w:rPr>
        <w:t>。</w:t>
      </w:r>
      <w:r w:rsidRPr="00540BC9">
        <w:rPr>
          <w:rFonts w:cs="宋体" w:hint="eastAsia"/>
          <w:sz w:val="24"/>
          <w:szCs w:val="22"/>
        </w:rPr>
        <w:t>采用索氏乙醚萃取法测定脂肪含量</w:t>
      </w:r>
      <w:r w:rsidRPr="00540BC9">
        <w:rPr>
          <w:rFonts w:hint="eastAsia"/>
          <w:sz w:val="24"/>
          <w:szCs w:val="22"/>
        </w:rPr>
        <w:t>，凯氏定氮法通过浓</w:t>
      </w:r>
      <w:r w:rsidRPr="00540BC9">
        <w:rPr>
          <w:rFonts w:hint="eastAsia"/>
          <w:sz w:val="24"/>
          <w:szCs w:val="22"/>
        </w:rPr>
        <w:t>H</w:t>
      </w:r>
      <w:r w:rsidRPr="00540BC9">
        <w:rPr>
          <w:rFonts w:hint="eastAsia"/>
          <w:sz w:val="24"/>
          <w:szCs w:val="22"/>
          <w:vertAlign w:val="subscript"/>
        </w:rPr>
        <w:t>2</w:t>
      </w:r>
      <w:r w:rsidRPr="00540BC9">
        <w:rPr>
          <w:rFonts w:hint="eastAsia"/>
          <w:sz w:val="24"/>
          <w:szCs w:val="22"/>
        </w:rPr>
        <w:t>SO</w:t>
      </w:r>
      <w:r w:rsidRPr="00540BC9">
        <w:rPr>
          <w:rFonts w:hint="eastAsia"/>
          <w:sz w:val="24"/>
          <w:szCs w:val="22"/>
          <w:vertAlign w:val="subscript"/>
        </w:rPr>
        <w:t>4</w:t>
      </w:r>
      <w:r w:rsidRPr="00540BC9">
        <w:rPr>
          <w:sz w:val="24"/>
          <w:szCs w:val="22"/>
        </w:rPr>
        <w:t>消解来测定粗蛋白含量</w:t>
      </w:r>
      <w:r w:rsidRPr="00540BC9">
        <w:rPr>
          <w:rFonts w:cs="微软雅黑" w:hint="eastAsia"/>
          <w:sz w:val="24"/>
          <w:szCs w:val="22"/>
        </w:rPr>
        <w:t>。</w:t>
      </w:r>
      <w:r w:rsidRPr="00540BC9">
        <w:rPr>
          <w:rFonts w:cs="宋体" w:hint="eastAsia"/>
          <w:sz w:val="24"/>
          <w:szCs w:val="22"/>
        </w:rPr>
        <w:t>为了测</w:t>
      </w:r>
      <w:r w:rsidRPr="00540BC9">
        <w:rPr>
          <w:sz w:val="24"/>
          <w:szCs w:val="22"/>
        </w:rPr>
        <w:t>定饲料</w:t>
      </w:r>
      <w:r w:rsidRPr="00540BC9">
        <w:rPr>
          <w:rFonts w:cs="微软雅黑" w:hint="eastAsia"/>
          <w:sz w:val="24"/>
          <w:szCs w:val="22"/>
        </w:rPr>
        <w:t>、</w:t>
      </w:r>
      <w:r w:rsidRPr="00540BC9">
        <w:rPr>
          <w:rFonts w:cs="宋体" w:hint="eastAsia"/>
          <w:sz w:val="24"/>
          <w:szCs w:val="22"/>
        </w:rPr>
        <w:t>水体和肌肉组织中的锌含量</w:t>
      </w:r>
      <w:r w:rsidRPr="00540BC9">
        <w:rPr>
          <w:rFonts w:hint="eastAsia"/>
          <w:sz w:val="24"/>
          <w:szCs w:val="22"/>
        </w:rPr>
        <w:t>，采用电感耦合等离子体光发射光谱分析</w:t>
      </w:r>
      <w:r w:rsidRPr="00540BC9">
        <w:rPr>
          <w:rFonts w:hint="eastAsia"/>
          <w:sz w:val="24"/>
          <w:szCs w:val="22"/>
          <w:vertAlign w:val="superscript"/>
        </w:rPr>
        <w:t>[24]</w:t>
      </w:r>
      <w:r w:rsidRPr="00540BC9">
        <w:rPr>
          <w:rFonts w:cs="微软雅黑" w:hint="eastAsia"/>
          <w:sz w:val="24"/>
          <w:szCs w:val="22"/>
        </w:rPr>
        <w:t>。</w:t>
      </w:r>
    </w:p>
    <w:p w14:paraId="54A6A23D" w14:textId="77777777" w:rsidR="00BC17C1" w:rsidRDefault="00540BC9" w:rsidP="00540BC9">
      <w:pPr>
        <w:spacing w:line="360" w:lineRule="auto"/>
        <w:ind w:firstLineChars="200" w:firstLine="480"/>
        <w:rPr>
          <w:sz w:val="24"/>
          <w:szCs w:val="22"/>
        </w:rPr>
      </w:pPr>
      <w:r w:rsidRPr="00540BC9">
        <w:rPr>
          <w:rFonts w:cs="宋体" w:hint="eastAsia"/>
          <w:sz w:val="24"/>
          <w:szCs w:val="22"/>
        </w:rPr>
        <w:t>基因表达水平分析</w:t>
      </w:r>
      <w:r w:rsidRPr="00540BC9">
        <w:rPr>
          <w:sz w:val="24"/>
          <w:szCs w:val="22"/>
        </w:rPr>
        <w:t xml:space="preserve">  </w:t>
      </w:r>
    </w:p>
    <w:p w14:paraId="3DA99BF6" w14:textId="0FF211EE" w:rsidR="00540BC9" w:rsidRPr="00540BC9" w:rsidRDefault="00540BC9" w:rsidP="00540BC9">
      <w:pPr>
        <w:spacing w:line="360" w:lineRule="auto"/>
        <w:ind w:firstLineChars="200" w:firstLine="480"/>
        <w:rPr>
          <w:sz w:val="24"/>
          <w:szCs w:val="22"/>
        </w:rPr>
      </w:pPr>
      <w:r w:rsidRPr="00540BC9">
        <w:rPr>
          <w:rFonts w:hint="eastAsia"/>
          <w:sz w:val="24"/>
          <w:szCs w:val="22"/>
        </w:rPr>
        <w:t>RNA</w:t>
      </w:r>
      <w:r w:rsidRPr="00540BC9">
        <w:rPr>
          <w:rFonts w:hint="eastAsia"/>
          <w:sz w:val="24"/>
          <w:szCs w:val="22"/>
        </w:rPr>
        <w:t>的提取方法参照</w:t>
      </w:r>
      <w:r w:rsidRPr="00540BC9">
        <w:rPr>
          <w:rFonts w:hint="eastAsia"/>
          <w:sz w:val="24"/>
          <w:szCs w:val="22"/>
        </w:rPr>
        <w:t>Invitrogen</w:t>
      </w:r>
      <w:r w:rsidRPr="00540BC9">
        <w:rPr>
          <w:rFonts w:hint="eastAsia"/>
          <w:sz w:val="24"/>
          <w:szCs w:val="22"/>
        </w:rPr>
        <w:t>的</w:t>
      </w:r>
      <w:proofErr w:type="spellStart"/>
      <w:r w:rsidRPr="00540BC9">
        <w:rPr>
          <w:rFonts w:hint="eastAsia"/>
          <w:sz w:val="24"/>
          <w:szCs w:val="22"/>
        </w:rPr>
        <w:t>TRIzol</w:t>
      </w:r>
      <w:proofErr w:type="spellEnd"/>
      <w:r w:rsidRPr="00540BC9">
        <w:rPr>
          <w:sz w:val="24"/>
          <w:szCs w:val="22"/>
        </w:rPr>
        <w:t>说明书进行</w:t>
      </w:r>
      <w:r w:rsidRPr="00540BC9">
        <w:rPr>
          <w:rFonts w:cs="微软雅黑" w:hint="eastAsia"/>
          <w:sz w:val="24"/>
          <w:szCs w:val="22"/>
        </w:rPr>
        <w:t>。</w:t>
      </w:r>
      <w:r w:rsidRPr="00540BC9">
        <w:rPr>
          <w:rFonts w:cs="宋体" w:hint="eastAsia"/>
          <w:sz w:val="24"/>
          <w:szCs w:val="22"/>
        </w:rPr>
        <w:t>通过琼脂糖凝胶电泳和</w:t>
      </w:r>
      <w:r w:rsidRPr="00540BC9">
        <w:rPr>
          <w:rFonts w:hint="eastAsia"/>
          <w:sz w:val="24"/>
          <w:szCs w:val="22"/>
        </w:rPr>
        <w:t>Nanodrop ND-2000</w:t>
      </w:r>
      <w:r w:rsidRPr="00540BC9">
        <w:rPr>
          <w:rFonts w:hint="eastAsia"/>
          <w:sz w:val="24"/>
          <w:szCs w:val="22"/>
        </w:rPr>
        <w:t>分光光度计</w:t>
      </w:r>
      <w:r w:rsidRPr="00540BC9">
        <w:rPr>
          <w:rFonts w:hint="eastAsia"/>
          <w:sz w:val="24"/>
          <w:szCs w:val="22"/>
        </w:rPr>
        <w:t>(</w:t>
      </w:r>
      <w:proofErr w:type="spellStart"/>
      <w:r w:rsidRPr="00540BC9">
        <w:rPr>
          <w:rFonts w:hint="eastAsia"/>
          <w:sz w:val="24"/>
          <w:szCs w:val="22"/>
        </w:rPr>
        <w:t>Thermo</w:t>
      </w:r>
      <w:proofErr w:type="spellEnd"/>
      <w:r w:rsidRPr="00540BC9">
        <w:rPr>
          <w:rFonts w:hint="eastAsia"/>
          <w:sz w:val="24"/>
          <w:szCs w:val="22"/>
        </w:rPr>
        <w:t xml:space="preserve"> Fisher Scientific, USA)</w:t>
      </w:r>
      <w:r w:rsidRPr="00540BC9">
        <w:rPr>
          <w:rFonts w:hint="eastAsia"/>
          <w:sz w:val="24"/>
          <w:szCs w:val="22"/>
        </w:rPr>
        <w:t>测定总</w:t>
      </w:r>
      <w:r w:rsidRPr="00540BC9">
        <w:rPr>
          <w:rFonts w:hint="eastAsia"/>
          <w:sz w:val="24"/>
          <w:szCs w:val="22"/>
        </w:rPr>
        <w:t>RNA</w:t>
      </w:r>
      <w:r w:rsidRPr="00540BC9">
        <w:rPr>
          <w:sz w:val="24"/>
          <w:szCs w:val="22"/>
        </w:rPr>
        <w:t>的浓度和纯度</w:t>
      </w:r>
      <w:r w:rsidRPr="00540BC9">
        <w:rPr>
          <w:rFonts w:cs="微软雅黑" w:hint="eastAsia"/>
          <w:sz w:val="24"/>
          <w:szCs w:val="22"/>
        </w:rPr>
        <w:t>。</w:t>
      </w:r>
      <w:r w:rsidRPr="00540BC9">
        <w:rPr>
          <w:rFonts w:cs="宋体" w:hint="eastAsia"/>
          <w:sz w:val="24"/>
          <w:szCs w:val="22"/>
        </w:rPr>
        <w:t>以提取的总</w:t>
      </w:r>
      <w:r w:rsidRPr="00540BC9">
        <w:rPr>
          <w:rFonts w:hint="eastAsia"/>
          <w:sz w:val="24"/>
          <w:szCs w:val="22"/>
        </w:rPr>
        <w:t>RNA</w:t>
      </w:r>
      <w:r w:rsidRPr="00540BC9">
        <w:rPr>
          <w:rFonts w:hint="eastAsia"/>
          <w:sz w:val="24"/>
          <w:szCs w:val="22"/>
        </w:rPr>
        <w:t>为模板，采用</w:t>
      </w:r>
      <w:proofErr w:type="spellStart"/>
      <w:r w:rsidRPr="00540BC9">
        <w:rPr>
          <w:rFonts w:hint="eastAsia"/>
          <w:sz w:val="24"/>
          <w:szCs w:val="22"/>
        </w:rPr>
        <w:t>TaKaRa</w:t>
      </w:r>
      <w:proofErr w:type="spellEnd"/>
      <w:r w:rsidRPr="00540BC9">
        <w:rPr>
          <w:rFonts w:hint="eastAsia"/>
          <w:sz w:val="24"/>
          <w:szCs w:val="22"/>
        </w:rPr>
        <w:t>反转录试剂盒合成第一链</w:t>
      </w:r>
      <w:r w:rsidRPr="00540BC9">
        <w:rPr>
          <w:rFonts w:hint="eastAsia"/>
          <w:sz w:val="24"/>
          <w:szCs w:val="22"/>
        </w:rPr>
        <w:t>cDNA</w:t>
      </w:r>
      <w:r w:rsidRPr="00540BC9">
        <w:rPr>
          <w:rFonts w:hint="eastAsia"/>
          <w:sz w:val="24"/>
          <w:szCs w:val="22"/>
        </w:rPr>
        <w:t>，然后在巢式</w:t>
      </w:r>
      <w:r w:rsidRPr="00540BC9">
        <w:rPr>
          <w:rFonts w:hint="eastAsia"/>
          <w:sz w:val="24"/>
          <w:szCs w:val="22"/>
        </w:rPr>
        <w:t>PCR</w:t>
      </w:r>
      <w:r w:rsidRPr="00540BC9">
        <w:rPr>
          <w:rFonts w:hint="eastAsia"/>
          <w:sz w:val="24"/>
          <w:szCs w:val="22"/>
        </w:rPr>
        <w:t>仪上进行反转</w:t>
      </w:r>
      <w:r w:rsidRPr="00540BC9">
        <w:rPr>
          <w:sz w:val="24"/>
          <w:szCs w:val="22"/>
        </w:rPr>
        <w:t>录反应</w:t>
      </w:r>
      <w:r w:rsidRPr="00540BC9">
        <w:rPr>
          <w:rFonts w:cs="微软雅黑" w:hint="eastAsia"/>
          <w:sz w:val="24"/>
          <w:szCs w:val="22"/>
        </w:rPr>
        <w:t>。</w:t>
      </w:r>
      <w:r w:rsidRPr="00540BC9">
        <w:rPr>
          <w:rFonts w:cs="宋体" w:hint="eastAsia"/>
          <w:sz w:val="24"/>
          <w:szCs w:val="22"/>
        </w:rPr>
        <w:t>反应结束将产物保存于–</w:t>
      </w:r>
      <w:r w:rsidRPr="00540BC9">
        <w:rPr>
          <w:rFonts w:hint="eastAsia"/>
          <w:sz w:val="24"/>
          <w:szCs w:val="22"/>
        </w:rPr>
        <w:t>20</w:t>
      </w:r>
      <w:r w:rsidRPr="00540BC9">
        <w:rPr>
          <w:sz w:val="24"/>
          <w:szCs w:val="22"/>
        </w:rPr>
        <w:t>℃</w:t>
      </w:r>
      <w:r w:rsidRPr="00540BC9">
        <w:rPr>
          <w:sz w:val="24"/>
          <w:szCs w:val="22"/>
        </w:rPr>
        <w:t>备用</w:t>
      </w:r>
      <w:r w:rsidRPr="00540BC9">
        <w:rPr>
          <w:rFonts w:cs="微软雅黑" w:hint="eastAsia"/>
          <w:sz w:val="24"/>
          <w:szCs w:val="22"/>
        </w:rPr>
        <w:t>。</w:t>
      </w:r>
      <w:r w:rsidRPr="00540BC9">
        <w:rPr>
          <w:rFonts w:cs="宋体" w:hint="eastAsia"/>
          <w:sz w:val="24"/>
          <w:szCs w:val="22"/>
        </w:rPr>
        <w:t>采用实时荧光定量</w:t>
      </w:r>
      <w:r w:rsidRPr="00540BC9">
        <w:rPr>
          <w:rFonts w:hint="eastAsia"/>
          <w:sz w:val="24"/>
          <w:szCs w:val="22"/>
        </w:rPr>
        <w:t>PCR(qPCR)</w:t>
      </w:r>
      <w:r w:rsidRPr="00540BC9">
        <w:rPr>
          <w:rFonts w:hint="eastAsia"/>
          <w:sz w:val="24"/>
          <w:szCs w:val="22"/>
        </w:rPr>
        <w:t>检测草鱼肌肉组织的基</w:t>
      </w:r>
      <w:r w:rsidRPr="00540BC9">
        <w:rPr>
          <w:sz w:val="24"/>
          <w:szCs w:val="22"/>
        </w:rPr>
        <w:t>因表达</w:t>
      </w:r>
      <w:r w:rsidRPr="00540BC9">
        <w:rPr>
          <w:rFonts w:cs="微软雅黑" w:hint="eastAsia"/>
          <w:sz w:val="24"/>
          <w:szCs w:val="22"/>
        </w:rPr>
        <w:t>。</w:t>
      </w:r>
      <w:r w:rsidRPr="00540BC9">
        <w:rPr>
          <w:rFonts w:cs="宋体" w:hint="eastAsia"/>
          <w:sz w:val="24"/>
          <w:szCs w:val="22"/>
        </w:rPr>
        <w:t>本实验选用双内参</w:t>
      </w:r>
      <w:r w:rsidRPr="00540BC9">
        <w:rPr>
          <w:rFonts w:hint="eastAsia"/>
          <w:sz w:val="24"/>
          <w:szCs w:val="22"/>
        </w:rPr>
        <w:t>，选择</w:t>
      </w:r>
      <w:r w:rsidRPr="00540BC9">
        <w:rPr>
          <w:rFonts w:hint="eastAsia"/>
          <w:sz w:val="24"/>
          <w:szCs w:val="22"/>
        </w:rPr>
        <w:t>2</w:t>
      </w:r>
      <w:r w:rsidRPr="00540BC9">
        <w:rPr>
          <w:rFonts w:hint="eastAsia"/>
          <w:sz w:val="24"/>
          <w:szCs w:val="22"/>
        </w:rPr>
        <w:t>种管家基因</w:t>
      </w:r>
      <w:r w:rsidRPr="00540BC9">
        <w:rPr>
          <w:rFonts w:hint="eastAsia"/>
          <w:sz w:val="24"/>
          <w:szCs w:val="22"/>
        </w:rPr>
        <w:t>(</w:t>
      </w:r>
      <w:r w:rsidRPr="00540BC9">
        <w:rPr>
          <w:i/>
          <w:iCs/>
          <w:sz w:val="24"/>
          <w:szCs w:val="22"/>
        </w:rPr>
        <w:t>β-actin</w:t>
      </w:r>
      <w:r w:rsidRPr="00540BC9">
        <w:rPr>
          <w:rFonts w:hint="eastAsia"/>
          <w:sz w:val="24"/>
          <w:szCs w:val="22"/>
        </w:rPr>
        <w:t>和</w:t>
      </w:r>
      <w:proofErr w:type="spellStart"/>
      <w:r w:rsidRPr="00540BC9">
        <w:rPr>
          <w:rFonts w:hint="eastAsia"/>
          <w:i/>
          <w:iCs/>
          <w:sz w:val="24"/>
          <w:szCs w:val="22"/>
        </w:rPr>
        <w:t>gapdh</w:t>
      </w:r>
      <w:proofErr w:type="spellEnd"/>
      <w:r w:rsidRPr="00540BC9">
        <w:rPr>
          <w:rFonts w:hint="eastAsia"/>
          <w:sz w:val="24"/>
          <w:szCs w:val="22"/>
        </w:rPr>
        <w:t>)</w:t>
      </w:r>
      <w:r w:rsidRPr="00540BC9">
        <w:rPr>
          <w:rFonts w:hint="eastAsia"/>
          <w:sz w:val="24"/>
          <w:szCs w:val="22"/>
        </w:rPr>
        <w:t>对它们进行转录水平稳定性检测，采用</w:t>
      </w:r>
      <w:r w:rsidRPr="00540BC9">
        <w:rPr>
          <w:rFonts w:hint="eastAsia"/>
          <w:sz w:val="24"/>
          <w:szCs w:val="22"/>
        </w:rPr>
        <w:t>2</w:t>
      </w:r>
      <w:r w:rsidRPr="00540BC9">
        <w:rPr>
          <w:rFonts w:cs="Cambria Math"/>
          <w:sz w:val="24"/>
          <w:szCs w:val="22"/>
          <w:vertAlign w:val="superscript"/>
        </w:rPr>
        <w:t>−</w:t>
      </w:r>
      <w:r w:rsidRPr="00540BC9">
        <w:rPr>
          <w:sz w:val="24"/>
          <w:szCs w:val="22"/>
          <w:vertAlign w:val="superscript"/>
        </w:rPr>
        <w:t>ΔΔC</w:t>
      </w:r>
      <w:r w:rsidRPr="00540BC9">
        <w:rPr>
          <w:rFonts w:hint="eastAsia"/>
          <w:sz w:val="24"/>
          <w:szCs w:val="22"/>
          <w:vertAlign w:val="superscript"/>
        </w:rPr>
        <w:t>t</w:t>
      </w:r>
      <w:r w:rsidRPr="00540BC9">
        <w:rPr>
          <w:sz w:val="24"/>
          <w:szCs w:val="22"/>
        </w:rPr>
        <w:t>方法计算相对表达水平</w:t>
      </w:r>
      <w:r w:rsidRPr="00540BC9">
        <w:rPr>
          <w:rFonts w:cs="微软雅黑" w:hint="eastAsia"/>
          <w:sz w:val="24"/>
          <w:szCs w:val="22"/>
        </w:rPr>
        <w:t>。</w:t>
      </w:r>
    </w:p>
    <w:p w14:paraId="2ED0FBDE" w14:textId="77777777" w:rsidR="00540BC9" w:rsidRPr="00540BC9" w:rsidRDefault="00540BC9" w:rsidP="00540BC9">
      <w:pPr>
        <w:spacing w:line="360" w:lineRule="auto"/>
        <w:rPr>
          <w:sz w:val="24"/>
          <w:szCs w:val="22"/>
        </w:rPr>
      </w:pPr>
      <w:r w:rsidRPr="00540BC9">
        <w:rPr>
          <w:rFonts w:hint="eastAsia"/>
          <w:sz w:val="24"/>
          <w:szCs w:val="22"/>
        </w:rPr>
        <w:t>1.3</w:t>
      </w:r>
      <w:r w:rsidRPr="00540BC9">
        <w:rPr>
          <w:rFonts w:hint="eastAsia"/>
          <w:sz w:val="24"/>
          <w:szCs w:val="22"/>
        </w:rPr>
        <w:t>统计学分析</w:t>
      </w:r>
    </w:p>
    <w:p w14:paraId="225B42C6" w14:textId="77777777" w:rsidR="00540BC9" w:rsidRPr="00540BC9" w:rsidRDefault="00540BC9" w:rsidP="00540BC9">
      <w:pPr>
        <w:spacing w:line="360" w:lineRule="auto"/>
        <w:ind w:firstLineChars="200" w:firstLine="480"/>
        <w:rPr>
          <w:sz w:val="24"/>
          <w:szCs w:val="22"/>
        </w:rPr>
      </w:pPr>
      <w:r w:rsidRPr="00540BC9">
        <w:rPr>
          <w:rFonts w:hint="eastAsia"/>
          <w:sz w:val="24"/>
          <w:szCs w:val="22"/>
        </w:rPr>
        <w:t>统计分析使用</w:t>
      </w:r>
      <w:r w:rsidRPr="00540BC9">
        <w:rPr>
          <w:rFonts w:hint="eastAsia"/>
          <w:sz w:val="24"/>
          <w:szCs w:val="22"/>
        </w:rPr>
        <w:t>SPSS27.0</w:t>
      </w:r>
      <w:r w:rsidRPr="00540BC9">
        <w:rPr>
          <w:rFonts w:hint="eastAsia"/>
          <w:sz w:val="24"/>
          <w:szCs w:val="22"/>
        </w:rPr>
        <w:t>软件</w:t>
      </w:r>
      <w:r w:rsidRPr="00540BC9">
        <w:rPr>
          <w:rFonts w:hint="eastAsia"/>
          <w:sz w:val="24"/>
          <w:szCs w:val="22"/>
        </w:rPr>
        <w:t>(Armonk, NY, USA)</w:t>
      </w:r>
      <w:r w:rsidRPr="00540BC9">
        <w:rPr>
          <w:rFonts w:cs="微软雅黑" w:hint="eastAsia"/>
          <w:sz w:val="24"/>
          <w:szCs w:val="22"/>
        </w:rPr>
        <w:t>。</w:t>
      </w:r>
      <w:r w:rsidRPr="00540BC9">
        <w:rPr>
          <w:rFonts w:cs="宋体" w:hint="eastAsia"/>
          <w:sz w:val="24"/>
          <w:szCs w:val="22"/>
        </w:rPr>
        <w:t>定量结果以均值±标准差</w:t>
      </w:r>
      <w:r w:rsidRPr="00540BC9">
        <w:rPr>
          <w:rFonts w:hint="eastAsia"/>
          <w:sz w:val="24"/>
          <w:szCs w:val="22"/>
        </w:rPr>
        <w:t>(SD)</w:t>
      </w:r>
      <w:r w:rsidRPr="00540BC9">
        <w:rPr>
          <w:sz w:val="24"/>
          <w:szCs w:val="22"/>
        </w:rPr>
        <w:t>表示</w:t>
      </w:r>
      <w:r w:rsidRPr="00540BC9">
        <w:rPr>
          <w:rFonts w:cs="微软雅黑" w:hint="eastAsia"/>
          <w:sz w:val="24"/>
          <w:szCs w:val="22"/>
        </w:rPr>
        <w:t>。</w:t>
      </w:r>
      <w:r w:rsidRPr="00540BC9">
        <w:rPr>
          <w:rFonts w:cs="宋体" w:hint="eastAsia"/>
          <w:sz w:val="24"/>
          <w:szCs w:val="22"/>
        </w:rPr>
        <w:t>为了确定不同处理之间的显著差异</w:t>
      </w:r>
      <w:r w:rsidRPr="00540BC9">
        <w:rPr>
          <w:rFonts w:hint="eastAsia"/>
          <w:sz w:val="24"/>
          <w:szCs w:val="22"/>
        </w:rPr>
        <w:t>，进行了</w:t>
      </w:r>
      <w:r w:rsidRPr="00540BC9">
        <w:rPr>
          <w:rFonts w:hint="eastAsia"/>
          <w:sz w:val="24"/>
          <w:szCs w:val="22"/>
        </w:rPr>
        <w:t>Duncan</w:t>
      </w:r>
      <w:r w:rsidRPr="00540BC9">
        <w:rPr>
          <w:sz w:val="24"/>
          <w:szCs w:val="22"/>
        </w:rPr>
        <w:t>多重比较</w:t>
      </w:r>
      <w:r w:rsidRPr="00540BC9">
        <w:rPr>
          <w:rFonts w:cs="微软雅黑" w:hint="eastAsia"/>
          <w:sz w:val="24"/>
          <w:szCs w:val="22"/>
        </w:rPr>
        <w:t>。</w:t>
      </w:r>
      <w:r w:rsidRPr="00540BC9">
        <w:rPr>
          <w:rFonts w:cs="宋体" w:hint="eastAsia"/>
          <w:sz w:val="24"/>
          <w:szCs w:val="22"/>
        </w:rPr>
        <w:t>经统计学处理</w:t>
      </w:r>
      <w:r w:rsidRPr="00540BC9">
        <w:rPr>
          <w:rFonts w:hint="eastAsia"/>
          <w:sz w:val="24"/>
          <w:szCs w:val="22"/>
        </w:rPr>
        <w:t>，差异具有统计学意义</w:t>
      </w:r>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cs="微软雅黑" w:hint="eastAsia"/>
          <w:sz w:val="24"/>
          <w:szCs w:val="22"/>
        </w:rPr>
        <w:t>。</w:t>
      </w:r>
    </w:p>
    <w:p w14:paraId="221D7894" w14:textId="77777777" w:rsidR="00540BC9" w:rsidRPr="00540BC9" w:rsidRDefault="00540BC9" w:rsidP="00540BC9">
      <w:pPr>
        <w:spacing w:line="360" w:lineRule="auto"/>
        <w:rPr>
          <w:sz w:val="24"/>
          <w:szCs w:val="22"/>
        </w:rPr>
      </w:pPr>
      <w:r w:rsidRPr="00540BC9">
        <w:rPr>
          <w:rFonts w:hint="eastAsia"/>
          <w:sz w:val="24"/>
          <w:szCs w:val="22"/>
        </w:rPr>
        <w:t>2</w:t>
      </w:r>
      <w:r w:rsidRPr="00540BC9">
        <w:rPr>
          <w:rFonts w:hint="eastAsia"/>
          <w:sz w:val="24"/>
          <w:szCs w:val="22"/>
        </w:rPr>
        <w:t>结果</w:t>
      </w:r>
    </w:p>
    <w:p w14:paraId="5FA786A7" w14:textId="77777777" w:rsidR="00540BC9" w:rsidRPr="00540BC9" w:rsidRDefault="00540BC9" w:rsidP="00540BC9">
      <w:pPr>
        <w:spacing w:line="360" w:lineRule="auto"/>
        <w:rPr>
          <w:sz w:val="24"/>
          <w:szCs w:val="22"/>
        </w:rPr>
      </w:pPr>
      <w:r w:rsidRPr="00540BC9">
        <w:rPr>
          <w:rFonts w:hint="eastAsia"/>
          <w:sz w:val="24"/>
          <w:szCs w:val="22"/>
        </w:rPr>
        <w:t>2.1</w:t>
      </w:r>
      <w:r w:rsidRPr="00540BC9">
        <w:rPr>
          <w:rFonts w:hint="eastAsia"/>
          <w:sz w:val="24"/>
          <w:szCs w:val="22"/>
        </w:rPr>
        <w:t>肌肉</w:t>
      </w:r>
      <w:r w:rsidRPr="00540BC9">
        <w:rPr>
          <w:rFonts w:hint="eastAsia"/>
          <w:sz w:val="24"/>
          <w:szCs w:val="22"/>
        </w:rPr>
        <w:t>HE</w:t>
      </w:r>
      <w:r w:rsidRPr="00540BC9">
        <w:rPr>
          <w:rFonts w:hint="eastAsia"/>
          <w:sz w:val="24"/>
          <w:szCs w:val="22"/>
        </w:rPr>
        <w:t>染色</w:t>
      </w:r>
    </w:p>
    <w:p w14:paraId="38E59A0C" w14:textId="77777777" w:rsidR="00540BC9" w:rsidRPr="00540BC9" w:rsidRDefault="00540BC9" w:rsidP="00540BC9">
      <w:pPr>
        <w:spacing w:line="360" w:lineRule="auto"/>
        <w:ind w:firstLineChars="200" w:firstLine="480"/>
        <w:rPr>
          <w:rFonts w:cs="微软雅黑"/>
          <w:sz w:val="24"/>
          <w:szCs w:val="22"/>
        </w:rPr>
      </w:pPr>
      <w:r w:rsidRPr="00540BC9">
        <w:rPr>
          <w:rFonts w:hint="eastAsia"/>
          <w:sz w:val="24"/>
          <w:szCs w:val="22"/>
        </w:rPr>
        <w:t>由图</w:t>
      </w:r>
      <w:r w:rsidRPr="00540BC9">
        <w:rPr>
          <w:rFonts w:hint="eastAsia"/>
          <w:sz w:val="24"/>
          <w:szCs w:val="22"/>
        </w:rPr>
        <w:t>1a</w:t>
      </w:r>
      <w:r w:rsidRPr="00540BC9">
        <w:rPr>
          <w:rFonts w:hint="eastAsia"/>
          <w:sz w:val="24"/>
          <w:szCs w:val="22"/>
        </w:rPr>
        <w:t>和</w:t>
      </w:r>
      <w:r w:rsidRPr="00540BC9">
        <w:rPr>
          <w:rFonts w:hint="eastAsia"/>
          <w:sz w:val="24"/>
          <w:szCs w:val="22"/>
        </w:rPr>
        <w:t>1b</w:t>
      </w:r>
      <w:r w:rsidRPr="00540BC9">
        <w:rPr>
          <w:rFonts w:hint="eastAsia"/>
          <w:sz w:val="24"/>
          <w:szCs w:val="22"/>
        </w:rPr>
        <w:t>可知，在肌纤维直径方面，相对于对照组，</w:t>
      </w:r>
      <w:r w:rsidRPr="00540BC9">
        <w:rPr>
          <w:sz w:val="24"/>
          <w:szCs w:val="22"/>
        </w:rPr>
        <w:t>硫酸锌组</w:t>
      </w:r>
      <w:r w:rsidRPr="00540BC9">
        <w:rPr>
          <w:rFonts w:cs="微软雅黑" w:hint="eastAsia"/>
          <w:sz w:val="24"/>
          <w:szCs w:val="22"/>
        </w:rPr>
        <w:t>、</w:t>
      </w:r>
      <w:r w:rsidRPr="00540BC9">
        <w:rPr>
          <w:rFonts w:cs="宋体" w:hint="eastAsia"/>
          <w:sz w:val="24"/>
          <w:szCs w:val="22"/>
        </w:rPr>
        <w:t>纳米氧化锌组</w:t>
      </w:r>
      <w:r w:rsidRPr="00540BC9">
        <w:rPr>
          <w:rFonts w:cs="微软雅黑" w:hint="eastAsia"/>
          <w:sz w:val="24"/>
          <w:szCs w:val="22"/>
        </w:rPr>
        <w:t>、</w:t>
      </w:r>
      <w:proofErr w:type="gramStart"/>
      <w:r w:rsidRPr="00540BC9">
        <w:rPr>
          <w:rFonts w:cs="宋体" w:hint="eastAsia"/>
          <w:sz w:val="24"/>
          <w:szCs w:val="22"/>
        </w:rPr>
        <w:t>乳酸锌组和甘氨酸锌组饲料</w:t>
      </w:r>
      <w:proofErr w:type="gramEnd"/>
      <w:r w:rsidRPr="00540BC9">
        <w:rPr>
          <w:rFonts w:cs="宋体" w:hint="eastAsia"/>
          <w:sz w:val="24"/>
          <w:szCs w:val="22"/>
        </w:rPr>
        <w:t>饲喂的草鱼肌肉组织中直径</w:t>
      </w:r>
      <w:r w:rsidRPr="00540BC9">
        <w:rPr>
          <w:rFonts w:hint="eastAsia"/>
          <w:sz w:val="24"/>
          <w:szCs w:val="22"/>
        </w:rPr>
        <w:t>&gt;50</w:t>
      </w:r>
      <w:r w:rsidRPr="00540BC9">
        <w:rPr>
          <w:sz w:val="24"/>
          <w:szCs w:val="22"/>
        </w:rPr>
        <w:t>μm</w:t>
      </w:r>
      <w:r w:rsidRPr="00540BC9">
        <w:rPr>
          <w:rFonts w:hint="eastAsia"/>
          <w:sz w:val="24"/>
          <w:szCs w:val="22"/>
        </w:rPr>
        <w:t>的肌纤维出现频率增高，</w:t>
      </w:r>
      <w:r w:rsidRPr="00540BC9">
        <w:rPr>
          <w:sz w:val="24"/>
          <w:szCs w:val="22"/>
        </w:rPr>
        <w:t>肌纤维直径整体增加</w:t>
      </w:r>
      <w:r w:rsidRPr="00540BC9">
        <w:rPr>
          <w:rFonts w:cs="微软雅黑" w:hint="eastAsia"/>
          <w:sz w:val="24"/>
          <w:szCs w:val="22"/>
        </w:rPr>
        <w:t>。</w:t>
      </w:r>
      <w:r w:rsidRPr="00540BC9">
        <w:rPr>
          <w:rFonts w:cs="宋体" w:hint="eastAsia"/>
          <w:sz w:val="24"/>
          <w:szCs w:val="22"/>
        </w:rPr>
        <w:t>对照组的肌纤维直径主要分布在</w:t>
      </w:r>
      <w:r w:rsidRPr="00540BC9">
        <w:rPr>
          <w:rFonts w:hint="eastAsia"/>
          <w:sz w:val="24"/>
          <w:szCs w:val="22"/>
        </w:rPr>
        <w:t>50</w:t>
      </w:r>
      <w:r w:rsidRPr="00540BC9">
        <w:rPr>
          <w:sz w:val="24"/>
          <w:szCs w:val="22"/>
        </w:rPr>
        <w:t>μm</w:t>
      </w:r>
      <w:r w:rsidRPr="00540BC9">
        <w:rPr>
          <w:sz w:val="24"/>
          <w:szCs w:val="22"/>
        </w:rPr>
        <w:t>左右</w:t>
      </w:r>
      <w:r w:rsidRPr="00540BC9">
        <w:rPr>
          <w:rFonts w:cs="微软雅黑" w:hint="eastAsia"/>
          <w:sz w:val="24"/>
          <w:szCs w:val="22"/>
        </w:rPr>
        <w:t>。</w:t>
      </w:r>
      <w:r w:rsidRPr="00540BC9">
        <w:rPr>
          <w:rFonts w:cs="宋体" w:hint="eastAsia"/>
          <w:sz w:val="24"/>
          <w:szCs w:val="22"/>
        </w:rPr>
        <w:t>而硫酸</w:t>
      </w:r>
      <w:r w:rsidRPr="00540BC9">
        <w:rPr>
          <w:sz w:val="24"/>
          <w:szCs w:val="22"/>
        </w:rPr>
        <w:t>锌组</w:t>
      </w:r>
      <w:r w:rsidRPr="00540BC9">
        <w:rPr>
          <w:rFonts w:cs="微软雅黑" w:hint="eastAsia"/>
          <w:sz w:val="24"/>
          <w:szCs w:val="22"/>
        </w:rPr>
        <w:t>、</w:t>
      </w:r>
      <w:r w:rsidRPr="00540BC9">
        <w:rPr>
          <w:rFonts w:cs="宋体" w:hint="eastAsia"/>
          <w:sz w:val="24"/>
          <w:szCs w:val="22"/>
        </w:rPr>
        <w:t>纳米氧化锌组</w:t>
      </w:r>
      <w:r w:rsidRPr="00540BC9">
        <w:rPr>
          <w:rFonts w:cs="微软雅黑" w:hint="eastAsia"/>
          <w:sz w:val="24"/>
          <w:szCs w:val="22"/>
        </w:rPr>
        <w:t>、</w:t>
      </w:r>
      <w:proofErr w:type="gramStart"/>
      <w:r w:rsidRPr="00540BC9">
        <w:rPr>
          <w:rFonts w:cs="宋体" w:hint="eastAsia"/>
          <w:sz w:val="24"/>
          <w:szCs w:val="22"/>
        </w:rPr>
        <w:t>乳酸锌组和甘氨酸锌组草鱼</w:t>
      </w:r>
      <w:proofErr w:type="gramEnd"/>
      <w:r w:rsidRPr="00540BC9">
        <w:rPr>
          <w:rFonts w:cs="宋体" w:hint="eastAsia"/>
          <w:sz w:val="24"/>
          <w:szCs w:val="22"/>
        </w:rPr>
        <w:t>的肌纤维直径更多分布在</w:t>
      </w:r>
      <w:r w:rsidRPr="00540BC9">
        <w:rPr>
          <w:rFonts w:hint="eastAsia"/>
          <w:sz w:val="24"/>
          <w:szCs w:val="22"/>
        </w:rPr>
        <w:t>&gt;50</w:t>
      </w:r>
      <w:r w:rsidRPr="00540BC9">
        <w:rPr>
          <w:sz w:val="24"/>
          <w:szCs w:val="22"/>
        </w:rPr>
        <w:t>μm</w:t>
      </w:r>
      <w:r w:rsidRPr="00540BC9">
        <w:rPr>
          <w:rFonts w:hint="eastAsia"/>
          <w:sz w:val="24"/>
          <w:szCs w:val="22"/>
        </w:rPr>
        <w:t>的区间，其中</w:t>
      </w:r>
      <w:proofErr w:type="gramStart"/>
      <w:r w:rsidRPr="00540BC9">
        <w:rPr>
          <w:rFonts w:hint="eastAsia"/>
          <w:sz w:val="24"/>
          <w:szCs w:val="22"/>
        </w:rPr>
        <w:t>甘氨酸锌组肌肉组织</w:t>
      </w:r>
      <w:proofErr w:type="gramEnd"/>
      <w:r w:rsidRPr="00540BC9">
        <w:rPr>
          <w:rFonts w:hint="eastAsia"/>
          <w:sz w:val="24"/>
          <w:szCs w:val="22"/>
        </w:rPr>
        <w:t>中直径</w:t>
      </w:r>
      <w:r w:rsidRPr="00540BC9">
        <w:rPr>
          <w:rFonts w:hint="eastAsia"/>
          <w:sz w:val="24"/>
          <w:szCs w:val="22"/>
        </w:rPr>
        <w:t>&gt;50</w:t>
      </w:r>
      <w:r w:rsidRPr="00540BC9">
        <w:rPr>
          <w:sz w:val="24"/>
          <w:szCs w:val="22"/>
        </w:rPr>
        <w:t>μm</w:t>
      </w:r>
      <w:r w:rsidRPr="00540BC9">
        <w:rPr>
          <w:rFonts w:hint="eastAsia"/>
          <w:sz w:val="24"/>
          <w:szCs w:val="22"/>
        </w:rPr>
        <w:t>的肌纤维出现的频率最高，</w:t>
      </w:r>
      <w:r w:rsidRPr="00540BC9">
        <w:rPr>
          <w:sz w:val="24"/>
          <w:szCs w:val="22"/>
        </w:rPr>
        <w:t>肌纤维直径相较于其他</w:t>
      </w:r>
      <w:proofErr w:type="gramStart"/>
      <w:r w:rsidRPr="00540BC9">
        <w:rPr>
          <w:sz w:val="24"/>
          <w:szCs w:val="22"/>
        </w:rPr>
        <w:t>锌源整体</w:t>
      </w:r>
      <w:proofErr w:type="gramEnd"/>
      <w:r w:rsidRPr="00540BC9">
        <w:rPr>
          <w:sz w:val="24"/>
          <w:szCs w:val="22"/>
        </w:rPr>
        <w:t>更长</w:t>
      </w:r>
      <w:r w:rsidRPr="00540BC9">
        <w:rPr>
          <w:rFonts w:cs="微软雅黑" w:hint="eastAsia"/>
          <w:sz w:val="24"/>
          <w:szCs w:val="22"/>
        </w:rPr>
        <w:t>。</w:t>
      </w:r>
      <w:r w:rsidRPr="00540BC9">
        <w:rPr>
          <w:rFonts w:cs="宋体" w:hint="eastAsia"/>
          <w:sz w:val="24"/>
          <w:szCs w:val="22"/>
        </w:rPr>
        <w:t>由图</w:t>
      </w:r>
      <w:r w:rsidRPr="00540BC9">
        <w:rPr>
          <w:rFonts w:hint="eastAsia"/>
          <w:sz w:val="24"/>
          <w:szCs w:val="22"/>
        </w:rPr>
        <w:t>1c</w:t>
      </w:r>
      <w:r w:rsidRPr="00540BC9">
        <w:rPr>
          <w:rFonts w:hint="eastAsia"/>
          <w:sz w:val="24"/>
          <w:szCs w:val="22"/>
        </w:rPr>
        <w:t>可得，相较于对照组，饲料中添加锌的四组肌纤维密度显著降低</w:t>
      </w:r>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cs="微软雅黑" w:hint="eastAsia"/>
          <w:sz w:val="24"/>
          <w:szCs w:val="22"/>
        </w:rPr>
        <w:t>。</w:t>
      </w:r>
    </w:p>
    <w:p w14:paraId="5B538EFB" w14:textId="77777777" w:rsidR="00540BC9" w:rsidRPr="00540BC9" w:rsidRDefault="00540BC9" w:rsidP="008A640A">
      <w:pPr>
        <w:spacing w:line="360" w:lineRule="auto"/>
        <w:jc w:val="center"/>
        <w:rPr>
          <w:sz w:val="24"/>
          <w:szCs w:val="22"/>
        </w:rPr>
      </w:pPr>
      <w:r w:rsidRPr="00540BC9">
        <w:rPr>
          <w:noProof/>
          <w:sz w:val="24"/>
          <w:szCs w:val="22"/>
        </w:rPr>
        <w:lastRenderedPageBreak/>
        <w:drawing>
          <wp:inline distT="0" distB="0" distL="0" distR="0" wp14:anchorId="2ADBAAC6" wp14:editId="4E3058D7">
            <wp:extent cx="5878295" cy="3530600"/>
            <wp:effectExtent l="0" t="0" r="8255" b="0"/>
            <wp:docPr id="1162460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0890" name=""/>
                    <pic:cNvPicPr/>
                  </pic:nvPicPr>
                  <pic:blipFill>
                    <a:blip r:embed="rId44"/>
                    <a:stretch>
                      <a:fillRect/>
                    </a:stretch>
                  </pic:blipFill>
                  <pic:spPr>
                    <a:xfrm>
                      <a:off x="0" y="0"/>
                      <a:ext cx="5905381" cy="3546869"/>
                    </a:xfrm>
                    <a:prstGeom prst="rect">
                      <a:avLst/>
                    </a:prstGeom>
                  </pic:spPr>
                </pic:pic>
              </a:graphicData>
            </a:graphic>
          </wp:inline>
        </w:drawing>
      </w:r>
    </w:p>
    <w:p w14:paraId="2FA11E1C" w14:textId="77777777" w:rsidR="00540BC9" w:rsidRPr="00540BC9" w:rsidRDefault="00540BC9" w:rsidP="00540BC9">
      <w:pPr>
        <w:spacing w:line="360" w:lineRule="auto"/>
        <w:rPr>
          <w:sz w:val="24"/>
          <w:szCs w:val="22"/>
        </w:rPr>
      </w:pPr>
      <w:r w:rsidRPr="00540BC9">
        <w:rPr>
          <w:rFonts w:hint="eastAsia"/>
          <w:sz w:val="24"/>
          <w:szCs w:val="22"/>
        </w:rPr>
        <w:t>2.2</w:t>
      </w:r>
      <w:r w:rsidRPr="00540BC9">
        <w:rPr>
          <w:rFonts w:hint="eastAsia"/>
          <w:sz w:val="24"/>
          <w:szCs w:val="22"/>
        </w:rPr>
        <w:t>锌含量及锌转运基因表达情况</w:t>
      </w:r>
    </w:p>
    <w:p w14:paraId="530CD35D" w14:textId="77777777" w:rsidR="00540BC9" w:rsidRPr="00540BC9" w:rsidRDefault="00540BC9" w:rsidP="00540BC9">
      <w:pPr>
        <w:spacing w:line="360" w:lineRule="auto"/>
        <w:ind w:firstLineChars="200" w:firstLine="480"/>
        <w:rPr>
          <w:rFonts w:cs="微软雅黑"/>
          <w:sz w:val="24"/>
          <w:szCs w:val="22"/>
        </w:rPr>
      </w:pPr>
      <w:proofErr w:type="gramStart"/>
      <w:r w:rsidRPr="00540BC9">
        <w:rPr>
          <w:rFonts w:hint="eastAsia"/>
          <w:sz w:val="24"/>
          <w:szCs w:val="22"/>
        </w:rPr>
        <w:t>锌</w:t>
      </w:r>
      <w:proofErr w:type="gramEnd"/>
      <w:r w:rsidRPr="00540BC9">
        <w:rPr>
          <w:rFonts w:hint="eastAsia"/>
          <w:sz w:val="24"/>
          <w:szCs w:val="22"/>
        </w:rPr>
        <w:t>含量测定结果显示，不同</w:t>
      </w:r>
      <w:proofErr w:type="gramStart"/>
      <w:r w:rsidRPr="00540BC9">
        <w:rPr>
          <w:rFonts w:hint="eastAsia"/>
          <w:sz w:val="24"/>
          <w:szCs w:val="22"/>
        </w:rPr>
        <w:t>锌源组</w:t>
      </w:r>
      <w:proofErr w:type="gramEnd"/>
      <w:r w:rsidRPr="00540BC9">
        <w:rPr>
          <w:rFonts w:hint="eastAsia"/>
          <w:sz w:val="24"/>
          <w:szCs w:val="22"/>
        </w:rPr>
        <w:t>之间差异不</w:t>
      </w:r>
      <w:r w:rsidRPr="00540BC9">
        <w:rPr>
          <w:sz w:val="24"/>
          <w:szCs w:val="22"/>
        </w:rPr>
        <w:t>显著</w:t>
      </w:r>
      <w:r w:rsidRPr="00540BC9">
        <w:rPr>
          <w:rFonts w:cs="微软雅黑" w:hint="eastAsia"/>
          <w:sz w:val="24"/>
          <w:szCs w:val="22"/>
        </w:rPr>
        <w:t>。</w:t>
      </w:r>
      <w:r w:rsidRPr="00540BC9">
        <w:rPr>
          <w:rFonts w:cs="宋体" w:hint="eastAsia"/>
          <w:sz w:val="24"/>
          <w:szCs w:val="22"/>
        </w:rPr>
        <w:t>由图</w:t>
      </w:r>
      <w:r w:rsidRPr="00540BC9">
        <w:rPr>
          <w:rFonts w:hint="eastAsia"/>
          <w:sz w:val="24"/>
          <w:szCs w:val="22"/>
        </w:rPr>
        <w:t>2a</w:t>
      </w:r>
      <w:r w:rsidRPr="00540BC9">
        <w:rPr>
          <w:rFonts w:hint="eastAsia"/>
          <w:sz w:val="24"/>
          <w:szCs w:val="22"/>
        </w:rPr>
        <w:t>可知，与对照组相比，</w:t>
      </w:r>
      <w:r w:rsidRPr="00540BC9">
        <w:rPr>
          <w:sz w:val="24"/>
          <w:szCs w:val="22"/>
        </w:rPr>
        <w:t>硫酸锌组</w:t>
      </w:r>
      <w:r w:rsidRPr="00540BC9">
        <w:rPr>
          <w:rFonts w:cs="微软雅黑" w:hint="eastAsia"/>
          <w:sz w:val="24"/>
          <w:szCs w:val="22"/>
        </w:rPr>
        <w:t>、</w:t>
      </w:r>
      <w:r w:rsidRPr="00540BC9">
        <w:rPr>
          <w:rFonts w:cs="宋体" w:hint="eastAsia"/>
          <w:sz w:val="24"/>
          <w:szCs w:val="22"/>
        </w:rPr>
        <w:t>纳</w:t>
      </w:r>
      <w:r w:rsidRPr="00540BC9">
        <w:rPr>
          <w:sz w:val="24"/>
          <w:szCs w:val="22"/>
        </w:rPr>
        <w:t>米氧化锌组</w:t>
      </w:r>
      <w:r w:rsidRPr="00540BC9">
        <w:rPr>
          <w:rFonts w:cs="微软雅黑" w:hint="eastAsia"/>
          <w:sz w:val="24"/>
          <w:szCs w:val="22"/>
        </w:rPr>
        <w:t>、</w:t>
      </w:r>
      <w:proofErr w:type="gramStart"/>
      <w:r w:rsidRPr="00540BC9">
        <w:rPr>
          <w:rFonts w:cs="宋体" w:hint="eastAsia"/>
          <w:sz w:val="24"/>
          <w:szCs w:val="22"/>
        </w:rPr>
        <w:t>乳酸锌组和甘氨酸锌组草鱼</w:t>
      </w:r>
      <w:proofErr w:type="gramEnd"/>
      <w:r w:rsidRPr="00540BC9">
        <w:rPr>
          <w:rFonts w:cs="宋体" w:hint="eastAsia"/>
          <w:sz w:val="24"/>
          <w:szCs w:val="22"/>
        </w:rPr>
        <w:t>肌肉中</w:t>
      </w:r>
      <w:r w:rsidRPr="00540BC9">
        <w:rPr>
          <w:rFonts w:hint="eastAsia"/>
          <w:sz w:val="24"/>
          <w:szCs w:val="22"/>
        </w:rPr>
        <w:t>ZIP</w:t>
      </w:r>
      <w:r w:rsidRPr="00540BC9">
        <w:rPr>
          <w:rFonts w:hint="eastAsia"/>
          <w:sz w:val="24"/>
          <w:szCs w:val="22"/>
        </w:rPr>
        <w:t>家族中</w:t>
      </w:r>
      <w:r w:rsidRPr="00540BC9">
        <w:rPr>
          <w:rFonts w:hint="eastAsia"/>
          <w:i/>
          <w:sz w:val="24"/>
          <w:szCs w:val="22"/>
        </w:rPr>
        <w:t>zip1</w:t>
      </w:r>
      <w:r w:rsidRPr="00540BC9">
        <w:rPr>
          <w:rFonts w:cs="微软雅黑" w:hint="eastAsia"/>
          <w:sz w:val="24"/>
          <w:szCs w:val="22"/>
        </w:rPr>
        <w:t>、</w:t>
      </w:r>
      <w:r w:rsidRPr="00540BC9">
        <w:rPr>
          <w:rFonts w:hint="eastAsia"/>
          <w:i/>
          <w:sz w:val="24"/>
          <w:szCs w:val="22"/>
        </w:rPr>
        <w:t>zip5</w:t>
      </w:r>
      <w:r w:rsidRPr="00540BC9">
        <w:rPr>
          <w:rFonts w:cs="微软雅黑" w:hint="eastAsia"/>
          <w:sz w:val="24"/>
          <w:szCs w:val="22"/>
        </w:rPr>
        <w:t>、</w:t>
      </w:r>
      <w:r w:rsidRPr="00540BC9">
        <w:rPr>
          <w:rFonts w:hint="eastAsia"/>
          <w:i/>
          <w:sz w:val="24"/>
          <w:szCs w:val="22"/>
        </w:rPr>
        <w:t>zip6</w:t>
      </w:r>
      <w:r w:rsidRPr="00540BC9">
        <w:rPr>
          <w:rFonts w:cs="微软雅黑" w:hint="eastAsia"/>
          <w:sz w:val="24"/>
          <w:szCs w:val="22"/>
        </w:rPr>
        <w:t>、</w:t>
      </w:r>
      <w:r w:rsidRPr="00540BC9">
        <w:rPr>
          <w:rFonts w:hint="eastAsia"/>
          <w:i/>
          <w:sz w:val="24"/>
          <w:szCs w:val="22"/>
        </w:rPr>
        <w:t>zip7</w:t>
      </w:r>
      <w:r w:rsidRPr="00540BC9">
        <w:rPr>
          <w:rFonts w:hint="eastAsia"/>
          <w:sz w:val="24"/>
          <w:szCs w:val="22"/>
        </w:rPr>
        <w:t>和</w:t>
      </w:r>
      <w:r w:rsidRPr="00540BC9">
        <w:rPr>
          <w:rFonts w:hint="eastAsia"/>
          <w:i/>
          <w:sz w:val="24"/>
          <w:szCs w:val="22"/>
        </w:rPr>
        <w:t>zip13</w:t>
      </w:r>
      <w:r w:rsidRPr="00540BC9">
        <w:rPr>
          <w:rFonts w:hint="eastAsia"/>
          <w:sz w:val="24"/>
          <w:szCs w:val="22"/>
        </w:rPr>
        <w:t>的</w:t>
      </w:r>
      <w:r w:rsidRPr="00540BC9">
        <w:rPr>
          <w:rFonts w:hint="eastAsia"/>
          <w:sz w:val="24"/>
          <w:szCs w:val="22"/>
        </w:rPr>
        <w:t>mRNA</w:t>
      </w:r>
      <w:r w:rsidRPr="00540BC9">
        <w:rPr>
          <w:rFonts w:hint="eastAsia"/>
          <w:sz w:val="24"/>
          <w:szCs w:val="22"/>
        </w:rPr>
        <w:t>表达显著增加</w:t>
      </w:r>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hint="eastAsia"/>
          <w:sz w:val="24"/>
          <w:szCs w:val="22"/>
        </w:rPr>
        <w:t>，其中在不同</w:t>
      </w:r>
      <w:proofErr w:type="gramStart"/>
      <w:r w:rsidRPr="00540BC9">
        <w:rPr>
          <w:rFonts w:hint="eastAsia"/>
          <w:sz w:val="24"/>
          <w:szCs w:val="22"/>
        </w:rPr>
        <w:t>锌源组</w:t>
      </w:r>
      <w:proofErr w:type="gramEnd"/>
      <w:r w:rsidRPr="00540BC9">
        <w:rPr>
          <w:rFonts w:hint="eastAsia"/>
          <w:sz w:val="24"/>
          <w:szCs w:val="22"/>
        </w:rPr>
        <w:t>之间，</w:t>
      </w:r>
      <w:r w:rsidRPr="00540BC9">
        <w:rPr>
          <w:rFonts w:hint="eastAsia"/>
          <w:i/>
          <w:sz w:val="24"/>
          <w:szCs w:val="22"/>
        </w:rPr>
        <w:t>zip1</w:t>
      </w:r>
      <w:r w:rsidRPr="00540BC9">
        <w:rPr>
          <w:rFonts w:hint="eastAsia"/>
          <w:sz w:val="24"/>
          <w:szCs w:val="22"/>
        </w:rPr>
        <w:t>的</w:t>
      </w:r>
      <w:r w:rsidRPr="00540BC9">
        <w:rPr>
          <w:rFonts w:hint="eastAsia"/>
          <w:sz w:val="24"/>
          <w:szCs w:val="22"/>
        </w:rPr>
        <w:t>mRNA</w:t>
      </w:r>
      <w:r w:rsidRPr="00540BC9">
        <w:rPr>
          <w:rFonts w:hint="eastAsia"/>
          <w:sz w:val="24"/>
          <w:szCs w:val="22"/>
        </w:rPr>
        <w:t>表达量无显著差异，硫酸锌组和纳米氧化锌组</w:t>
      </w:r>
      <w:r w:rsidRPr="00540BC9">
        <w:rPr>
          <w:rFonts w:hint="eastAsia"/>
          <w:i/>
          <w:sz w:val="24"/>
          <w:szCs w:val="22"/>
        </w:rPr>
        <w:t>zip5</w:t>
      </w:r>
      <w:r w:rsidRPr="00540BC9">
        <w:rPr>
          <w:rFonts w:hint="eastAsia"/>
          <w:sz w:val="24"/>
          <w:szCs w:val="22"/>
        </w:rPr>
        <w:t>和</w:t>
      </w:r>
      <w:r w:rsidRPr="00540BC9">
        <w:rPr>
          <w:rFonts w:hint="eastAsia"/>
          <w:i/>
          <w:sz w:val="24"/>
          <w:szCs w:val="22"/>
        </w:rPr>
        <w:t>zip7</w:t>
      </w:r>
      <w:r w:rsidRPr="00540BC9">
        <w:rPr>
          <w:rFonts w:hint="eastAsia"/>
          <w:sz w:val="24"/>
          <w:szCs w:val="22"/>
        </w:rPr>
        <w:t>基因</w:t>
      </w:r>
      <w:r w:rsidRPr="00540BC9">
        <w:rPr>
          <w:rFonts w:hint="eastAsia"/>
          <w:sz w:val="24"/>
          <w:szCs w:val="22"/>
        </w:rPr>
        <w:t>mRNA</w:t>
      </w:r>
      <w:r w:rsidRPr="00540BC9">
        <w:rPr>
          <w:rFonts w:hint="eastAsia"/>
          <w:sz w:val="24"/>
          <w:szCs w:val="22"/>
        </w:rPr>
        <w:t>表达量显著高于</w:t>
      </w:r>
      <w:proofErr w:type="gramStart"/>
      <w:r w:rsidRPr="00540BC9">
        <w:rPr>
          <w:rFonts w:hint="eastAsia"/>
          <w:sz w:val="24"/>
          <w:szCs w:val="22"/>
        </w:rPr>
        <w:t>乳酸锌组和</w:t>
      </w:r>
      <w:proofErr w:type="gramEnd"/>
      <w:r w:rsidRPr="00540BC9">
        <w:rPr>
          <w:rFonts w:hint="eastAsia"/>
          <w:sz w:val="24"/>
          <w:szCs w:val="22"/>
        </w:rPr>
        <w:t>甘氨酸锌组，硫酸锌组</w:t>
      </w:r>
      <w:r w:rsidRPr="00540BC9">
        <w:rPr>
          <w:rFonts w:hint="eastAsia"/>
          <w:i/>
          <w:sz w:val="24"/>
          <w:szCs w:val="22"/>
        </w:rPr>
        <w:t>zip6</w:t>
      </w:r>
      <w:r w:rsidRPr="00540BC9">
        <w:rPr>
          <w:rFonts w:hint="eastAsia"/>
          <w:sz w:val="24"/>
          <w:szCs w:val="22"/>
        </w:rPr>
        <w:t>的</w:t>
      </w:r>
      <w:r w:rsidRPr="00540BC9">
        <w:rPr>
          <w:rFonts w:hint="eastAsia"/>
          <w:sz w:val="24"/>
          <w:szCs w:val="22"/>
        </w:rPr>
        <w:t>mRNA</w:t>
      </w:r>
      <w:r w:rsidRPr="00540BC9">
        <w:rPr>
          <w:rFonts w:hint="eastAsia"/>
          <w:sz w:val="24"/>
          <w:szCs w:val="22"/>
        </w:rPr>
        <w:t>表达</w:t>
      </w:r>
      <w:r w:rsidRPr="00540BC9">
        <w:rPr>
          <w:sz w:val="24"/>
          <w:szCs w:val="22"/>
        </w:rPr>
        <w:t>量显著高于纳米氧化锌</w:t>
      </w:r>
      <w:r w:rsidRPr="00540BC9">
        <w:rPr>
          <w:rFonts w:cs="微软雅黑" w:hint="eastAsia"/>
          <w:sz w:val="24"/>
          <w:szCs w:val="22"/>
        </w:rPr>
        <w:t>、</w:t>
      </w:r>
      <w:proofErr w:type="gramStart"/>
      <w:r w:rsidRPr="00540BC9">
        <w:rPr>
          <w:rFonts w:cs="宋体" w:hint="eastAsia"/>
          <w:sz w:val="24"/>
          <w:szCs w:val="22"/>
        </w:rPr>
        <w:t>乳酸锌组及</w:t>
      </w:r>
      <w:proofErr w:type="gramEnd"/>
      <w:r w:rsidRPr="00540BC9">
        <w:rPr>
          <w:rFonts w:cs="宋体" w:hint="eastAsia"/>
          <w:sz w:val="24"/>
          <w:szCs w:val="22"/>
        </w:rPr>
        <w:t>甘氨酸锌组</w:t>
      </w:r>
      <w:r w:rsidRPr="00540BC9">
        <w:rPr>
          <w:rFonts w:hint="eastAsia"/>
          <w:sz w:val="24"/>
          <w:szCs w:val="22"/>
        </w:rPr>
        <w:t>，至于</w:t>
      </w:r>
      <w:r w:rsidRPr="00540BC9">
        <w:rPr>
          <w:rFonts w:hint="eastAsia"/>
          <w:i/>
          <w:sz w:val="24"/>
          <w:szCs w:val="22"/>
        </w:rPr>
        <w:t>zip13</w:t>
      </w:r>
      <w:r w:rsidRPr="00540BC9">
        <w:rPr>
          <w:rFonts w:hint="eastAsia"/>
          <w:sz w:val="24"/>
          <w:szCs w:val="22"/>
        </w:rPr>
        <w:t>的</w:t>
      </w:r>
      <w:r w:rsidRPr="00540BC9">
        <w:rPr>
          <w:rFonts w:hint="eastAsia"/>
          <w:sz w:val="24"/>
          <w:szCs w:val="22"/>
        </w:rPr>
        <w:t>mRNA</w:t>
      </w:r>
      <w:r w:rsidRPr="00540BC9">
        <w:rPr>
          <w:rFonts w:hint="eastAsia"/>
          <w:sz w:val="24"/>
          <w:szCs w:val="22"/>
        </w:rPr>
        <w:t>表达量，</w:t>
      </w:r>
      <w:r w:rsidRPr="00540BC9">
        <w:rPr>
          <w:sz w:val="24"/>
          <w:szCs w:val="22"/>
        </w:rPr>
        <w:t>硫酸锌组</w:t>
      </w:r>
      <w:r w:rsidRPr="00540BC9">
        <w:rPr>
          <w:rFonts w:cs="微软雅黑" w:hint="eastAsia"/>
          <w:sz w:val="24"/>
          <w:szCs w:val="22"/>
        </w:rPr>
        <w:t>、</w:t>
      </w:r>
      <w:r w:rsidRPr="00540BC9">
        <w:rPr>
          <w:rFonts w:cs="宋体" w:hint="eastAsia"/>
          <w:sz w:val="24"/>
          <w:szCs w:val="22"/>
        </w:rPr>
        <w:t>纳米氧化锌</w:t>
      </w:r>
      <w:r w:rsidRPr="00540BC9">
        <w:rPr>
          <w:sz w:val="24"/>
          <w:szCs w:val="22"/>
        </w:rPr>
        <w:t>组及</w:t>
      </w:r>
      <w:proofErr w:type="gramStart"/>
      <w:r w:rsidRPr="00540BC9">
        <w:rPr>
          <w:sz w:val="24"/>
          <w:szCs w:val="22"/>
        </w:rPr>
        <w:t>甘氨酸锌组显著</w:t>
      </w:r>
      <w:proofErr w:type="gramEnd"/>
      <w:r w:rsidRPr="00540BC9">
        <w:rPr>
          <w:sz w:val="24"/>
          <w:szCs w:val="22"/>
        </w:rPr>
        <w:t>高于乳酸锌组</w:t>
      </w:r>
      <w:r w:rsidRPr="00540BC9">
        <w:rPr>
          <w:rFonts w:cs="微软雅黑" w:hint="eastAsia"/>
          <w:sz w:val="24"/>
          <w:szCs w:val="22"/>
        </w:rPr>
        <w:t>。</w:t>
      </w:r>
      <w:r w:rsidRPr="00540BC9">
        <w:rPr>
          <w:rFonts w:cs="宋体" w:hint="eastAsia"/>
          <w:sz w:val="24"/>
          <w:szCs w:val="22"/>
        </w:rPr>
        <w:t>同时硫酸锌</w:t>
      </w:r>
      <w:r w:rsidRPr="00540BC9">
        <w:rPr>
          <w:sz w:val="24"/>
          <w:szCs w:val="22"/>
        </w:rPr>
        <w:t>组</w:t>
      </w:r>
      <w:r w:rsidRPr="00540BC9">
        <w:rPr>
          <w:rFonts w:cs="微软雅黑" w:hint="eastAsia"/>
          <w:sz w:val="24"/>
          <w:szCs w:val="22"/>
        </w:rPr>
        <w:t>、</w:t>
      </w:r>
      <w:r w:rsidRPr="00540BC9">
        <w:rPr>
          <w:rFonts w:cs="宋体" w:hint="eastAsia"/>
          <w:sz w:val="24"/>
          <w:szCs w:val="22"/>
        </w:rPr>
        <w:t>纳米氧化锌组</w:t>
      </w:r>
      <w:r w:rsidRPr="00540BC9">
        <w:rPr>
          <w:rFonts w:cs="微软雅黑" w:hint="eastAsia"/>
          <w:sz w:val="24"/>
          <w:szCs w:val="22"/>
        </w:rPr>
        <w:t>、</w:t>
      </w:r>
      <w:proofErr w:type="gramStart"/>
      <w:r w:rsidRPr="00540BC9">
        <w:rPr>
          <w:rFonts w:cs="宋体" w:hint="eastAsia"/>
          <w:sz w:val="24"/>
          <w:szCs w:val="22"/>
        </w:rPr>
        <w:t>乳酸锌组和甘氨酸锌组</w:t>
      </w:r>
      <w:proofErr w:type="gramEnd"/>
      <w:r w:rsidRPr="00540BC9">
        <w:rPr>
          <w:rFonts w:hint="eastAsia"/>
          <w:i/>
          <w:sz w:val="24"/>
          <w:szCs w:val="22"/>
        </w:rPr>
        <w:t>zip10</w:t>
      </w:r>
      <w:r w:rsidRPr="00540BC9">
        <w:rPr>
          <w:rFonts w:hint="eastAsia"/>
          <w:sz w:val="24"/>
          <w:szCs w:val="22"/>
        </w:rPr>
        <w:t>的</w:t>
      </w:r>
      <w:r w:rsidRPr="00540BC9">
        <w:rPr>
          <w:rFonts w:hint="eastAsia"/>
          <w:sz w:val="24"/>
          <w:szCs w:val="22"/>
        </w:rPr>
        <w:t>mRNA</w:t>
      </w:r>
      <w:r w:rsidRPr="00540BC9">
        <w:rPr>
          <w:rFonts w:hint="eastAsia"/>
          <w:sz w:val="24"/>
          <w:szCs w:val="22"/>
        </w:rPr>
        <w:t>的表达量显著低于对照组；且纳米氧化锌组和</w:t>
      </w:r>
      <w:proofErr w:type="gramStart"/>
      <w:r w:rsidRPr="00540BC9">
        <w:rPr>
          <w:rFonts w:hint="eastAsia"/>
          <w:sz w:val="24"/>
          <w:szCs w:val="22"/>
        </w:rPr>
        <w:t>乳酸锌组</w:t>
      </w:r>
      <w:proofErr w:type="gramEnd"/>
      <w:r w:rsidRPr="00540BC9">
        <w:rPr>
          <w:rFonts w:hint="eastAsia"/>
          <w:i/>
          <w:sz w:val="24"/>
          <w:szCs w:val="22"/>
        </w:rPr>
        <w:t>zip4</w:t>
      </w:r>
      <w:r w:rsidRPr="00540BC9">
        <w:rPr>
          <w:rFonts w:hint="eastAsia"/>
          <w:sz w:val="24"/>
          <w:szCs w:val="22"/>
        </w:rPr>
        <w:t>的</w:t>
      </w:r>
      <w:r w:rsidRPr="00540BC9">
        <w:rPr>
          <w:rFonts w:hint="eastAsia"/>
          <w:sz w:val="24"/>
          <w:szCs w:val="22"/>
        </w:rPr>
        <w:t>mRNA</w:t>
      </w:r>
      <w:r w:rsidRPr="00540BC9">
        <w:rPr>
          <w:rFonts w:hint="eastAsia"/>
          <w:sz w:val="24"/>
          <w:szCs w:val="22"/>
        </w:rPr>
        <w:t>表达量显著低于对照组和</w:t>
      </w:r>
      <w:proofErr w:type="gramStart"/>
      <w:r w:rsidRPr="00540BC9">
        <w:rPr>
          <w:rFonts w:hint="eastAsia"/>
          <w:sz w:val="24"/>
          <w:szCs w:val="22"/>
        </w:rPr>
        <w:t>甘氨酸锌组</w:t>
      </w:r>
      <w:proofErr w:type="gramEnd"/>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cs="微软雅黑" w:hint="eastAsia"/>
          <w:sz w:val="24"/>
          <w:szCs w:val="22"/>
        </w:rPr>
        <w:t>。</w:t>
      </w:r>
      <w:r w:rsidRPr="00540BC9">
        <w:rPr>
          <w:rFonts w:cs="宋体" w:hint="eastAsia"/>
          <w:sz w:val="24"/>
          <w:szCs w:val="22"/>
        </w:rPr>
        <w:t>硫酸锌组</w:t>
      </w:r>
      <w:r w:rsidRPr="00540BC9">
        <w:rPr>
          <w:rFonts w:cs="微软雅黑" w:hint="eastAsia"/>
          <w:sz w:val="24"/>
          <w:szCs w:val="22"/>
        </w:rPr>
        <w:t>、</w:t>
      </w:r>
      <w:r w:rsidRPr="00540BC9">
        <w:rPr>
          <w:rFonts w:cs="宋体" w:hint="eastAsia"/>
          <w:sz w:val="24"/>
          <w:szCs w:val="22"/>
        </w:rPr>
        <w:t>纳米氧化锌</w:t>
      </w:r>
      <w:r w:rsidRPr="00540BC9">
        <w:rPr>
          <w:sz w:val="24"/>
          <w:szCs w:val="22"/>
        </w:rPr>
        <w:t>组</w:t>
      </w:r>
      <w:r w:rsidRPr="00540BC9">
        <w:rPr>
          <w:rFonts w:cs="微软雅黑" w:hint="eastAsia"/>
          <w:sz w:val="24"/>
          <w:szCs w:val="22"/>
        </w:rPr>
        <w:t>、</w:t>
      </w:r>
      <w:proofErr w:type="gramStart"/>
      <w:r w:rsidRPr="00540BC9">
        <w:rPr>
          <w:rFonts w:cs="宋体" w:hint="eastAsia"/>
          <w:sz w:val="24"/>
          <w:szCs w:val="22"/>
        </w:rPr>
        <w:t>乳酸锌组和甘氨酸锌组草鱼</w:t>
      </w:r>
      <w:proofErr w:type="gramEnd"/>
      <w:r w:rsidRPr="00540BC9">
        <w:rPr>
          <w:rFonts w:cs="宋体" w:hint="eastAsia"/>
          <w:sz w:val="24"/>
          <w:szCs w:val="22"/>
        </w:rPr>
        <w:t>肌肉组织中锌转运关键蛋白</w:t>
      </w:r>
      <w:proofErr w:type="spellStart"/>
      <w:r w:rsidRPr="00540BC9">
        <w:rPr>
          <w:rFonts w:hint="eastAsia"/>
          <w:sz w:val="24"/>
          <w:szCs w:val="22"/>
        </w:rPr>
        <w:t>ZnT</w:t>
      </w:r>
      <w:proofErr w:type="spellEnd"/>
      <w:r w:rsidRPr="00540BC9">
        <w:rPr>
          <w:rFonts w:hint="eastAsia"/>
          <w:sz w:val="24"/>
          <w:szCs w:val="22"/>
        </w:rPr>
        <w:t>家族中</w:t>
      </w:r>
      <w:r w:rsidRPr="00540BC9">
        <w:rPr>
          <w:rFonts w:hint="eastAsia"/>
          <w:i/>
          <w:sz w:val="24"/>
          <w:szCs w:val="22"/>
        </w:rPr>
        <w:t>znt1</w:t>
      </w:r>
      <w:r w:rsidRPr="00540BC9">
        <w:rPr>
          <w:rFonts w:cs="微软雅黑" w:hint="eastAsia"/>
          <w:sz w:val="24"/>
          <w:szCs w:val="22"/>
        </w:rPr>
        <w:t>、</w:t>
      </w:r>
      <w:r w:rsidRPr="00540BC9">
        <w:rPr>
          <w:rFonts w:hint="eastAsia"/>
          <w:i/>
          <w:sz w:val="24"/>
          <w:szCs w:val="22"/>
        </w:rPr>
        <w:t>znt4</w:t>
      </w:r>
      <w:r w:rsidRPr="00540BC9">
        <w:rPr>
          <w:rFonts w:cs="微软雅黑" w:hint="eastAsia"/>
          <w:sz w:val="24"/>
          <w:szCs w:val="22"/>
        </w:rPr>
        <w:t>、</w:t>
      </w:r>
      <w:r w:rsidRPr="00540BC9">
        <w:rPr>
          <w:rFonts w:hint="eastAsia"/>
          <w:i/>
          <w:sz w:val="24"/>
          <w:szCs w:val="22"/>
        </w:rPr>
        <w:t>znt5</w:t>
      </w:r>
      <w:r w:rsidRPr="00540BC9">
        <w:rPr>
          <w:rFonts w:cs="微软雅黑" w:hint="eastAsia"/>
          <w:sz w:val="24"/>
          <w:szCs w:val="22"/>
        </w:rPr>
        <w:t>、</w:t>
      </w:r>
      <w:r w:rsidRPr="00540BC9">
        <w:rPr>
          <w:rFonts w:hint="eastAsia"/>
          <w:i/>
          <w:sz w:val="24"/>
          <w:szCs w:val="22"/>
        </w:rPr>
        <w:t>znt6</w:t>
      </w:r>
      <w:r w:rsidRPr="00540BC9">
        <w:rPr>
          <w:rFonts w:hint="eastAsia"/>
          <w:sz w:val="24"/>
          <w:szCs w:val="22"/>
        </w:rPr>
        <w:t>和</w:t>
      </w:r>
      <w:r w:rsidRPr="00540BC9">
        <w:rPr>
          <w:rFonts w:hint="eastAsia"/>
          <w:i/>
          <w:sz w:val="24"/>
          <w:szCs w:val="22"/>
        </w:rPr>
        <w:t>znt10</w:t>
      </w:r>
      <w:r w:rsidRPr="00540BC9">
        <w:rPr>
          <w:rFonts w:hint="eastAsia"/>
          <w:sz w:val="24"/>
          <w:szCs w:val="22"/>
        </w:rPr>
        <w:t>的</w:t>
      </w:r>
      <w:r w:rsidRPr="00540BC9">
        <w:rPr>
          <w:rFonts w:hint="eastAsia"/>
          <w:sz w:val="24"/>
          <w:szCs w:val="22"/>
        </w:rPr>
        <w:t>mRNA</w:t>
      </w:r>
      <w:r w:rsidRPr="00540BC9">
        <w:rPr>
          <w:rFonts w:hint="eastAsia"/>
          <w:sz w:val="24"/>
          <w:szCs w:val="22"/>
        </w:rPr>
        <w:t>表达相较于对照组显著增加</w:t>
      </w:r>
      <w:r w:rsidRPr="00540BC9">
        <w:rPr>
          <w:rFonts w:hint="eastAsia"/>
          <w:sz w:val="24"/>
          <w:szCs w:val="22"/>
        </w:rPr>
        <w:t>(</w:t>
      </w:r>
      <w:r w:rsidRPr="00540BC9">
        <w:rPr>
          <w:rFonts w:hint="eastAsia"/>
          <w:sz w:val="24"/>
          <w:szCs w:val="22"/>
        </w:rPr>
        <w:t>图</w:t>
      </w:r>
      <w:r w:rsidRPr="00540BC9">
        <w:rPr>
          <w:rFonts w:hint="eastAsia"/>
          <w:sz w:val="24"/>
          <w:szCs w:val="22"/>
        </w:rPr>
        <w:t>2b)</w:t>
      </w:r>
      <w:r w:rsidRPr="00540BC9">
        <w:rPr>
          <w:rFonts w:hint="eastAsia"/>
          <w:sz w:val="24"/>
          <w:szCs w:val="22"/>
        </w:rPr>
        <w:t>，在不同</w:t>
      </w:r>
      <w:proofErr w:type="gramStart"/>
      <w:r w:rsidRPr="00540BC9">
        <w:rPr>
          <w:rFonts w:hint="eastAsia"/>
          <w:sz w:val="24"/>
          <w:szCs w:val="22"/>
        </w:rPr>
        <w:t>锌源组</w:t>
      </w:r>
      <w:proofErr w:type="gramEnd"/>
      <w:r w:rsidRPr="00540BC9">
        <w:rPr>
          <w:rFonts w:hint="eastAsia"/>
          <w:sz w:val="24"/>
          <w:szCs w:val="22"/>
        </w:rPr>
        <w:t>之间，硫酸锌组</w:t>
      </w:r>
      <w:r w:rsidRPr="00540BC9">
        <w:rPr>
          <w:rFonts w:hint="eastAsia"/>
          <w:i/>
          <w:sz w:val="24"/>
          <w:szCs w:val="22"/>
        </w:rPr>
        <w:t>znt4</w:t>
      </w:r>
      <w:r w:rsidRPr="00540BC9">
        <w:rPr>
          <w:rFonts w:hint="eastAsia"/>
          <w:sz w:val="24"/>
          <w:szCs w:val="22"/>
        </w:rPr>
        <w:t>和</w:t>
      </w:r>
      <w:r w:rsidRPr="00540BC9">
        <w:rPr>
          <w:rFonts w:hint="eastAsia"/>
          <w:i/>
          <w:sz w:val="24"/>
          <w:szCs w:val="22"/>
        </w:rPr>
        <w:t>znt10</w:t>
      </w:r>
      <w:r w:rsidRPr="00540BC9">
        <w:rPr>
          <w:rFonts w:hint="eastAsia"/>
          <w:sz w:val="24"/>
          <w:szCs w:val="22"/>
        </w:rPr>
        <w:t>的</w:t>
      </w:r>
      <w:r w:rsidRPr="00540BC9">
        <w:rPr>
          <w:rFonts w:hint="eastAsia"/>
          <w:sz w:val="24"/>
          <w:szCs w:val="22"/>
        </w:rPr>
        <w:t>mRNA</w:t>
      </w:r>
      <w:r w:rsidRPr="00540BC9">
        <w:rPr>
          <w:rFonts w:hint="eastAsia"/>
          <w:sz w:val="24"/>
          <w:szCs w:val="22"/>
        </w:rPr>
        <w:t>表达显著高于其他</w:t>
      </w:r>
      <w:proofErr w:type="gramStart"/>
      <w:r w:rsidRPr="00540BC9">
        <w:rPr>
          <w:rFonts w:hint="eastAsia"/>
          <w:sz w:val="24"/>
          <w:szCs w:val="22"/>
        </w:rPr>
        <w:t>锌源组</w:t>
      </w:r>
      <w:proofErr w:type="gramEnd"/>
      <w:r w:rsidRPr="00540BC9">
        <w:rPr>
          <w:rFonts w:hint="eastAsia"/>
          <w:sz w:val="24"/>
          <w:szCs w:val="22"/>
        </w:rPr>
        <w:t>，且</w:t>
      </w:r>
      <w:r w:rsidRPr="00540BC9">
        <w:rPr>
          <w:rFonts w:hint="eastAsia"/>
          <w:i/>
          <w:sz w:val="24"/>
          <w:szCs w:val="22"/>
        </w:rPr>
        <w:t>znt8</w:t>
      </w:r>
      <w:r w:rsidRPr="00540BC9">
        <w:rPr>
          <w:rFonts w:hint="eastAsia"/>
          <w:sz w:val="24"/>
          <w:szCs w:val="22"/>
        </w:rPr>
        <w:t>表达量显著高于</w:t>
      </w:r>
      <w:proofErr w:type="gramStart"/>
      <w:r w:rsidRPr="00540BC9">
        <w:rPr>
          <w:rFonts w:hint="eastAsia"/>
          <w:sz w:val="24"/>
          <w:szCs w:val="22"/>
        </w:rPr>
        <w:t>甘氨酸锌组</w:t>
      </w:r>
      <w:proofErr w:type="gramEnd"/>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cs="微软雅黑" w:hint="eastAsia"/>
          <w:sz w:val="24"/>
          <w:szCs w:val="22"/>
        </w:rPr>
        <w:t>。</w:t>
      </w:r>
      <w:r w:rsidRPr="00540BC9">
        <w:rPr>
          <w:rFonts w:cs="宋体" w:hint="eastAsia"/>
          <w:sz w:val="24"/>
          <w:szCs w:val="22"/>
        </w:rPr>
        <w:t>硫酸锌组和</w:t>
      </w:r>
      <w:proofErr w:type="gramStart"/>
      <w:r w:rsidRPr="00540BC9">
        <w:rPr>
          <w:rFonts w:cs="宋体" w:hint="eastAsia"/>
          <w:sz w:val="24"/>
          <w:szCs w:val="22"/>
        </w:rPr>
        <w:t>乳酸锌组</w:t>
      </w:r>
      <w:proofErr w:type="gramEnd"/>
      <w:r w:rsidRPr="00540BC9">
        <w:rPr>
          <w:rFonts w:hint="eastAsia"/>
          <w:i/>
          <w:sz w:val="24"/>
          <w:szCs w:val="22"/>
        </w:rPr>
        <w:t>znt5</w:t>
      </w:r>
      <w:r w:rsidRPr="00540BC9">
        <w:rPr>
          <w:rFonts w:hint="eastAsia"/>
          <w:sz w:val="24"/>
          <w:szCs w:val="22"/>
        </w:rPr>
        <w:t>的</w:t>
      </w:r>
      <w:r w:rsidRPr="00540BC9">
        <w:rPr>
          <w:rFonts w:hint="eastAsia"/>
          <w:sz w:val="24"/>
          <w:szCs w:val="22"/>
        </w:rPr>
        <w:t>mRNA</w:t>
      </w:r>
      <w:r w:rsidRPr="00540BC9">
        <w:rPr>
          <w:rFonts w:hint="eastAsia"/>
          <w:sz w:val="24"/>
          <w:szCs w:val="22"/>
        </w:rPr>
        <w:t>表达量显著高于纳米氧化锌组及</w:t>
      </w:r>
      <w:proofErr w:type="gramStart"/>
      <w:r w:rsidRPr="00540BC9">
        <w:rPr>
          <w:rFonts w:hint="eastAsia"/>
          <w:sz w:val="24"/>
          <w:szCs w:val="22"/>
        </w:rPr>
        <w:t>甘氨酸锌组</w:t>
      </w:r>
      <w:proofErr w:type="gramEnd"/>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cs="微软雅黑" w:hint="eastAsia"/>
          <w:sz w:val="24"/>
          <w:szCs w:val="22"/>
        </w:rPr>
        <w:t>。</w:t>
      </w:r>
      <w:r w:rsidRPr="00540BC9">
        <w:rPr>
          <w:rFonts w:cs="宋体" w:hint="eastAsia"/>
          <w:sz w:val="24"/>
          <w:szCs w:val="22"/>
        </w:rPr>
        <w:t>纳米氧化锌组</w:t>
      </w:r>
      <w:r w:rsidRPr="00540BC9">
        <w:rPr>
          <w:rFonts w:cs="微软雅黑" w:hint="eastAsia"/>
          <w:sz w:val="24"/>
          <w:szCs w:val="22"/>
        </w:rPr>
        <w:t>、</w:t>
      </w:r>
      <w:proofErr w:type="gramStart"/>
      <w:r w:rsidRPr="00540BC9">
        <w:rPr>
          <w:rFonts w:cs="宋体" w:hint="eastAsia"/>
          <w:sz w:val="24"/>
          <w:szCs w:val="22"/>
        </w:rPr>
        <w:t>乳酸锌组及甘氨酸锌组</w:t>
      </w:r>
      <w:proofErr w:type="gramEnd"/>
      <w:r w:rsidRPr="00540BC9">
        <w:rPr>
          <w:rFonts w:hint="eastAsia"/>
          <w:i/>
          <w:sz w:val="24"/>
          <w:szCs w:val="22"/>
        </w:rPr>
        <w:t>znt6</w:t>
      </w:r>
      <w:r w:rsidRPr="00540BC9">
        <w:rPr>
          <w:rFonts w:hint="eastAsia"/>
          <w:sz w:val="24"/>
          <w:szCs w:val="22"/>
        </w:rPr>
        <w:t>的</w:t>
      </w:r>
      <w:r w:rsidRPr="00540BC9">
        <w:rPr>
          <w:rFonts w:hint="eastAsia"/>
          <w:sz w:val="24"/>
          <w:szCs w:val="22"/>
        </w:rPr>
        <w:t>mRNA</w:t>
      </w:r>
      <w:r w:rsidRPr="00540BC9">
        <w:rPr>
          <w:rFonts w:hint="eastAsia"/>
          <w:sz w:val="24"/>
          <w:szCs w:val="22"/>
        </w:rPr>
        <w:t>表达量显著高于硫酸锌组</w:t>
      </w:r>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cs="微软雅黑" w:hint="eastAsia"/>
          <w:sz w:val="24"/>
          <w:szCs w:val="22"/>
        </w:rPr>
        <w:t>。</w:t>
      </w:r>
    </w:p>
    <w:p w14:paraId="2E1583A8" w14:textId="77777777" w:rsidR="00540BC9" w:rsidRPr="00540BC9" w:rsidRDefault="00540BC9" w:rsidP="008A640A">
      <w:pPr>
        <w:spacing w:line="360" w:lineRule="auto"/>
        <w:jc w:val="center"/>
        <w:rPr>
          <w:rFonts w:cs="微软雅黑"/>
          <w:sz w:val="24"/>
          <w:szCs w:val="22"/>
        </w:rPr>
      </w:pPr>
      <w:r w:rsidRPr="00540BC9">
        <w:rPr>
          <w:rFonts w:cs="微软雅黑"/>
          <w:noProof/>
          <w:sz w:val="24"/>
          <w:szCs w:val="22"/>
        </w:rPr>
        <w:lastRenderedPageBreak/>
        <w:drawing>
          <wp:inline distT="0" distB="0" distL="0" distR="0" wp14:anchorId="6EDA0A54" wp14:editId="478F64C5">
            <wp:extent cx="5813058" cy="4250267"/>
            <wp:effectExtent l="0" t="0" r="0" b="0"/>
            <wp:docPr id="386955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55811" name=""/>
                    <pic:cNvPicPr/>
                  </pic:nvPicPr>
                  <pic:blipFill>
                    <a:blip r:embed="rId45"/>
                    <a:stretch>
                      <a:fillRect/>
                    </a:stretch>
                  </pic:blipFill>
                  <pic:spPr>
                    <a:xfrm>
                      <a:off x="0" y="0"/>
                      <a:ext cx="5845905" cy="4274283"/>
                    </a:xfrm>
                    <a:prstGeom prst="rect">
                      <a:avLst/>
                    </a:prstGeom>
                  </pic:spPr>
                </pic:pic>
              </a:graphicData>
            </a:graphic>
          </wp:inline>
        </w:drawing>
      </w:r>
    </w:p>
    <w:p w14:paraId="0A689AF4" w14:textId="77777777" w:rsidR="00540BC9" w:rsidRPr="00540BC9" w:rsidRDefault="00540BC9" w:rsidP="00540BC9">
      <w:pPr>
        <w:spacing w:line="360" w:lineRule="auto"/>
        <w:rPr>
          <w:sz w:val="24"/>
          <w:szCs w:val="22"/>
        </w:rPr>
      </w:pPr>
      <w:r w:rsidRPr="00540BC9">
        <w:rPr>
          <w:rFonts w:hint="eastAsia"/>
          <w:sz w:val="24"/>
          <w:szCs w:val="22"/>
        </w:rPr>
        <w:t>2.3</w:t>
      </w:r>
      <w:r w:rsidRPr="00540BC9">
        <w:rPr>
          <w:rFonts w:hint="eastAsia"/>
          <w:sz w:val="24"/>
          <w:szCs w:val="22"/>
        </w:rPr>
        <w:t>肌肉生长发育基因表达情况</w:t>
      </w:r>
    </w:p>
    <w:p w14:paraId="6A0D2ABA" w14:textId="77777777" w:rsidR="00540BC9" w:rsidRPr="00540BC9" w:rsidRDefault="00540BC9" w:rsidP="00540BC9">
      <w:pPr>
        <w:spacing w:line="360" w:lineRule="auto"/>
        <w:ind w:firstLineChars="200" w:firstLine="480"/>
        <w:rPr>
          <w:rFonts w:cs="微软雅黑"/>
          <w:sz w:val="24"/>
          <w:szCs w:val="22"/>
        </w:rPr>
      </w:pPr>
      <w:r w:rsidRPr="00540BC9">
        <w:rPr>
          <w:rFonts w:hint="eastAsia"/>
          <w:sz w:val="24"/>
          <w:szCs w:val="22"/>
        </w:rPr>
        <w:t>由图</w:t>
      </w:r>
      <w:r w:rsidRPr="00540BC9">
        <w:rPr>
          <w:rFonts w:hint="eastAsia"/>
          <w:sz w:val="24"/>
          <w:szCs w:val="22"/>
        </w:rPr>
        <w:t>3</w:t>
      </w:r>
      <w:r w:rsidRPr="00540BC9">
        <w:rPr>
          <w:rFonts w:hint="eastAsia"/>
          <w:sz w:val="24"/>
          <w:szCs w:val="22"/>
        </w:rPr>
        <w:t>可知，与对照组相比，</w:t>
      </w:r>
      <w:r w:rsidRPr="00540BC9">
        <w:rPr>
          <w:sz w:val="24"/>
          <w:szCs w:val="22"/>
        </w:rPr>
        <w:t>硫酸锌组</w:t>
      </w:r>
      <w:r w:rsidRPr="00540BC9">
        <w:rPr>
          <w:rFonts w:cs="微软雅黑" w:hint="eastAsia"/>
          <w:sz w:val="24"/>
          <w:szCs w:val="22"/>
        </w:rPr>
        <w:t>、</w:t>
      </w:r>
      <w:r w:rsidRPr="00540BC9">
        <w:rPr>
          <w:rFonts w:cs="宋体" w:hint="eastAsia"/>
          <w:sz w:val="24"/>
          <w:szCs w:val="22"/>
        </w:rPr>
        <w:t>纳米氧</w:t>
      </w:r>
      <w:r w:rsidRPr="00540BC9">
        <w:rPr>
          <w:sz w:val="24"/>
          <w:szCs w:val="22"/>
        </w:rPr>
        <w:t>化锌组</w:t>
      </w:r>
      <w:r w:rsidRPr="00540BC9">
        <w:rPr>
          <w:rFonts w:cs="微软雅黑" w:hint="eastAsia"/>
          <w:sz w:val="24"/>
          <w:szCs w:val="22"/>
        </w:rPr>
        <w:t>、</w:t>
      </w:r>
      <w:proofErr w:type="gramStart"/>
      <w:r w:rsidRPr="00540BC9">
        <w:rPr>
          <w:rFonts w:cs="宋体" w:hint="eastAsia"/>
          <w:sz w:val="24"/>
          <w:szCs w:val="22"/>
        </w:rPr>
        <w:t>乳酸锌组和甘氨酸锌组饲料</w:t>
      </w:r>
      <w:proofErr w:type="gramEnd"/>
      <w:r w:rsidRPr="00540BC9">
        <w:rPr>
          <w:rFonts w:cs="宋体" w:hint="eastAsia"/>
          <w:sz w:val="24"/>
          <w:szCs w:val="22"/>
        </w:rPr>
        <w:t>饲喂的草鱼肌肉组织中肌肉生长发育相关基因</w:t>
      </w:r>
      <w:r w:rsidRPr="00540BC9">
        <w:rPr>
          <w:rFonts w:hint="eastAsia"/>
          <w:sz w:val="24"/>
          <w:szCs w:val="22"/>
        </w:rPr>
        <w:t>(</w:t>
      </w:r>
      <w:r w:rsidRPr="00540BC9">
        <w:rPr>
          <w:rFonts w:hint="eastAsia"/>
          <w:i/>
          <w:sz w:val="24"/>
          <w:szCs w:val="22"/>
        </w:rPr>
        <w:t>mef2d</w:t>
      </w:r>
      <w:r w:rsidRPr="00540BC9">
        <w:rPr>
          <w:rFonts w:cs="微软雅黑" w:hint="eastAsia"/>
          <w:sz w:val="24"/>
          <w:szCs w:val="22"/>
        </w:rPr>
        <w:t>、</w:t>
      </w:r>
      <w:proofErr w:type="spellStart"/>
      <w:r w:rsidRPr="00540BC9">
        <w:rPr>
          <w:rFonts w:hint="eastAsia"/>
          <w:i/>
          <w:sz w:val="24"/>
          <w:szCs w:val="22"/>
        </w:rPr>
        <w:t>myod</w:t>
      </w:r>
      <w:proofErr w:type="spellEnd"/>
      <w:r w:rsidRPr="00540BC9">
        <w:rPr>
          <w:rFonts w:hint="eastAsia"/>
          <w:sz w:val="24"/>
          <w:szCs w:val="22"/>
        </w:rPr>
        <w:t>和</w:t>
      </w:r>
      <w:proofErr w:type="spellStart"/>
      <w:r w:rsidRPr="00540BC9">
        <w:rPr>
          <w:rFonts w:hint="eastAsia"/>
          <w:i/>
          <w:sz w:val="24"/>
          <w:szCs w:val="22"/>
        </w:rPr>
        <w:t>myog</w:t>
      </w:r>
      <w:proofErr w:type="spellEnd"/>
      <w:r w:rsidRPr="00540BC9">
        <w:rPr>
          <w:rFonts w:hint="eastAsia"/>
          <w:sz w:val="24"/>
          <w:szCs w:val="22"/>
        </w:rPr>
        <w:t>)mRNA</w:t>
      </w:r>
      <w:r w:rsidRPr="00540BC9">
        <w:rPr>
          <w:rFonts w:hint="eastAsia"/>
          <w:sz w:val="24"/>
          <w:szCs w:val="22"/>
        </w:rPr>
        <w:t>表达显著上调</w:t>
      </w:r>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hint="eastAsia"/>
          <w:sz w:val="24"/>
          <w:szCs w:val="22"/>
        </w:rPr>
        <w:t>，其中</w:t>
      </w:r>
      <w:proofErr w:type="gramStart"/>
      <w:r w:rsidRPr="00540BC9">
        <w:rPr>
          <w:rFonts w:hint="eastAsia"/>
          <w:sz w:val="24"/>
          <w:szCs w:val="22"/>
        </w:rPr>
        <w:t>甘氨酸锌组</w:t>
      </w:r>
      <w:proofErr w:type="spellStart"/>
      <w:proofErr w:type="gramEnd"/>
      <w:r w:rsidRPr="00540BC9">
        <w:rPr>
          <w:rFonts w:hint="eastAsia"/>
          <w:i/>
          <w:sz w:val="24"/>
          <w:szCs w:val="22"/>
        </w:rPr>
        <w:t>myod</w:t>
      </w:r>
      <w:proofErr w:type="spellEnd"/>
      <w:r w:rsidRPr="00540BC9">
        <w:rPr>
          <w:rFonts w:hint="eastAsia"/>
          <w:sz w:val="24"/>
          <w:szCs w:val="22"/>
        </w:rPr>
        <w:t>的</w:t>
      </w:r>
      <w:r w:rsidRPr="00540BC9">
        <w:rPr>
          <w:rFonts w:hint="eastAsia"/>
          <w:sz w:val="24"/>
          <w:szCs w:val="22"/>
        </w:rPr>
        <w:t>mRNA</w:t>
      </w:r>
      <w:r w:rsidRPr="00540BC9">
        <w:rPr>
          <w:rFonts w:hint="eastAsia"/>
          <w:sz w:val="24"/>
          <w:szCs w:val="22"/>
        </w:rPr>
        <w:t>表达量显著高于硫酸锌组</w:t>
      </w:r>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cs="微软雅黑" w:hint="eastAsia"/>
          <w:sz w:val="24"/>
          <w:szCs w:val="22"/>
        </w:rPr>
        <w:t>。</w:t>
      </w:r>
    </w:p>
    <w:p w14:paraId="162D023B" w14:textId="77777777" w:rsidR="00540BC9" w:rsidRPr="00540BC9" w:rsidRDefault="00540BC9" w:rsidP="008A640A">
      <w:pPr>
        <w:spacing w:line="360" w:lineRule="auto"/>
        <w:jc w:val="center"/>
        <w:rPr>
          <w:rFonts w:cs="微软雅黑"/>
          <w:sz w:val="24"/>
          <w:szCs w:val="22"/>
        </w:rPr>
      </w:pPr>
      <w:r w:rsidRPr="00540BC9">
        <w:rPr>
          <w:rFonts w:cs="微软雅黑"/>
          <w:noProof/>
          <w:sz w:val="24"/>
          <w:szCs w:val="22"/>
        </w:rPr>
        <w:drawing>
          <wp:inline distT="0" distB="0" distL="0" distR="0" wp14:anchorId="34356BAB" wp14:editId="6D5DFF46">
            <wp:extent cx="5866587" cy="2421467"/>
            <wp:effectExtent l="0" t="0" r="1270" b="0"/>
            <wp:docPr id="985240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40803" name=""/>
                    <pic:cNvPicPr/>
                  </pic:nvPicPr>
                  <pic:blipFill>
                    <a:blip r:embed="rId46"/>
                    <a:stretch>
                      <a:fillRect/>
                    </a:stretch>
                  </pic:blipFill>
                  <pic:spPr>
                    <a:xfrm>
                      <a:off x="0" y="0"/>
                      <a:ext cx="5876163" cy="2425419"/>
                    </a:xfrm>
                    <a:prstGeom prst="rect">
                      <a:avLst/>
                    </a:prstGeom>
                  </pic:spPr>
                </pic:pic>
              </a:graphicData>
            </a:graphic>
          </wp:inline>
        </w:drawing>
      </w:r>
    </w:p>
    <w:p w14:paraId="57BB510C" w14:textId="77777777" w:rsidR="00540BC9" w:rsidRPr="00540BC9" w:rsidRDefault="00540BC9" w:rsidP="00540BC9">
      <w:pPr>
        <w:spacing w:line="360" w:lineRule="auto"/>
        <w:rPr>
          <w:sz w:val="24"/>
          <w:szCs w:val="22"/>
        </w:rPr>
      </w:pPr>
      <w:r w:rsidRPr="00540BC9">
        <w:rPr>
          <w:rFonts w:hint="eastAsia"/>
          <w:sz w:val="24"/>
          <w:szCs w:val="22"/>
        </w:rPr>
        <w:t>2.4MAPK/</w:t>
      </w:r>
      <w:r w:rsidRPr="00540BC9">
        <w:rPr>
          <w:rFonts w:hint="eastAsia"/>
          <w:iCs/>
          <w:sz w:val="24"/>
          <w:szCs w:val="22"/>
        </w:rPr>
        <w:t>JNK</w:t>
      </w:r>
      <w:r w:rsidRPr="00540BC9">
        <w:rPr>
          <w:rFonts w:hint="eastAsia"/>
          <w:sz w:val="24"/>
          <w:szCs w:val="22"/>
        </w:rPr>
        <w:t>通路</w:t>
      </w:r>
    </w:p>
    <w:p w14:paraId="48211B5E" w14:textId="77777777" w:rsidR="00540BC9" w:rsidRPr="00540BC9" w:rsidRDefault="00540BC9" w:rsidP="00540BC9">
      <w:pPr>
        <w:spacing w:line="360" w:lineRule="auto"/>
        <w:ind w:firstLineChars="200" w:firstLine="480"/>
        <w:rPr>
          <w:rFonts w:cs="微软雅黑"/>
          <w:sz w:val="24"/>
          <w:szCs w:val="22"/>
        </w:rPr>
      </w:pPr>
      <w:r w:rsidRPr="00540BC9">
        <w:rPr>
          <w:rFonts w:hint="eastAsia"/>
          <w:sz w:val="24"/>
          <w:szCs w:val="22"/>
        </w:rPr>
        <w:t>由图</w:t>
      </w:r>
      <w:r w:rsidRPr="00540BC9">
        <w:rPr>
          <w:rFonts w:hint="eastAsia"/>
          <w:sz w:val="24"/>
          <w:szCs w:val="22"/>
        </w:rPr>
        <w:t>4</w:t>
      </w:r>
      <w:r w:rsidRPr="00540BC9">
        <w:rPr>
          <w:rFonts w:hint="eastAsia"/>
          <w:sz w:val="24"/>
          <w:szCs w:val="22"/>
        </w:rPr>
        <w:t>可知，</w:t>
      </w:r>
      <w:r w:rsidRPr="00540BC9">
        <w:rPr>
          <w:sz w:val="24"/>
          <w:szCs w:val="22"/>
        </w:rPr>
        <w:t>硫酸锌组</w:t>
      </w:r>
      <w:r w:rsidRPr="00540BC9">
        <w:rPr>
          <w:rFonts w:cs="微软雅黑" w:hint="eastAsia"/>
          <w:sz w:val="24"/>
          <w:szCs w:val="22"/>
        </w:rPr>
        <w:t>、</w:t>
      </w:r>
      <w:r w:rsidRPr="00540BC9">
        <w:rPr>
          <w:rFonts w:cs="宋体" w:hint="eastAsia"/>
          <w:sz w:val="24"/>
          <w:szCs w:val="22"/>
        </w:rPr>
        <w:t>纳米氧化锌组</w:t>
      </w:r>
      <w:r w:rsidRPr="00540BC9">
        <w:rPr>
          <w:rFonts w:cs="微软雅黑" w:hint="eastAsia"/>
          <w:sz w:val="24"/>
          <w:szCs w:val="22"/>
        </w:rPr>
        <w:t>、</w:t>
      </w:r>
      <w:proofErr w:type="gramStart"/>
      <w:r w:rsidRPr="00540BC9">
        <w:rPr>
          <w:rFonts w:cs="宋体" w:hint="eastAsia"/>
          <w:sz w:val="24"/>
          <w:szCs w:val="22"/>
        </w:rPr>
        <w:t>乳酸锌组和甘氨酸锌组饲料</w:t>
      </w:r>
      <w:proofErr w:type="gramEnd"/>
      <w:r w:rsidRPr="00540BC9">
        <w:rPr>
          <w:rFonts w:cs="宋体" w:hint="eastAsia"/>
          <w:sz w:val="24"/>
          <w:szCs w:val="22"/>
        </w:rPr>
        <w:t>饲喂的草鱼肌肉</w:t>
      </w:r>
      <w:r w:rsidRPr="00540BC9">
        <w:rPr>
          <w:rFonts w:cs="宋体" w:hint="eastAsia"/>
          <w:sz w:val="24"/>
          <w:szCs w:val="22"/>
        </w:rPr>
        <w:lastRenderedPageBreak/>
        <w:t>组织中</w:t>
      </w:r>
      <w:r w:rsidRPr="00540BC9">
        <w:rPr>
          <w:rFonts w:hint="eastAsia"/>
          <w:sz w:val="24"/>
          <w:szCs w:val="22"/>
        </w:rPr>
        <w:t>JUN</w:t>
      </w:r>
      <w:r w:rsidRPr="00540BC9">
        <w:rPr>
          <w:rFonts w:hint="eastAsia"/>
          <w:sz w:val="24"/>
          <w:szCs w:val="22"/>
        </w:rPr>
        <w:t>末端激酶</w:t>
      </w:r>
      <w:r w:rsidRPr="00540BC9">
        <w:rPr>
          <w:rFonts w:hint="eastAsia"/>
          <w:sz w:val="24"/>
          <w:szCs w:val="22"/>
        </w:rPr>
        <w:t>(</w:t>
      </w:r>
      <w:r w:rsidRPr="00540BC9">
        <w:rPr>
          <w:rFonts w:hint="eastAsia"/>
          <w:iCs/>
          <w:sz w:val="24"/>
          <w:szCs w:val="22"/>
        </w:rPr>
        <w:t>JNK</w:t>
      </w:r>
      <w:r w:rsidRPr="00540BC9">
        <w:rPr>
          <w:rFonts w:hint="eastAsia"/>
          <w:sz w:val="24"/>
          <w:szCs w:val="22"/>
        </w:rPr>
        <w:t>)</w:t>
      </w:r>
      <w:r w:rsidRPr="00540BC9">
        <w:rPr>
          <w:rFonts w:hint="eastAsia"/>
          <w:sz w:val="24"/>
          <w:szCs w:val="22"/>
        </w:rPr>
        <w:t>及其上游信号基因</w:t>
      </w:r>
      <w:r w:rsidRPr="00540BC9">
        <w:rPr>
          <w:rFonts w:hint="eastAsia"/>
          <w:sz w:val="24"/>
          <w:szCs w:val="22"/>
        </w:rPr>
        <w:t>(</w:t>
      </w:r>
      <w:r w:rsidRPr="00540BC9">
        <w:rPr>
          <w:rFonts w:hint="eastAsia"/>
          <w:i/>
          <w:sz w:val="24"/>
          <w:szCs w:val="22"/>
        </w:rPr>
        <w:t>map2k7</w:t>
      </w:r>
      <w:r w:rsidRPr="00540BC9">
        <w:rPr>
          <w:rFonts w:cs="微软雅黑" w:hint="eastAsia"/>
          <w:sz w:val="24"/>
          <w:szCs w:val="22"/>
        </w:rPr>
        <w:t>、</w:t>
      </w:r>
      <w:r w:rsidRPr="00540BC9">
        <w:rPr>
          <w:rFonts w:hint="eastAsia"/>
          <w:i/>
          <w:sz w:val="24"/>
          <w:szCs w:val="22"/>
        </w:rPr>
        <w:t>map3k2</w:t>
      </w:r>
      <w:r w:rsidRPr="00540BC9">
        <w:rPr>
          <w:rFonts w:hint="eastAsia"/>
          <w:sz w:val="24"/>
          <w:szCs w:val="22"/>
        </w:rPr>
        <w:t>和</w:t>
      </w:r>
      <w:proofErr w:type="spellStart"/>
      <w:r w:rsidRPr="00540BC9">
        <w:rPr>
          <w:rFonts w:hint="eastAsia"/>
          <w:i/>
          <w:sz w:val="24"/>
          <w:szCs w:val="22"/>
        </w:rPr>
        <w:t>jnk</w:t>
      </w:r>
      <w:proofErr w:type="spellEnd"/>
      <w:r w:rsidRPr="00540BC9">
        <w:rPr>
          <w:rFonts w:hint="eastAsia"/>
          <w:sz w:val="24"/>
          <w:szCs w:val="22"/>
        </w:rPr>
        <w:t>)mRNA</w:t>
      </w:r>
      <w:r w:rsidRPr="00540BC9">
        <w:rPr>
          <w:rFonts w:hint="eastAsia"/>
          <w:sz w:val="24"/>
          <w:szCs w:val="22"/>
        </w:rPr>
        <w:t>表达相较于对照组显著上升</w:t>
      </w:r>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cs="微软雅黑" w:hint="eastAsia"/>
          <w:sz w:val="24"/>
          <w:szCs w:val="22"/>
        </w:rPr>
        <w:t>。</w:t>
      </w:r>
      <w:r w:rsidRPr="00540BC9">
        <w:rPr>
          <w:rFonts w:cs="宋体" w:hint="eastAsia"/>
          <w:sz w:val="24"/>
          <w:szCs w:val="22"/>
        </w:rPr>
        <w:t>在</w:t>
      </w:r>
      <w:proofErr w:type="gramStart"/>
      <w:r w:rsidRPr="00540BC9">
        <w:rPr>
          <w:rFonts w:cs="宋体" w:hint="eastAsia"/>
          <w:sz w:val="24"/>
          <w:szCs w:val="22"/>
        </w:rPr>
        <w:t>不同锌源之间</w:t>
      </w:r>
      <w:proofErr w:type="gramEnd"/>
      <w:r w:rsidRPr="00540BC9">
        <w:rPr>
          <w:rFonts w:hint="eastAsia"/>
          <w:sz w:val="24"/>
          <w:szCs w:val="22"/>
        </w:rPr>
        <w:t>，</w:t>
      </w:r>
      <w:proofErr w:type="gramStart"/>
      <w:r w:rsidRPr="00540BC9">
        <w:rPr>
          <w:rFonts w:hint="eastAsia"/>
          <w:sz w:val="24"/>
          <w:szCs w:val="22"/>
        </w:rPr>
        <w:t>甘氨酸锌组</w:t>
      </w:r>
      <w:proofErr w:type="gramEnd"/>
      <w:r w:rsidRPr="00540BC9">
        <w:rPr>
          <w:rFonts w:hint="eastAsia"/>
          <w:i/>
          <w:sz w:val="24"/>
          <w:szCs w:val="22"/>
        </w:rPr>
        <w:t>map2k7</w:t>
      </w:r>
      <w:r w:rsidRPr="00540BC9">
        <w:rPr>
          <w:rFonts w:hint="eastAsia"/>
          <w:sz w:val="24"/>
          <w:szCs w:val="22"/>
        </w:rPr>
        <w:t>基因</w:t>
      </w:r>
      <w:r w:rsidRPr="00540BC9">
        <w:rPr>
          <w:rFonts w:hint="eastAsia"/>
          <w:sz w:val="24"/>
          <w:szCs w:val="22"/>
        </w:rPr>
        <w:t>mRNA</w:t>
      </w:r>
      <w:r w:rsidRPr="00540BC9">
        <w:rPr>
          <w:sz w:val="24"/>
          <w:szCs w:val="22"/>
        </w:rPr>
        <w:t>表达量显著高于硫酸锌组</w:t>
      </w:r>
      <w:r w:rsidRPr="00540BC9">
        <w:rPr>
          <w:rFonts w:cs="微软雅黑" w:hint="eastAsia"/>
          <w:sz w:val="24"/>
          <w:szCs w:val="22"/>
        </w:rPr>
        <w:t>、</w:t>
      </w:r>
      <w:r w:rsidRPr="00540BC9">
        <w:rPr>
          <w:rFonts w:cs="宋体" w:hint="eastAsia"/>
          <w:sz w:val="24"/>
          <w:szCs w:val="22"/>
        </w:rPr>
        <w:t>纳米氧化锌组及乳酸锌组</w:t>
      </w:r>
      <w:r w:rsidRPr="00540BC9">
        <w:rPr>
          <w:rFonts w:hint="eastAsia"/>
          <w:sz w:val="24"/>
          <w:szCs w:val="22"/>
        </w:rPr>
        <w:t>；纳米氧化锌组</w:t>
      </w:r>
      <w:r w:rsidRPr="00540BC9">
        <w:rPr>
          <w:rFonts w:hint="eastAsia"/>
          <w:i/>
          <w:sz w:val="24"/>
          <w:szCs w:val="22"/>
        </w:rPr>
        <w:t>map3k2</w:t>
      </w:r>
      <w:r w:rsidRPr="00540BC9">
        <w:rPr>
          <w:rFonts w:hint="eastAsia"/>
          <w:sz w:val="24"/>
          <w:szCs w:val="22"/>
        </w:rPr>
        <w:t>的</w:t>
      </w:r>
      <w:r w:rsidRPr="00540BC9">
        <w:rPr>
          <w:rFonts w:hint="eastAsia"/>
          <w:sz w:val="24"/>
          <w:szCs w:val="22"/>
        </w:rPr>
        <w:t>mRNA</w:t>
      </w:r>
      <w:r w:rsidRPr="00540BC9">
        <w:rPr>
          <w:rFonts w:hint="eastAsia"/>
          <w:sz w:val="24"/>
          <w:szCs w:val="22"/>
        </w:rPr>
        <w:t>表达水平显著高于</w:t>
      </w:r>
      <w:proofErr w:type="gramStart"/>
      <w:r w:rsidRPr="00540BC9">
        <w:rPr>
          <w:rFonts w:hint="eastAsia"/>
          <w:sz w:val="24"/>
          <w:szCs w:val="22"/>
        </w:rPr>
        <w:t>乳酸锌组</w:t>
      </w:r>
      <w:proofErr w:type="gramEnd"/>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cs="微软雅黑" w:hint="eastAsia"/>
          <w:sz w:val="24"/>
          <w:szCs w:val="22"/>
        </w:rPr>
        <w:t>。</w:t>
      </w:r>
    </w:p>
    <w:p w14:paraId="3923AF1A" w14:textId="77777777" w:rsidR="00540BC9" w:rsidRPr="00540BC9" w:rsidRDefault="00540BC9" w:rsidP="008A640A">
      <w:pPr>
        <w:spacing w:line="360" w:lineRule="auto"/>
        <w:jc w:val="center"/>
        <w:rPr>
          <w:rFonts w:cs="微软雅黑"/>
          <w:sz w:val="24"/>
          <w:szCs w:val="22"/>
        </w:rPr>
      </w:pPr>
      <w:r w:rsidRPr="00540BC9">
        <w:rPr>
          <w:rFonts w:cs="微软雅黑"/>
          <w:noProof/>
          <w:sz w:val="24"/>
          <w:szCs w:val="22"/>
        </w:rPr>
        <w:drawing>
          <wp:inline distT="0" distB="0" distL="0" distR="0" wp14:anchorId="6CE17746" wp14:editId="22A04ABB">
            <wp:extent cx="5930939" cy="2184400"/>
            <wp:effectExtent l="0" t="0" r="0" b="6350"/>
            <wp:docPr id="995129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9438" name=""/>
                    <pic:cNvPicPr/>
                  </pic:nvPicPr>
                  <pic:blipFill>
                    <a:blip r:embed="rId47"/>
                    <a:stretch>
                      <a:fillRect/>
                    </a:stretch>
                  </pic:blipFill>
                  <pic:spPr>
                    <a:xfrm>
                      <a:off x="0" y="0"/>
                      <a:ext cx="5949374" cy="2191190"/>
                    </a:xfrm>
                    <a:prstGeom prst="rect">
                      <a:avLst/>
                    </a:prstGeom>
                  </pic:spPr>
                </pic:pic>
              </a:graphicData>
            </a:graphic>
          </wp:inline>
        </w:drawing>
      </w:r>
    </w:p>
    <w:p w14:paraId="29015D00" w14:textId="77777777" w:rsidR="00540BC9" w:rsidRPr="00540BC9" w:rsidRDefault="00540BC9" w:rsidP="00540BC9">
      <w:pPr>
        <w:spacing w:line="360" w:lineRule="auto"/>
        <w:rPr>
          <w:sz w:val="24"/>
          <w:szCs w:val="22"/>
        </w:rPr>
      </w:pPr>
      <w:r w:rsidRPr="00540BC9">
        <w:rPr>
          <w:rFonts w:hint="eastAsia"/>
          <w:sz w:val="24"/>
          <w:szCs w:val="22"/>
        </w:rPr>
        <w:t>3</w:t>
      </w:r>
      <w:r w:rsidRPr="00540BC9">
        <w:rPr>
          <w:rFonts w:hint="eastAsia"/>
          <w:sz w:val="24"/>
          <w:szCs w:val="22"/>
        </w:rPr>
        <w:t>讨论</w:t>
      </w:r>
    </w:p>
    <w:p w14:paraId="345999B3" w14:textId="77777777" w:rsidR="00540BC9" w:rsidRPr="00540BC9" w:rsidRDefault="00540BC9" w:rsidP="00540BC9">
      <w:pPr>
        <w:spacing w:line="360" w:lineRule="auto"/>
        <w:rPr>
          <w:sz w:val="24"/>
          <w:szCs w:val="22"/>
        </w:rPr>
      </w:pPr>
      <w:r w:rsidRPr="00540BC9">
        <w:rPr>
          <w:rFonts w:hint="eastAsia"/>
          <w:sz w:val="24"/>
          <w:szCs w:val="22"/>
        </w:rPr>
        <w:t>3.1</w:t>
      </w:r>
      <w:proofErr w:type="gramStart"/>
      <w:r w:rsidRPr="00540BC9">
        <w:rPr>
          <w:rFonts w:hint="eastAsia"/>
          <w:sz w:val="24"/>
          <w:szCs w:val="22"/>
        </w:rPr>
        <w:t>不同锌源对</w:t>
      </w:r>
      <w:proofErr w:type="gramEnd"/>
      <w:r w:rsidRPr="00540BC9">
        <w:rPr>
          <w:rFonts w:hint="eastAsia"/>
          <w:sz w:val="24"/>
          <w:szCs w:val="22"/>
        </w:rPr>
        <w:t>草鱼肌肉组织</w:t>
      </w:r>
      <w:proofErr w:type="gramStart"/>
      <w:r w:rsidRPr="00540BC9">
        <w:rPr>
          <w:rFonts w:hint="eastAsia"/>
          <w:sz w:val="24"/>
          <w:szCs w:val="22"/>
        </w:rPr>
        <w:t>学结构</w:t>
      </w:r>
      <w:proofErr w:type="gramEnd"/>
      <w:r w:rsidRPr="00540BC9">
        <w:rPr>
          <w:rFonts w:hint="eastAsia"/>
          <w:sz w:val="24"/>
          <w:szCs w:val="22"/>
        </w:rPr>
        <w:t>的影响</w:t>
      </w:r>
    </w:p>
    <w:p w14:paraId="6C6A338D" w14:textId="77777777" w:rsidR="00540BC9" w:rsidRDefault="00540BC9" w:rsidP="00540BC9">
      <w:pPr>
        <w:spacing w:line="360" w:lineRule="auto"/>
        <w:ind w:firstLineChars="200" w:firstLine="480"/>
        <w:rPr>
          <w:rFonts w:cs="微软雅黑"/>
          <w:sz w:val="24"/>
          <w:szCs w:val="22"/>
        </w:rPr>
      </w:pPr>
      <w:r w:rsidRPr="00540BC9">
        <w:rPr>
          <w:rFonts w:hint="eastAsia"/>
          <w:sz w:val="24"/>
          <w:szCs w:val="22"/>
        </w:rPr>
        <w:t>肌肉的组织结构是评估肌肉生长情况的重要</w:t>
      </w:r>
      <w:r w:rsidRPr="00540BC9">
        <w:rPr>
          <w:sz w:val="24"/>
          <w:szCs w:val="22"/>
        </w:rPr>
        <w:t>指标</w:t>
      </w:r>
      <w:r w:rsidRPr="00540BC9">
        <w:rPr>
          <w:rFonts w:cs="微软雅黑" w:hint="eastAsia"/>
          <w:sz w:val="24"/>
          <w:szCs w:val="22"/>
        </w:rPr>
        <w:t>。</w:t>
      </w:r>
      <w:r w:rsidRPr="00540BC9">
        <w:rPr>
          <w:rFonts w:cs="宋体" w:hint="eastAsia"/>
          <w:sz w:val="24"/>
          <w:szCs w:val="22"/>
        </w:rPr>
        <w:t>在本实验中</w:t>
      </w:r>
      <w:r w:rsidRPr="00540BC9">
        <w:rPr>
          <w:rFonts w:hint="eastAsia"/>
          <w:sz w:val="24"/>
          <w:szCs w:val="22"/>
        </w:rPr>
        <w:t>，</w:t>
      </w:r>
      <w:r w:rsidRPr="00540BC9">
        <w:rPr>
          <w:sz w:val="24"/>
          <w:szCs w:val="22"/>
        </w:rPr>
        <w:t>我们发现硫酸锌组</w:t>
      </w:r>
      <w:r w:rsidRPr="00540BC9">
        <w:rPr>
          <w:rFonts w:cs="微软雅黑" w:hint="eastAsia"/>
          <w:sz w:val="24"/>
          <w:szCs w:val="22"/>
        </w:rPr>
        <w:t>、</w:t>
      </w:r>
      <w:r w:rsidRPr="00540BC9">
        <w:rPr>
          <w:rFonts w:cs="宋体" w:hint="eastAsia"/>
          <w:sz w:val="24"/>
          <w:szCs w:val="22"/>
        </w:rPr>
        <w:t>纳米氧化</w:t>
      </w:r>
      <w:r w:rsidRPr="00540BC9">
        <w:rPr>
          <w:sz w:val="24"/>
          <w:szCs w:val="22"/>
        </w:rPr>
        <w:t>锌组</w:t>
      </w:r>
      <w:r w:rsidRPr="00540BC9">
        <w:rPr>
          <w:rFonts w:cs="微软雅黑" w:hint="eastAsia"/>
          <w:sz w:val="24"/>
          <w:szCs w:val="22"/>
        </w:rPr>
        <w:t>、</w:t>
      </w:r>
      <w:proofErr w:type="gramStart"/>
      <w:r w:rsidRPr="00540BC9">
        <w:rPr>
          <w:rFonts w:cs="宋体" w:hint="eastAsia"/>
          <w:sz w:val="24"/>
          <w:szCs w:val="22"/>
        </w:rPr>
        <w:t>乳酸锌组和甘氨酸锌组饲料</w:t>
      </w:r>
      <w:proofErr w:type="gramEnd"/>
      <w:r w:rsidRPr="00540BC9">
        <w:rPr>
          <w:rFonts w:cs="宋体" w:hint="eastAsia"/>
          <w:sz w:val="24"/>
          <w:szCs w:val="22"/>
        </w:rPr>
        <w:t>饲喂的草鱼肌肉组织</w:t>
      </w:r>
      <w:r w:rsidRPr="00540BC9">
        <w:rPr>
          <w:rFonts w:hint="eastAsia"/>
          <w:sz w:val="24"/>
          <w:szCs w:val="22"/>
        </w:rPr>
        <w:t>，相较于对照组，直径</w:t>
      </w:r>
      <w:r w:rsidRPr="00540BC9">
        <w:rPr>
          <w:rFonts w:hint="eastAsia"/>
          <w:sz w:val="24"/>
          <w:szCs w:val="22"/>
        </w:rPr>
        <w:t>&gt;50</w:t>
      </w:r>
      <w:r w:rsidRPr="00540BC9">
        <w:rPr>
          <w:sz w:val="24"/>
          <w:szCs w:val="22"/>
        </w:rPr>
        <w:t>μm</w:t>
      </w:r>
      <w:r w:rsidRPr="00540BC9">
        <w:rPr>
          <w:rFonts w:hint="eastAsia"/>
          <w:sz w:val="24"/>
          <w:szCs w:val="22"/>
        </w:rPr>
        <w:t>的肌纤维频率</w:t>
      </w:r>
      <w:r w:rsidRPr="00540BC9">
        <w:rPr>
          <w:sz w:val="24"/>
          <w:szCs w:val="22"/>
        </w:rPr>
        <w:t>增加</w:t>
      </w:r>
      <w:r w:rsidRPr="00540BC9">
        <w:rPr>
          <w:rFonts w:cs="微软雅黑" w:hint="eastAsia"/>
          <w:sz w:val="24"/>
          <w:szCs w:val="22"/>
        </w:rPr>
        <w:t>。</w:t>
      </w:r>
      <w:proofErr w:type="gramStart"/>
      <w:r w:rsidRPr="00540BC9">
        <w:rPr>
          <w:rFonts w:cs="宋体" w:hint="eastAsia"/>
          <w:sz w:val="24"/>
          <w:szCs w:val="22"/>
        </w:rPr>
        <w:t>不同锌源之间</w:t>
      </w:r>
      <w:proofErr w:type="gramEnd"/>
      <w:r w:rsidRPr="00540BC9">
        <w:rPr>
          <w:rFonts w:hint="eastAsia"/>
          <w:sz w:val="24"/>
          <w:szCs w:val="22"/>
        </w:rPr>
        <w:t>，</w:t>
      </w:r>
      <w:proofErr w:type="gramStart"/>
      <w:r w:rsidRPr="00540BC9">
        <w:rPr>
          <w:rFonts w:hint="eastAsia"/>
          <w:sz w:val="24"/>
          <w:szCs w:val="22"/>
        </w:rPr>
        <w:t>甘氨酸锌组直径</w:t>
      </w:r>
      <w:proofErr w:type="gramEnd"/>
      <w:r w:rsidRPr="00540BC9">
        <w:rPr>
          <w:rFonts w:hint="eastAsia"/>
          <w:sz w:val="24"/>
          <w:szCs w:val="22"/>
        </w:rPr>
        <w:t>&gt;50</w:t>
      </w:r>
      <w:r w:rsidRPr="00540BC9">
        <w:rPr>
          <w:sz w:val="24"/>
          <w:szCs w:val="22"/>
        </w:rPr>
        <w:t>μm</w:t>
      </w:r>
      <w:r w:rsidRPr="00540BC9">
        <w:rPr>
          <w:sz w:val="24"/>
          <w:szCs w:val="22"/>
        </w:rPr>
        <w:t>肌纤维出现的频率高于硫酸锌组</w:t>
      </w:r>
      <w:r w:rsidRPr="00540BC9">
        <w:rPr>
          <w:rFonts w:cs="微软雅黑" w:hint="eastAsia"/>
          <w:sz w:val="24"/>
          <w:szCs w:val="22"/>
        </w:rPr>
        <w:t>、</w:t>
      </w:r>
      <w:r w:rsidRPr="00540BC9">
        <w:rPr>
          <w:rFonts w:cs="宋体" w:hint="eastAsia"/>
          <w:sz w:val="24"/>
          <w:szCs w:val="22"/>
        </w:rPr>
        <w:t>纳米氧化锌组和乳</w:t>
      </w:r>
      <w:r w:rsidRPr="00540BC9">
        <w:rPr>
          <w:sz w:val="24"/>
          <w:szCs w:val="22"/>
        </w:rPr>
        <w:t>酸锌组</w:t>
      </w:r>
      <w:r w:rsidRPr="00540BC9">
        <w:rPr>
          <w:rFonts w:cs="微软雅黑" w:hint="eastAsia"/>
          <w:sz w:val="24"/>
          <w:szCs w:val="22"/>
        </w:rPr>
        <w:t>。</w:t>
      </w:r>
      <w:r w:rsidRPr="00540BC9">
        <w:rPr>
          <w:rFonts w:cs="宋体" w:hint="eastAsia"/>
          <w:sz w:val="24"/>
          <w:szCs w:val="22"/>
        </w:rPr>
        <w:t>鱼类肌肉的生长和发育是通过肌纤维增殖和肥大相结合实现的</w:t>
      </w:r>
      <w:r w:rsidRPr="00540BC9">
        <w:rPr>
          <w:rFonts w:hint="eastAsia"/>
          <w:sz w:val="24"/>
          <w:szCs w:val="22"/>
          <w:vertAlign w:val="superscript"/>
        </w:rPr>
        <w:t>[25]</w:t>
      </w:r>
      <w:r w:rsidRPr="00540BC9">
        <w:rPr>
          <w:rFonts w:cs="微软雅黑" w:hint="eastAsia"/>
          <w:sz w:val="24"/>
          <w:szCs w:val="22"/>
        </w:rPr>
        <w:t>。</w:t>
      </w:r>
      <w:r w:rsidRPr="00540BC9">
        <w:rPr>
          <w:rFonts w:cs="宋体" w:hint="eastAsia"/>
          <w:sz w:val="24"/>
          <w:szCs w:val="22"/>
        </w:rPr>
        <w:t>已有研究表明直径</w:t>
      </w:r>
      <w:r w:rsidRPr="00540BC9">
        <w:rPr>
          <w:rFonts w:hint="eastAsia"/>
          <w:sz w:val="24"/>
          <w:szCs w:val="22"/>
        </w:rPr>
        <w:t>&gt;50</w:t>
      </w:r>
      <w:r w:rsidRPr="00540BC9">
        <w:rPr>
          <w:sz w:val="24"/>
          <w:szCs w:val="22"/>
        </w:rPr>
        <w:t>μm</w:t>
      </w:r>
      <w:r w:rsidRPr="00540BC9">
        <w:rPr>
          <w:rFonts w:hint="eastAsia"/>
          <w:sz w:val="24"/>
          <w:szCs w:val="22"/>
        </w:rPr>
        <w:t>的肌纤维的出现频率能够体现肌纤维增殖和肥大处于更活跃的生长模式</w:t>
      </w:r>
      <w:r w:rsidRPr="00540BC9">
        <w:rPr>
          <w:rFonts w:hint="eastAsia"/>
          <w:sz w:val="24"/>
          <w:szCs w:val="22"/>
          <w:vertAlign w:val="superscript"/>
        </w:rPr>
        <w:t>[26]</w:t>
      </w:r>
      <w:r w:rsidRPr="00540BC9">
        <w:rPr>
          <w:rFonts w:cs="微软雅黑" w:hint="eastAsia"/>
          <w:sz w:val="24"/>
          <w:szCs w:val="22"/>
        </w:rPr>
        <w:t>。</w:t>
      </w:r>
      <w:r w:rsidRPr="00540BC9">
        <w:rPr>
          <w:rFonts w:cs="宋体" w:hint="eastAsia"/>
          <w:sz w:val="24"/>
          <w:szCs w:val="22"/>
        </w:rPr>
        <w:t>因此</w:t>
      </w:r>
      <w:r w:rsidRPr="00540BC9">
        <w:rPr>
          <w:rFonts w:hint="eastAsia"/>
          <w:sz w:val="24"/>
          <w:szCs w:val="22"/>
        </w:rPr>
        <w:t>，在本研究中，以甘氨酸锌</w:t>
      </w:r>
      <w:proofErr w:type="gramStart"/>
      <w:r w:rsidRPr="00540BC9">
        <w:rPr>
          <w:rFonts w:hint="eastAsia"/>
          <w:sz w:val="24"/>
          <w:szCs w:val="22"/>
        </w:rPr>
        <w:t>为锌源</w:t>
      </w:r>
      <w:proofErr w:type="gramEnd"/>
      <w:r w:rsidRPr="00540BC9">
        <w:rPr>
          <w:rFonts w:hint="eastAsia"/>
          <w:sz w:val="24"/>
          <w:szCs w:val="22"/>
        </w:rPr>
        <w:t>的饲料饲喂的草鱼肌肉组织中直径</w:t>
      </w:r>
      <w:r w:rsidRPr="00540BC9">
        <w:rPr>
          <w:rFonts w:hint="eastAsia"/>
          <w:sz w:val="24"/>
          <w:szCs w:val="22"/>
        </w:rPr>
        <w:t>&gt;50</w:t>
      </w:r>
      <w:r w:rsidRPr="00540BC9">
        <w:rPr>
          <w:sz w:val="24"/>
          <w:szCs w:val="22"/>
        </w:rPr>
        <w:t>μm</w:t>
      </w:r>
      <w:r w:rsidRPr="00540BC9">
        <w:rPr>
          <w:rFonts w:hint="eastAsia"/>
          <w:sz w:val="24"/>
          <w:szCs w:val="22"/>
        </w:rPr>
        <w:t>的肌纤维出现频率要高于其他</w:t>
      </w:r>
      <w:proofErr w:type="gramStart"/>
      <w:r w:rsidRPr="00540BC9">
        <w:rPr>
          <w:rFonts w:hint="eastAsia"/>
          <w:sz w:val="24"/>
          <w:szCs w:val="22"/>
        </w:rPr>
        <w:t>锌源组</w:t>
      </w:r>
      <w:proofErr w:type="gramEnd"/>
      <w:r w:rsidRPr="00540BC9">
        <w:rPr>
          <w:rFonts w:hint="eastAsia"/>
          <w:sz w:val="24"/>
          <w:szCs w:val="22"/>
        </w:rPr>
        <w:t>，说明以甘氨酸</w:t>
      </w:r>
      <w:proofErr w:type="gramStart"/>
      <w:r w:rsidRPr="00540BC9">
        <w:rPr>
          <w:rFonts w:hint="eastAsia"/>
          <w:sz w:val="24"/>
          <w:szCs w:val="22"/>
        </w:rPr>
        <w:t>锌</w:t>
      </w:r>
      <w:proofErr w:type="gramEnd"/>
      <w:r w:rsidRPr="00540BC9">
        <w:rPr>
          <w:rFonts w:hint="eastAsia"/>
          <w:sz w:val="24"/>
          <w:szCs w:val="22"/>
        </w:rPr>
        <w:t>作为</w:t>
      </w:r>
      <w:proofErr w:type="gramStart"/>
      <w:r w:rsidRPr="00540BC9">
        <w:rPr>
          <w:rFonts w:hint="eastAsia"/>
          <w:sz w:val="24"/>
          <w:szCs w:val="22"/>
        </w:rPr>
        <w:t>锌源能够</w:t>
      </w:r>
      <w:proofErr w:type="gramEnd"/>
      <w:r w:rsidRPr="00540BC9">
        <w:rPr>
          <w:rFonts w:hint="eastAsia"/>
          <w:sz w:val="24"/>
          <w:szCs w:val="22"/>
        </w:rPr>
        <w:t>使肌纤维处于更活跃的生长状态，</w:t>
      </w:r>
      <w:r w:rsidRPr="00540BC9">
        <w:rPr>
          <w:sz w:val="24"/>
          <w:szCs w:val="22"/>
        </w:rPr>
        <w:t>促进肌纤维的肥大</w:t>
      </w:r>
      <w:r w:rsidRPr="00540BC9">
        <w:rPr>
          <w:rFonts w:cs="微软雅黑" w:hint="eastAsia"/>
          <w:sz w:val="24"/>
          <w:szCs w:val="22"/>
        </w:rPr>
        <w:t>。</w:t>
      </w:r>
      <w:r w:rsidRPr="00540BC9">
        <w:rPr>
          <w:rFonts w:cs="宋体" w:hint="eastAsia"/>
          <w:sz w:val="24"/>
          <w:szCs w:val="22"/>
        </w:rPr>
        <w:t>这与</w:t>
      </w:r>
      <w:r w:rsidRPr="00540BC9">
        <w:rPr>
          <w:rFonts w:hint="eastAsia"/>
          <w:sz w:val="24"/>
          <w:szCs w:val="22"/>
        </w:rPr>
        <w:t>Ma</w:t>
      </w:r>
      <w:r w:rsidRPr="00540BC9">
        <w:rPr>
          <w:rFonts w:hint="eastAsia"/>
          <w:sz w:val="24"/>
          <w:szCs w:val="22"/>
        </w:rPr>
        <w:t>等</w:t>
      </w:r>
      <w:r w:rsidRPr="00540BC9">
        <w:rPr>
          <w:rFonts w:hint="eastAsia"/>
          <w:sz w:val="24"/>
          <w:szCs w:val="22"/>
          <w:vertAlign w:val="superscript"/>
        </w:rPr>
        <w:t>[27]</w:t>
      </w:r>
      <w:r w:rsidRPr="00540BC9">
        <w:rPr>
          <w:rFonts w:hint="eastAsia"/>
          <w:sz w:val="24"/>
          <w:szCs w:val="22"/>
        </w:rPr>
        <w:t>用添加氨基酸</w:t>
      </w:r>
      <w:proofErr w:type="gramStart"/>
      <w:r w:rsidRPr="00540BC9">
        <w:rPr>
          <w:rFonts w:hint="eastAsia"/>
          <w:sz w:val="24"/>
          <w:szCs w:val="22"/>
        </w:rPr>
        <w:t>螯合锌</w:t>
      </w:r>
      <w:proofErr w:type="gramEnd"/>
      <w:r w:rsidRPr="00540BC9">
        <w:rPr>
          <w:rFonts w:hint="eastAsia"/>
          <w:sz w:val="24"/>
          <w:szCs w:val="22"/>
        </w:rPr>
        <w:t>的饲料饲喂肉鸡</w:t>
      </w:r>
      <w:r w:rsidRPr="00540BC9">
        <w:rPr>
          <w:rFonts w:hint="eastAsia"/>
          <w:sz w:val="24"/>
          <w:szCs w:val="22"/>
        </w:rPr>
        <w:t>(</w:t>
      </w:r>
      <w:r w:rsidRPr="00540BC9">
        <w:rPr>
          <w:rFonts w:hint="eastAsia"/>
          <w:i/>
          <w:iCs/>
          <w:sz w:val="24"/>
          <w:szCs w:val="22"/>
        </w:rPr>
        <w:t xml:space="preserve">Gallus </w:t>
      </w:r>
      <w:proofErr w:type="spellStart"/>
      <w:r w:rsidRPr="00540BC9">
        <w:rPr>
          <w:rFonts w:hint="eastAsia"/>
          <w:i/>
          <w:iCs/>
          <w:sz w:val="24"/>
          <w:szCs w:val="22"/>
        </w:rPr>
        <w:t>domesticus</w:t>
      </w:r>
      <w:proofErr w:type="spellEnd"/>
      <w:r w:rsidRPr="00540BC9">
        <w:rPr>
          <w:rFonts w:hint="eastAsia"/>
          <w:sz w:val="24"/>
          <w:szCs w:val="22"/>
        </w:rPr>
        <w:t>)</w:t>
      </w:r>
      <w:r w:rsidRPr="00540BC9">
        <w:rPr>
          <w:sz w:val="24"/>
          <w:szCs w:val="22"/>
        </w:rPr>
        <w:t>发现其胸肌肌纤维直径增加</w:t>
      </w:r>
      <w:r w:rsidRPr="00540BC9">
        <w:rPr>
          <w:rFonts w:cs="微软雅黑" w:hint="eastAsia"/>
          <w:sz w:val="24"/>
          <w:szCs w:val="22"/>
        </w:rPr>
        <w:t>、</w:t>
      </w:r>
      <w:r w:rsidRPr="00540BC9">
        <w:rPr>
          <w:rFonts w:cs="宋体" w:hint="eastAsia"/>
          <w:sz w:val="24"/>
          <w:szCs w:val="22"/>
        </w:rPr>
        <w:t>横截面积扩大的结</w:t>
      </w:r>
      <w:r w:rsidRPr="00540BC9">
        <w:rPr>
          <w:sz w:val="24"/>
          <w:szCs w:val="22"/>
        </w:rPr>
        <w:t>果相一致</w:t>
      </w:r>
      <w:r w:rsidRPr="00540BC9">
        <w:rPr>
          <w:rFonts w:cs="微软雅黑" w:hint="eastAsia"/>
          <w:sz w:val="24"/>
          <w:szCs w:val="22"/>
        </w:rPr>
        <w:t>。</w:t>
      </w:r>
      <w:r w:rsidRPr="00540BC9">
        <w:rPr>
          <w:rFonts w:cs="宋体" w:hint="eastAsia"/>
          <w:sz w:val="24"/>
          <w:szCs w:val="22"/>
        </w:rPr>
        <w:t>肌肉是鱼体中最大的组织</w:t>
      </w:r>
      <w:r w:rsidRPr="00540BC9">
        <w:rPr>
          <w:rFonts w:hint="eastAsia"/>
          <w:sz w:val="24"/>
          <w:szCs w:val="22"/>
        </w:rPr>
        <w:t>，占体重的</w:t>
      </w:r>
      <w:r w:rsidRPr="00540BC9">
        <w:rPr>
          <w:rFonts w:hint="eastAsia"/>
          <w:sz w:val="24"/>
          <w:szCs w:val="22"/>
        </w:rPr>
        <w:t>40%</w:t>
      </w:r>
      <w:r w:rsidRPr="00540BC9">
        <w:rPr>
          <w:rFonts w:hint="eastAsia"/>
          <w:sz w:val="24"/>
          <w:szCs w:val="22"/>
        </w:rPr>
        <w:t>到</w:t>
      </w:r>
      <w:r w:rsidRPr="00540BC9">
        <w:rPr>
          <w:rFonts w:hint="eastAsia"/>
          <w:sz w:val="24"/>
          <w:szCs w:val="22"/>
        </w:rPr>
        <w:t>60%</w:t>
      </w:r>
      <w:r w:rsidRPr="00540BC9">
        <w:rPr>
          <w:rFonts w:hint="eastAsia"/>
          <w:sz w:val="24"/>
          <w:szCs w:val="22"/>
          <w:vertAlign w:val="superscript"/>
        </w:rPr>
        <w:t>[25]</w:t>
      </w:r>
      <w:r w:rsidRPr="00540BC9">
        <w:rPr>
          <w:rFonts w:cs="微软雅黑" w:hint="eastAsia"/>
          <w:sz w:val="24"/>
          <w:szCs w:val="22"/>
        </w:rPr>
        <w:t>。</w:t>
      </w:r>
      <w:r w:rsidRPr="00540BC9">
        <w:rPr>
          <w:rFonts w:cs="宋体" w:hint="eastAsia"/>
          <w:sz w:val="24"/>
          <w:szCs w:val="22"/>
        </w:rPr>
        <w:t>肌肉的生长是鱼体生长发育中的重要部分</w:t>
      </w:r>
      <w:r w:rsidRPr="00540BC9">
        <w:rPr>
          <w:rFonts w:hint="eastAsia"/>
          <w:sz w:val="24"/>
          <w:szCs w:val="22"/>
        </w:rPr>
        <w:t>，因此，鱼体的生长性能在一定程度上能够体现出肌肉的生长发育，二者之间是正相关的，在我们之前的研究中已经发现，</w:t>
      </w:r>
      <w:proofErr w:type="gramStart"/>
      <w:r w:rsidRPr="00540BC9">
        <w:rPr>
          <w:rFonts w:hint="eastAsia"/>
          <w:sz w:val="24"/>
          <w:szCs w:val="22"/>
        </w:rPr>
        <w:t>甘氨酸锌组草鱼</w:t>
      </w:r>
      <w:proofErr w:type="gramEnd"/>
      <w:r w:rsidRPr="00540BC9">
        <w:rPr>
          <w:rFonts w:hint="eastAsia"/>
          <w:sz w:val="24"/>
          <w:szCs w:val="22"/>
        </w:rPr>
        <w:t>的生长性能要高于硫酸锌，更有利于草鱼的生长</w:t>
      </w:r>
      <w:r w:rsidRPr="00540BC9">
        <w:rPr>
          <w:rFonts w:hint="eastAsia"/>
          <w:sz w:val="24"/>
          <w:szCs w:val="22"/>
          <w:vertAlign w:val="superscript"/>
        </w:rPr>
        <w:t>[22]</w:t>
      </w:r>
      <w:r w:rsidRPr="00540BC9">
        <w:rPr>
          <w:rFonts w:cs="微软雅黑" w:hint="eastAsia"/>
          <w:sz w:val="24"/>
          <w:szCs w:val="22"/>
        </w:rPr>
        <w:t>。</w:t>
      </w:r>
      <w:r w:rsidRPr="00540BC9">
        <w:rPr>
          <w:rFonts w:cs="宋体" w:hint="eastAsia"/>
          <w:sz w:val="24"/>
          <w:szCs w:val="22"/>
        </w:rPr>
        <w:t>这也从侧面体现了甘氨酸</w:t>
      </w:r>
      <w:proofErr w:type="gramStart"/>
      <w:r w:rsidRPr="00540BC9">
        <w:rPr>
          <w:rFonts w:cs="宋体" w:hint="eastAsia"/>
          <w:sz w:val="24"/>
          <w:szCs w:val="22"/>
        </w:rPr>
        <w:t>锌作为锌源对</w:t>
      </w:r>
      <w:proofErr w:type="gramEnd"/>
      <w:r w:rsidRPr="00540BC9">
        <w:rPr>
          <w:rFonts w:cs="宋体" w:hint="eastAsia"/>
          <w:sz w:val="24"/>
          <w:szCs w:val="22"/>
        </w:rPr>
        <w:t>草鱼肌肉生</w:t>
      </w:r>
      <w:r w:rsidRPr="00540BC9">
        <w:rPr>
          <w:sz w:val="24"/>
          <w:szCs w:val="22"/>
        </w:rPr>
        <w:t>长发育的促进作用</w:t>
      </w:r>
      <w:r w:rsidRPr="00540BC9">
        <w:rPr>
          <w:rFonts w:cs="微软雅黑" w:hint="eastAsia"/>
          <w:sz w:val="24"/>
          <w:szCs w:val="22"/>
        </w:rPr>
        <w:t>。</w:t>
      </w:r>
    </w:p>
    <w:p w14:paraId="40BA3E3D" w14:textId="77777777" w:rsidR="008A640A" w:rsidRPr="00540BC9" w:rsidRDefault="008A640A" w:rsidP="00540BC9">
      <w:pPr>
        <w:spacing w:line="360" w:lineRule="auto"/>
        <w:ind w:firstLineChars="200" w:firstLine="480"/>
        <w:rPr>
          <w:rFonts w:cs="微软雅黑"/>
          <w:sz w:val="24"/>
          <w:szCs w:val="22"/>
        </w:rPr>
      </w:pPr>
    </w:p>
    <w:p w14:paraId="4148AC06" w14:textId="77777777" w:rsidR="00540BC9" w:rsidRPr="00540BC9" w:rsidRDefault="00540BC9" w:rsidP="00540BC9">
      <w:pPr>
        <w:spacing w:line="360" w:lineRule="auto"/>
        <w:rPr>
          <w:sz w:val="24"/>
          <w:szCs w:val="22"/>
        </w:rPr>
      </w:pPr>
      <w:r w:rsidRPr="00540BC9">
        <w:rPr>
          <w:rFonts w:hint="eastAsia"/>
          <w:sz w:val="24"/>
          <w:szCs w:val="22"/>
        </w:rPr>
        <w:lastRenderedPageBreak/>
        <w:t>3.2</w:t>
      </w:r>
      <w:proofErr w:type="gramStart"/>
      <w:r w:rsidRPr="00540BC9">
        <w:rPr>
          <w:rFonts w:hint="eastAsia"/>
          <w:sz w:val="24"/>
          <w:szCs w:val="22"/>
        </w:rPr>
        <w:t>不同锌源对</w:t>
      </w:r>
      <w:proofErr w:type="gramEnd"/>
      <w:r w:rsidRPr="00540BC9">
        <w:rPr>
          <w:rFonts w:hint="eastAsia"/>
          <w:sz w:val="24"/>
          <w:szCs w:val="22"/>
        </w:rPr>
        <w:t>草鱼肌肉</w:t>
      </w:r>
      <w:proofErr w:type="gramStart"/>
      <w:r w:rsidRPr="00540BC9">
        <w:rPr>
          <w:rFonts w:hint="eastAsia"/>
          <w:sz w:val="24"/>
          <w:szCs w:val="22"/>
        </w:rPr>
        <w:t>锌</w:t>
      </w:r>
      <w:proofErr w:type="gramEnd"/>
      <w:r w:rsidRPr="00540BC9">
        <w:rPr>
          <w:rFonts w:hint="eastAsia"/>
          <w:sz w:val="24"/>
          <w:szCs w:val="22"/>
        </w:rPr>
        <w:t>含量及锌转运相关基因表达的影响</w:t>
      </w:r>
    </w:p>
    <w:p w14:paraId="1BFC2924" w14:textId="77777777" w:rsidR="00540BC9" w:rsidRPr="00540BC9" w:rsidRDefault="00540BC9" w:rsidP="00540BC9">
      <w:pPr>
        <w:spacing w:line="360" w:lineRule="auto"/>
        <w:ind w:firstLineChars="200" w:firstLine="480"/>
        <w:rPr>
          <w:rFonts w:cs="微软雅黑"/>
          <w:sz w:val="24"/>
          <w:szCs w:val="22"/>
        </w:rPr>
      </w:pPr>
      <w:r w:rsidRPr="00540BC9">
        <w:rPr>
          <w:rFonts w:hint="eastAsia"/>
          <w:sz w:val="24"/>
          <w:szCs w:val="22"/>
        </w:rPr>
        <w:t>根据研究结果，与对照组相比，</w:t>
      </w:r>
      <w:r w:rsidRPr="00540BC9">
        <w:rPr>
          <w:sz w:val="24"/>
          <w:szCs w:val="22"/>
        </w:rPr>
        <w:t>硫酸锌组</w:t>
      </w:r>
      <w:r w:rsidRPr="00540BC9">
        <w:rPr>
          <w:rFonts w:cs="微软雅黑" w:hint="eastAsia"/>
          <w:sz w:val="24"/>
          <w:szCs w:val="22"/>
        </w:rPr>
        <w:t>、</w:t>
      </w:r>
      <w:r w:rsidRPr="00540BC9">
        <w:rPr>
          <w:rFonts w:cs="宋体" w:hint="eastAsia"/>
          <w:sz w:val="24"/>
          <w:szCs w:val="22"/>
        </w:rPr>
        <w:t>纳米氧化锌组</w:t>
      </w:r>
      <w:r w:rsidRPr="00540BC9">
        <w:rPr>
          <w:rFonts w:cs="微软雅黑" w:hint="eastAsia"/>
          <w:sz w:val="24"/>
          <w:szCs w:val="22"/>
        </w:rPr>
        <w:t>、</w:t>
      </w:r>
      <w:proofErr w:type="gramStart"/>
      <w:r w:rsidRPr="00540BC9">
        <w:rPr>
          <w:rFonts w:cs="宋体" w:hint="eastAsia"/>
          <w:sz w:val="24"/>
          <w:szCs w:val="22"/>
        </w:rPr>
        <w:t>乳酸锌组和甘氨酸锌组饲料</w:t>
      </w:r>
      <w:proofErr w:type="gramEnd"/>
      <w:r w:rsidRPr="00540BC9">
        <w:rPr>
          <w:rFonts w:cs="宋体" w:hint="eastAsia"/>
          <w:sz w:val="24"/>
          <w:szCs w:val="22"/>
        </w:rPr>
        <w:t>饲喂的草鱼肌肉组织</w:t>
      </w:r>
      <w:proofErr w:type="gramStart"/>
      <w:r w:rsidRPr="00540BC9">
        <w:rPr>
          <w:rFonts w:cs="宋体" w:hint="eastAsia"/>
          <w:sz w:val="24"/>
          <w:szCs w:val="22"/>
        </w:rPr>
        <w:t>锌</w:t>
      </w:r>
      <w:proofErr w:type="gramEnd"/>
      <w:r w:rsidRPr="00540BC9">
        <w:rPr>
          <w:rFonts w:cs="宋体" w:hint="eastAsia"/>
          <w:sz w:val="24"/>
          <w:szCs w:val="22"/>
        </w:rPr>
        <w:t>含量显著增加</w:t>
      </w:r>
      <w:r w:rsidRPr="00540BC9">
        <w:rPr>
          <w:rFonts w:cs="微软雅黑" w:hint="eastAsia"/>
          <w:sz w:val="24"/>
          <w:szCs w:val="22"/>
        </w:rPr>
        <w:t>。</w:t>
      </w:r>
      <w:r w:rsidRPr="00540BC9">
        <w:rPr>
          <w:rFonts w:cs="宋体" w:hint="eastAsia"/>
          <w:sz w:val="24"/>
          <w:szCs w:val="22"/>
        </w:rPr>
        <w:t>通过对锌转运家族基因</w:t>
      </w:r>
      <w:r w:rsidRPr="00540BC9">
        <w:rPr>
          <w:rFonts w:hint="eastAsia"/>
          <w:sz w:val="24"/>
          <w:szCs w:val="22"/>
        </w:rPr>
        <w:t>mRNA</w:t>
      </w:r>
      <w:r w:rsidRPr="00540BC9">
        <w:rPr>
          <w:rFonts w:hint="eastAsia"/>
          <w:sz w:val="24"/>
          <w:szCs w:val="22"/>
        </w:rPr>
        <w:t>进行定量，发现相对于有机</w:t>
      </w:r>
      <w:proofErr w:type="gramStart"/>
      <w:r w:rsidRPr="00540BC9">
        <w:rPr>
          <w:rFonts w:hint="eastAsia"/>
          <w:sz w:val="24"/>
          <w:szCs w:val="22"/>
        </w:rPr>
        <w:t>锌源组</w:t>
      </w:r>
      <w:proofErr w:type="gramEnd"/>
      <w:r w:rsidRPr="00540BC9">
        <w:rPr>
          <w:rFonts w:hint="eastAsia"/>
          <w:sz w:val="24"/>
          <w:szCs w:val="22"/>
        </w:rPr>
        <w:t>(</w:t>
      </w:r>
      <w:r w:rsidRPr="00540BC9">
        <w:rPr>
          <w:sz w:val="24"/>
          <w:szCs w:val="22"/>
        </w:rPr>
        <w:t>乳酸锌</w:t>
      </w:r>
      <w:r w:rsidRPr="00540BC9">
        <w:rPr>
          <w:rFonts w:cs="微软雅黑" w:hint="eastAsia"/>
          <w:sz w:val="24"/>
          <w:szCs w:val="22"/>
        </w:rPr>
        <w:t>、</w:t>
      </w:r>
      <w:r w:rsidRPr="00540BC9">
        <w:rPr>
          <w:rFonts w:cs="宋体" w:hint="eastAsia"/>
          <w:sz w:val="24"/>
          <w:szCs w:val="22"/>
        </w:rPr>
        <w:t>甘氨酸锌</w:t>
      </w:r>
      <w:r w:rsidRPr="00540BC9">
        <w:rPr>
          <w:rFonts w:hint="eastAsia"/>
          <w:sz w:val="24"/>
          <w:szCs w:val="22"/>
        </w:rPr>
        <w:t>)</w:t>
      </w:r>
      <w:r w:rsidRPr="00540BC9">
        <w:rPr>
          <w:rFonts w:hint="eastAsia"/>
          <w:sz w:val="24"/>
          <w:szCs w:val="22"/>
        </w:rPr>
        <w:t>及纳米氧化锌组，硫酸锌组对锌转运相关基因</w:t>
      </w:r>
      <w:r w:rsidRPr="00540BC9">
        <w:rPr>
          <w:rFonts w:hint="eastAsia"/>
          <w:i/>
          <w:sz w:val="24"/>
          <w:szCs w:val="22"/>
        </w:rPr>
        <w:t>zip6</w:t>
      </w:r>
      <w:r w:rsidRPr="00540BC9">
        <w:rPr>
          <w:rFonts w:cs="微软雅黑" w:hint="eastAsia"/>
          <w:sz w:val="24"/>
          <w:szCs w:val="22"/>
        </w:rPr>
        <w:t>、</w:t>
      </w:r>
      <w:r w:rsidRPr="00540BC9">
        <w:rPr>
          <w:rFonts w:hint="eastAsia"/>
          <w:i/>
          <w:sz w:val="24"/>
          <w:szCs w:val="22"/>
        </w:rPr>
        <w:t>znt4</w:t>
      </w:r>
      <w:r w:rsidRPr="00540BC9">
        <w:rPr>
          <w:rFonts w:hint="eastAsia"/>
          <w:sz w:val="24"/>
          <w:szCs w:val="22"/>
        </w:rPr>
        <w:t>和</w:t>
      </w:r>
      <w:r w:rsidRPr="00540BC9">
        <w:rPr>
          <w:rFonts w:hint="eastAsia"/>
          <w:i/>
          <w:sz w:val="24"/>
          <w:szCs w:val="22"/>
        </w:rPr>
        <w:t>znt10</w:t>
      </w:r>
      <w:r w:rsidRPr="00540BC9">
        <w:rPr>
          <w:sz w:val="24"/>
          <w:szCs w:val="22"/>
        </w:rPr>
        <w:t>的表达调控有更明显的影响</w:t>
      </w:r>
      <w:r w:rsidRPr="00540BC9">
        <w:rPr>
          <w:rFonts w:cs="微软雅黑" w:hint="eastAsia"/>
          <w:sz w:val="24"/>
          <w:szCs w:val="22"/>
        </w:rPr>
        <w:t>。</w:t>
      </w:r>
      <w:r w:rsidRPr="00540BC9">
        <w:rPr>
          <w:rFonts w:cs="宋体" w:hint="eastAsia"/>
          <w:sz w:val="24"/>
          <w:szCs w:val="22"/>
        </w:rPr>
        <w:t>锌是生物体维持体内稳态所必需的微量元素</w:t>
      </w:r>
      <w:r w:rsidRPr="00540BC9">
        <w:rPr>
          <w:rFonts w:hint="eastAsia"/>
          <w:sz w:val="24"/>
          <w:szCs w:val="22"/>
        </w:rPr>
        <w:t>，</w:t>
      </w:r>
      <w:r w:rsidRPr="00540BC9">
        <w:rPr>
          <w:sz w:val="24"/>
          <w:szCs w:val="22"/>
        </w:rPr>
        <w:t>锌的缺乏会导致生长发育迟缓</w:t>
      </w:r>
      <w:r w:rsidRPr="00540BC9">
        <w:rPr>
          <w:rFonts w:cs="微软雅黑" w:hint="eastAsia"/>
          <w:sz w:val="24"/>
          <w:szCs w:val="22"/>
        </w:rPr>
        <w:t>、</w:t>
      </w:r>
      <w:r w:rsidRPr="00540BC9">
        <w:rPr>
          <w:rFonts w:cs="宋体" w:hint="eastAsia"/>
          <w:sz w:val="24"/>
          <w:szCs w:val="22"/>
        </w:rPr>
        <w:t>免疫功能下降等诸多病症</w:t>
      </w:r>
      <w:r w:rsidRPr="00540BC9">
        <w:rPr>
          <w:rFonts w:hint="eastAsia"/>
          <w:sz w:val="24"/>
          <w:szCs w:val="22"/>
        </w:rPr>
        <w:t>，而过量</w:t>
      </w:r>
      <w:proofErr w:type="gramStart"/>
      <w:r w:rsidRPr="00540BC9">
        <w:rPr>
          <w:rFonts w:hint="eastAsia"/>
          <w:sz w:val="24"/>
          <w:szCs w:val="22"/>
        </w:rPr>
        <w:t>的锌又会</w:t>
      </w:r>
      <w:proofErr w:type="gramEnd"/>
      <w:r w:rsidRPr="00540BC9">
        <w:rPr>
          <w:rFonts w:hint="eastAsia"/>
          <w:sz w:val="24"/>
          <w:szCs w:val="22"/>
        </w:rPr>
        <w:t>导致</w:t>
      </w:r>
      <w:proofErr w:type="gramStart"/>
      <w:r w:rsidRPr="00540BC9">
        <w:rPr>
          <w:rFonts w:hint="eastAsia"/>
          <w:sz w:val="24"/>
          <w:szCs w:val="22"/>
        </w:rPr>
        <w:t>锌</w:t>
      </w:r>
      <w:proofErr w:type="gramEnd"/>
      <w:r w:rsidRPr="00540BC9">
        <w:rPr>
          <w:rFonts w:hint="eastAsia"/>
          <w:sz w:val="24"/>
          <w:szCs w:val="22"/>
        </w:rPr>
        <w:t>毒性，因此锌的体内平衡需要</w:t>
      </w:r>
      <w:proofErr w:type="gramStart"/>
      <w:r w:rsidRPr="00540BC9">
        <w:rPr>
          <w:rFonts w:hint="eastAsia"/>
          <w:sz w:val="24"/>
          <w:szCs w:val="22"/>
        </w:rPr>
        <w:t>锌</w:t>
      </w:r>
      <w:proofErr w:type="gramEnd"/>
      <w:r w:rsidRPr="00540BC9">
        <w:rPr>
          <w:rFonts w:hint="eastAsia"/>
          <w:sz w:val="24"/>
          <w:szCs w:val="22"/>
        </w:rPr>
        <w:t>转运蛋白的严格控制，特别是</w:t>
      </w:r>
      <w:proofErr w:type="gramStart"/>
      <w:r w:rsidRPr="00540BC9">
        <w:rPr>
          <w:rFonts w:hint="eastAsia"/>
          <w:sz w:val="24"/>
          <w:szCs w:val="22"/>
        </w:rPr>
        <w:t>锌</w:t>
      </w:r>
      <w:proofErr w:type="gramEnd"/>
      <w:r w:rsidRPr="00540BC9">
        <w:rPr>
          <w:rFonts w:hint="eastAsia"/>
          <w:sz w:val="24"/>
          <w:szCs w:val="22"/>
        </w:rPr>
        <w:t>转运蛋白</w:t>
      </w:r>
      <w:r w:rsidRPr="00540BC9">
        <w:rPr>
          <w:rFonts w:hint="eastAsia"/>
          <w:sz w:val="24"/>
          <w:szCs w:val="22"/>
        </w:rPr>
        <w:t>(</w:t>
      </w:r>
      <w:proofErr w:type="spellStart"/>
      <w:r w:rsidRPr="00540BC9">
        <w:rPr>
          <w:rFonts w:hint="eastAsia"/>
          <w:sz w:val="24"/>
          <w:szCs w:val="22"/>
        </w:rPr>
        <w:t>ZnT</w:t>
      </w:r>
      <w:proofErr w:type="spellEnd"/>
      <w:r w:rsidRPr="00540BC9">
        <w:rPr>
          <w:rFonts w:hint="eastAsia"/>
          <w:sz w:val="24"/>
          <w:szCs w:val="22"/>
        </w:rPr>
        <w:t>)</w:t>
      </w:r>
      <w:r w:rsidRPr="00540BC9">
        <w:rPr>
          <w:rFonts w:hint="eastAsia"/>
          <w:sz w:val="24"/>
          <w:szCs w:val="22"/>
        </w:rPr>
        <w:t>和</w:t>
      </w:r>
      <w:proofErr w:type="spellStart"/>
      <w:r w:rsidRPr="00540BC9">
        <w:rPr>
          <w:rFonts w:hint="eastAsia"/>
          <w:sz w:val="24"/>
          <w:szCs w:val="22"/>
        </w:rPr>
        <w:t>Zrt-Irt</w:t>
      </w:r>
      <w:proofErr w:type="spellEnd"/>
      <w:r w:rsidRPr="00540BC9">
        <w:rPr>
          <w:rFonts w:hint="eastAsia"/>
          <w:sz w:val="24"/>
          <w:szCs w:val="22"/>
        </w:rPr>
        <w:t>相关蛋白</w:t>
      </w:r>
      <w:r w:rsidRPr="00540BC9">
        <w:rPr>
          <w:rFonts w:hint="eastAsia"/>
          <w:sz w:val="24"/>
          <w:szCs w:val="22"/>
        </w:rPr>
        <w:t>(ZIP)</w:t>
      </w:r>
      <w:r w:rsidRPr="00540BC9">
        <w:rPr>
          <w:rFonts w:hint="eastAsia"/>
          <w:sz w:val="24"/>
          <w:szCs w:val="22"/>
        </w:rPr>
        <w:t>，它们通过将锌转运到生物膜两侧来发挥其不同的功能</w:t>
      </w:r>
      <w:r w:rsidRPr="00540BC9">
        <w:rPr>
          <w:rFonts w:hint="eastAsia"/>
          <w:sz w:val="24"/>
          <w:szCs w:val="22"/>
          <w:vertAlign w:val="superscript"/>
        </w:rPr>
        <w:t>[28]</w:t>
      </w:r>
      <w:r w:rsidRPr="00540BC9">
        <w:rPr>
          <w:rFonts w:cs="微软雅黑" w:hint="eastAsia"/>
          <w:sz w:val="24"/>
          <w:szCs w:val="22"/>
        </w:rPr>
        <w:t>。</w:t>
      </w:r>
      <w:r w:rsidRPr="00540BC9">
        <w:rPr>
          <w:rFonts w:cs="宋体" w:hint="eastAsia"/>
          <w:sz w:val="24"/>
          <w:szCs w:val="22"/>
        </w:rPr>
        <w:t>在本研究中</w:t>
      </w:r>
      <w:r w:rsidRPr="00540BC9">
        <w:rPr>
          <w:rFonts w:hint="eastAsia"/>
          <w:sz w:val="24"/>
          <w:szCs w:val="22"/>
        </w:rPr>
        <w:t>，</w:t>
      </w:r>
      <w:proofErr w:type="gramStart"/>
      <w:r w:rsidRPr="00540BC9">
        <w:rPr>
          <w:rFonts w:hint="eastAsia"/>
          <w:sz w:val="24"/>
          <w:szCs w:val="22"/>
        </w:rPr>
        <w:t>有机锌组</w:t>
      </w:r>
      <w:proofErr w:type="gramEnd"/>
      <w:r w:rsidRPr="00540BC9">
        <w:rPr>
          <w:rFonts w:hint="eastAsia"/>
          <w:sz w:val="24"/>
          <w:szCs w:val="22"/>
        </w:rPr>
        <w:t>(</w:t>
      </w:r>
      <w:r w:rsidRPr="00540BC9">
        <w:rPr>
          <w:sz w:val="24"/>
          <w:szCs w:val="22"/>
        </w:rPr>
        <w:t>乳酸锌</w:t>
      </w:r>
      <w:r w:rsidRPr="00540BC9">
        <w:rPr>
          <w:rFonts w:cs="微软雅黑" w:hint="eastAsia"/>
          <w:sz w:val="24"/>
          <w:szCs w:val="22"/>
        </w:rPr>
        <w:t>、</w:t>
      </w:r>
      <w:r w:rsidRPr="00540BC9">
        <w:rPr>
          <w:rFonts w:cs="宋体" w:hint="eastAsia"/>
          <w:sz w:val="24"/>
          <w:szCs w:val="22"/>
        </w:rPr>
        <w:t>甘氨酸锌</w:t>
      </w:r>
      <w:r w:rsidRPr="00540BC9">
        <w:rPr>
          <w:rFonts w:hint="eastAsia"/>
          <w:sz w:val="24"/>
          <w:szCs w:val="22"/>
        </w:rPr>
        <w:t>)</w:t>
      </w:r>
      <w:r w:rsidRPr="00540BC9">
        <w:rPr>
          <w:rFonts w:hint="eastAsia"/>
          <w:sz w:val="24"/>
          <w:szCs w:val="22"/>
        </w:rPr>
        <w:t>锌转运基因表达量低于硫酸锌，但是</w:t>
      </w:r>
      <w:proofErr w:type="gramStart"/>
      <w:r w:rsidRPr="00540BC9">
        <w:rPr>
          <w:rFonts w:hint="eastAsia"/>
          <w:sz w:val="24"/>
          <w:szCs w:val="22"/>
        </w:rPr>
        <w:t>锌</w:t>
      </w:r>
      <w:proofErr w:type="gramEnd"/>
      <w:r w:rsidRPr="00540BC9">
        <w:rPr>
          <w:rFonts w:hint="eastAsia"/>
          <w:sz w:val="24"/>
          <w:szCs w:val="22"/>
        </w:rPr>
        <w:t>沉积量未见显著差异，表明肌肉组织锌的沉积量</w:t>
      </w:r>
      <w:proofErr w:type="gramStart"/>
      <w:r w:rsidRPr="00540BC9">
        <w:rPr>
          <w:rFonts w:hint="eastAsia"/>
          <w:sz w:val="24"/>
          <w:szCs w:val="22"/>
        </w:rPr>
        <w:t>不受锌源的</w:t>
      </w:r>
      <w:proofErr w:type="gramEnd"/>
      <w:r w:rsidRPr="00540BC9">
        <w:rPr>
          <w:rFonts w:hint="eastAsia"/>
          <w:sz w:val="24"/>
          <w:szCs w:val="22"/>
        </w:rPr>
        <w:t>影响，这与</w:t>
      </w:r>
      <w:r w:rsidRPr="00540BC9">
        <w:rPr>
          <w:rFonts w:hint="eastAsia"/>
          <w:sz w:val="24"/>
          <w:szCs w:val="22"/>
        </w:rPr>
        <w:t>Rao</w:t>
      </w:r>
      <w:r w:rsidRPr="00540BC9">
        <w:rPr>
          <w:rFonts w:hint="eastAsia"/>
          <w:sz w:val="24"/>
          <w:szCs w:val="22"/>
        </w:rPr>
        <w:t>等</w:t>
      </w:r>
      <w:r w:rsidRPr="00540BC9">
        <w:rPr>
          <w:rFonts w:hint="eastAsia"/>
          <w:sz w:val="24"/>
          <w:szCs w:val="22"/>
          <w:vertAlign w:val="superscript"/>
        </w:rPr>
        <w:t>[29]</w:t>
      </w:r>
      <w:r w:rsidRPr="00540BC9">
        <w:rPr>
          <w:sz w:val="24"/>
          <w:szCs w:val="22"/>
        </w:rPr>
        <w:t>在对胶囊化锌及蛋氨酸锌的研究中得出的结论一致</w:t>
      </w:r>
      <w:r w:rsidRPr="00540BC9">
        <w:rPr>
          <w:rFonts w:cs="微软雅黑" w:hint="eastAsia"/>
          <w:sz w:val="24"/>
          <w:szCs w:val="22"/>
        </w:rPr>
        <w:t>。</w:t>
      </w:r>
      <w:r w:rsidRPr="00540BC9">
        <w:rPr>
          <w:rFonts w:cs="宋体" w:hint="eastAsia"/>
          <w:sz w:val="24"/>
          <w:szCs w:val="22"/>
        </w:rPr>
        <w:t>根据目前已有的研究</w:t>
      </w:r>
      <w:r w:rsidRPr="00540BC9">
        <w:rPr>
          <w:rFonts w:hint="eastAsia"/>
          <w:sz w:val="24"/>
          <w:szCs w:val="22"/>
        </w:rPr>
        <w:t>，乳酸和氨基酸能够分别通过单羧基转运蛋白和氨基酸转运载体进行跨膜转运</w:t>
      </w:r>
      <w:r w:rsidRPr="00540BC9">
        <w:rPr>
          <w:rFonts w:hint="eastAsia"/>
          <w:sz w:val="24"/>
          <w:szCs w:val="22"/>
          <w:vertAlign w:val="superscript"/>
        </w:rPr>
        <w:t>[30,31]</w:t>
      </w:r>
      <w:r w:rsidRPr="00540BC9">
        <w:rPr>
          <w:rFonts w:cs="微软雅黑" w:hint="eastAsia"/>
          <w:sz w:val="24"/>
          <w:szCs w:val="22"/>
        </w:rPr>
        <w:t>。</w:t>
      </w:r>
      <w:r w:rsidRPr="00540BC9">
        <w:rPr>
          <w:rFonts w:cs="宋体" w:hint="eastAsia"/>
          <w:sz w:val="24"/>
          <w:szCs w:val="22"/>
        </w:rPr>
        <w:t>因此</w:t>
      </w:r>
      <w:r w:rsidRPr="00540BC9">
        <w:rPr>
          <w:rFonts w:hint="eastAsia"/>
          <w:sz w:val="24"/>
          <w:szCs w:val="22"/>
        </w:rPr>
        <w:t>，可能存在部分有机</w:t>
      </w:r>
      <w:proofErr w:type="gramStart"/>
      <w:r w:rsidRPr="00540BC9">
        <w:rPr>
          <w:rFonts w:hint="eastAsia"/>
          <w:sz w:val="24"/>
          <w:szCs w:val="22"/>
        </w:rPr>
        <w:t>锌</w:t>
      </w:r>
      <w:proofErr w:type="gramEnd"/>
      <w:r w:rsidRPr="00540BC9">
        <w:rPr>
          <w:rFonts w:hint="eastAsia"/>
          <w:sz w:val="24"/>
          <w:szCs w:val="22"/>
        </w:rPr>
        <w:t>通过其他途径进行吸收转运的情况，这与董晓慧等</w:t>
      </w:r>
      <w:r w:rsidRPr="00540BC9">
        <w:rPr>
          <w:rFonts w:hint="eastAsia"/>
          <w:sz w:val="24"/>
          <w:szCs w:val="22"/>
          <w:vertAlign w:val="superscript"/>
        </w:rPr>
        <w:t>[32]</w:t>
      </w:r>
      <w:r w:rsidRPr="00540BC9">
        <w:rPr>
          <w:rFonts w:hint="eastAsia"/>
          <w:sz w:val="24"/>
          <w:szCs w:val="22"/>
        </w:rPr>
        <w:t>在探究</w:t>
      </w:r>
      <w:proofErr w:type="gramStart"/>
      <w:r w:rsidRPr="00540BC9">
        <w:rPr>
          <w:rFonts w:hint="eastAsia"/>
          <w:sz w:val="24"/>
          <w:szCs w:val="22"/>
        </w:rPr>
        <w:t>不同锌源在</w:t>
      </w:r>
      <w:proofErr w:type="gramEnd"/>
      <w:r w:rsidRPr="00540BC9">
        <w:rPr>
          <w:rFonts w:hint="eastAsia"/>
          <w:sz w:val="24"/>
          <w:szCs w:val="22"/>
        </w:rPr>
        <w:t>大鼠</w:t>
      </w:r>
      <w:r w:rsidRPr="00540BC9">
        <w:rPr>
          <w:rFonts w:hint="eastAsia"/>
          <w:sz w:val="24"/>
          <w:szCs w:val="22"/>
        </w:rPr>
        <w:t>(</w:t>
      </w:r>
      <w:r w:rsidRPr="00540BC9">
        <w:rPr>
          <w:rFonts w:hint="eastAsia"/>
          <w:i/>
          <w:iCs/>
          <w:sz w:val="24"/>
          <w:szCs w:val="22"/>
        </w:rPr>
        <w:t>Rattus norvegicus</w:t>
      </w:r>
      <w:r w:rsidRPr="00540BC9">
        <w:rPr>
          <w:rFonts w:hint="eastAsia"/>
          <w:sz w:val="24"/>
          <w:szCs w:val="22"/>
        </w:rPr>
        <w:t>)</w:t>
      </w:r>
      <w:r w:rsidRPr="00540BC9">
        <w:rPr>
          <w:rFonts w:hint="eastAsia"/>
          <w:sz w:val="24"/>
          <w:szCs w:val="22"/>
        </w:rPr>
        <w:t>肌肉沉积情况中提出的结论不谋而合，</w:t>
      </w:r>
      <w:r w:rsidRPr="00540BC9">
        <w:rPr>
          <w:sz w:val="24"/>
          <w:szCs w:val="22"/>
        </w:rPr>
        <w:t>但仍需要进一步的研究验证</w:t>
      </w:r>
      <w:r w:rsidRPr="00540BC9">
        <w:rPr>
          <w:rFonts w:cs="微软雅黑" w:hint="eastAsia"/>
          <w:sz w:val="24"/>
          <w:szCs w:val="22"/>
        </w:rPr>
        <w:t>。</w:t>
      </w:r>
    </w:p>
    <w:p w14:paraId="33C2FE14" w14:textId="77777777" w:rsidR="00540BC9" w:rsidRPr="00540BC9" w:rsidRDefault="00540BC9" w:rsidP="00540BC9">
      <w:pPr>
        <w:spacing w:line="360" w:lineRule="auto"/>
        <w:rPr>
          <w:sz w:val="24"/>
          <w:szCs w:val="22"/>
        </w:rPr>
      </w:pPr>
      <w:r w:rsidRPr="00540BC9">
        <w:rPr>
          <w:rFonts w:hint="eastAsia"/>
          <w:sz w:val="24"/>
          <w:szCs w:val="22"/>
        </w:rPr>
        <w:t>3.3</w:t>
      </w:r>
      <w:proofErr w:type="gramStart"/>
      <w:r w:rsidRPr="00540BC9">
        <w:rPr>
          <w:rFonts w:hint="eastAsia"/>
          <w:sz w:val="24"/>
          <w:szCs w:val="22"/>
        </w:rPr>
        <w:t>不同锌源对</w:t>
      </w:r>
      <w:proofErr w:type="gramEnd"/>
      <w:r w:rsidRPr="00540BC9">
        <w:rPr>
          <w:rFonts w:hint="eastAsia"/>
          <w:sz w:val="24"/>
          <w:szCs w:val="22"/>
        </w:rPr>
        <w:t>草鱼肌肉发育相关基因表达的影响</w:t>
      </w:r>
    </w:p>
    <w:p w14:paraId="5A9A215A" w14:textId="77777777" w:rsidR="00540BC9" w:rsidRPr="00540BC9" w:rsidRDefault="00540BC9" w:rsidP="00540BC9">
      <w:pPr>
        <w:spacing w:line="360" w:lineRule="auto"/>
        <w:ind w:firstLineChars="200" w:firstLine="480"/>
        <w:rPr>
          <w:sz w:val="24"/>
          <w:szCs w:val="22"/>
        </w:rPr>
      </w:pPr>
      <w:r w:rsidRPr="00540BC9">
        <w:rPr>
          <w:rFonts w:hint="eastAsia"/>
          <w:sz w:val="24"/>
          <w:szCs w:val="22"/>
        </w:rPr>
        <w:t>在本实验中，相对于对照组，</w:t>
      </w:r>
      <w:r w:rsidRPr="00540BC9">
        <w:rPr>
          <w:sz w:val="24"/>
          <w:szCs w:val="22"/>
        </w:rPr>
        <w:t>硫酸锌组</w:t>
      </w:r>
      <w:r w:rsidRPr="00540BC9">
        <w:rPr>
          <w:rFonts w:cs="微软雅黑" w:hint="eastAsia"/>
          <w:sz w:val="24"/>
          <w:szCs w:val="22"/>
        </w:rPr>
        <w:t>、</w:t>
      </w:r>
      <w:r w:rsidRPr="00540BC9">
        <w:rPr>
          <w:rFonts w:cs="宋体" w:hint="eastAsia"/>
          <w:sz w:val="24"/>
          <w:szCs w:val="22"/>
        </w:rPr>
        <w:t>纳米氧化锌组</w:t>
      </w:r>
      <w:r w:rsidRPr="00540BC9">
        <w:rPr>
          <w:rFonts w:cs="微软雅黑" w:hint="eastAsia"/>
          <w:sz w:val="24"/>
          <w:szCs w:val="22"/>
        </w:rPr>
        <w:t>、</w:t>
      </w:r>
      <w:proofErr w:type="gramStart"/>
      <w:r w:rsidRPr="00540BC9">
        <w:rPr>
          <w:rFonts w:cs="宋体" w:hint="eastAsia"/>
          <w:sz w:val="24"/>
          <w:szCs w:val="22"/>
        </w:rPr>
        <w:t>乳酸锌组和甘氨酸锌组</w:t>
      </w:r>
      <w:proofErr w:type="gramEnd"/>
      <w:r w:rsidRPr="00540BC9">
        <w:rPr>
          <w:rFonts w:hint="eastAsia"/>
          <w:i/>
          <w:sz w:val="24"/>
          <w:szCs w:val="22"/>
        </w:rPr>
        <w:t>mef2d</w:t>
      </w:r>
      <w:r w:rsidRPr="00540BC9">
        <w:rPr>
          <w:rFonts w:cs="微软雅黑" w:hint="eastAsia"/>
          <w:sz w:val="24"/>
          <w:szCs w:val="22"/>
        </w:rPr>
        <w:t>、</w:t>
      </w:r>
      <w:proofErr w:type="spellStart"/>
      <w:r w:rsidRPr="00540BC9">
        <w:rPr>
          <w:rFonts w:hint="eastAsia"/>
          <w:i/>
          <w:sz w:val="24"/>
          <w:szCs w:val="22"/>
        </w:rPr>
        <w:t>myod</w:t>
      </w:r>
      <w:proofErr w:type="spellEnd"/>
      <w:r w:rsidRPr="00540BC9">
        <w:rPr>
          <w:rFonts w:hint="eastAsia"/>
          <w:sz w:val="24"/>
          <w:szCs w:val="22"/>
        </w:rPr>
        <w:t>和</w:t>
      </w:r>
      <w:proofErr w:type="spellStart"/>
      <w:r w:rsidRPr="00540BC9">
        <w:rPr>
          <w:rFonts w:hint="eastAsia"/>
          <w:i/>
          <w:sz w:val="24"/>
          <w:szCs w:val="22"/>
        </w:rPr>
        <w:t>myog</w:t>
      </w:r>
      <w:proofErr w:type="spellEnd"/>
      <w:r w:rsidRPr="00540BC9">
        <w:rPr>
          <w:rFonts w:hint="eastAsia"/>
          <w:sz w:val="24"/>
          <w:szCs w:val="22"/>
        </w:rPr>
        <w:t>的</w:t>
      </w:r>
      <w:r w:rsidRPr="00540BC9">
        <w:rPr>
          <w:rFonts w:hint="eastAsia"/>
          <w:sz w:val="24"/>
          <w:szCs w:val="22"/>
        </w:rPr>
        <w:t>mRNA</w:t>
      </w:r>
      <w:r w:rsidRPr="00540BC9">
        <w:rPr>
          <w:rFonts w:hint="eastAsia"/>
          <w:sz w:val="24"/>
          <w:szCs w:val="22"/>
        </w:rPr>
        <w:t>表达显著增加，其中</w:t>
      </w:r>
      <w:proofErr w:type="gramStart"/>
      <w:r w:rsidRPr="00540BC9">
        <w:rPr>
          <w:rFonts w:hint="eastAsia"/>
          <w:sz w:val="24"/>
          <w:szCs w:val="22"/>
        </w:rPr>
        <w:t>甘氨酸锌组</w:t>
      </w:r>
      <w:proofErr w:type="spellStart"/>
      <w:proofErr w:type="gramEnd"/>
      <w:r w:rsidRPr="00540BC9">
        <w:rPr>
          <w:rFonts w:hint="eastAsia"/>
          <w:i/>
          <w:sz w:val="24"/>
          <w:szCs w:val="22"/>
        </w:rPr>
        <w:t>myod</w:t>
      </w:r>
      <w:proofErr w:type="spellEnd"/>
      <w:r w:rsidRPr="00540BC9">
        <w:rPr>
          <w:sz w:val="24"/>
          <w:szCs w:val="22"/>
        </w:rPr>
        <w:t>的表达量显著高于硫酸锌组</w:t>
      </w:r>
      <w:r w:rsidRPr="00540BC9">
        <w:rPr>
          <w:rFonts w:cs="微软雅黑" w:hint="eastAsia"/>
          <w:sz w:val="24"/>
          <w:szCs w:val="22"/>
        </w:rPr>
        <w:t>。</w:t>
      </w:r>
      <w:r w:rsidRPr="00540BC9">
        <w:rPr>
          <w:rFonts w:cs="宋体" w:hint="eastAsia"/>
          <w:sz w:val="24"/>
          <w:szCs w:val="22"/>
        </w:rPr>
        <w:t>骨骼肌纤维的发育依赖于卫星细胞的激活和增殖分化</w:t>
      </w:r>
      <w:r w:rsidRPr="00540BC9">
        <w:rPr>
          <w:rFonts w:hint="eastAsia"/>
          <w:sz w:val="24"/>
          <w:szCs w:val="22"/>
        </w:rPr>
        <w:t>，而</w:t>
      </w:r>
      <w:r w:rsidRPr="00540BC9">
        <w:rPr>
          <w:rFonts w:hint="eastAsia"/>
          <w:iCs/>
          <w:sz w:val="24"/>
          <w:szCs w:val="22"/>
        </w:rPr>
        <w:t>MYOD</w:t>
      </w:r>
      <w:r w:rsidRPr="00540BC9">
        <w:rPr>
          <w:rFonts w:cs="微软雅黑" w:hint="eastAsia"/>
          <w:sz w:val="24"/>
          <w:szCs w:val="22"/>
        </w:rPr>
        <w:t>、</w:t>
      </w:r>
      <w:r w:rsidRPr="00540BC9">
        <w:rPr>
          <w:rFonts w:hint="eastAsia"/>
          <w:iCs/>
          <w:sz w:val="24"/>
          <w:szCs w:val="22"/>
        </w:rPr>
        <w:t>MYOG</w:t>
      </w:r>
      <w:r w:rsidRPr="00540BC9">
        <w:rPr>
          <w:rFonts w:hint="eastAsia"/>
          <w:sz w:val="24"/>
          <w:szCs w:val="22"/>
        </w:rPr>
        <w:t>所属的</w:t>
      </w:r>
      <w:r w:rsidRPr="00540BC9">
        <w:rPr>
          <w:rFonts w:hint="eastAsia"/>
          <w:sz w:val="24"/>
          <w:szCs w:val="22"/>
        </w:rPr>
        <w:t>MRF</w:t>
      </w:r>
      <w:r w:rsidRPr="00540BC9">
        <w:rPr>
          <w:rFonts w:hint="eastAsia"/>
          <w:sz w:val="24"/>
          <w:szCs w:val="22"/>
        </w:rPr>
        <w:t>家族便是这一过程的主要调控蛋白</w:t>
      </w:r>
      <w:r w:rsidRPr="00540BC9">
        <w:rPr>
          <w:rFonts w:hint="eastAsia"/>
          <w:sz w:val="24"/>
          <w:szCs w:val="22"/>
          <w:vertAlign w:val="superscript"/>
        </w:rPr>
        <w:t>[33]</w:t>
      </w:r>
      <w:r w:rsidRPr="00540BC9">
        <w:rPr>
          <w:rFonts w:hint="eastAsia"/>
          <w:sz w:val="24"/>
          <w:szCs w:val="22"/>
        </w:rPr>
        <w:t>，</w:t>
      </w:r>
      <w:r w:rsidRPr="00540BC9">
        <w:rPr>
          <w:rFonts w:hint="eastAsia"/>
          <w:i/>
          <w:sz w:val="24"/>
          <w:szCs w:val="22"/>
        </w:rPr>
        <w:t>MYOD</w:t>
      </w:r>
      <w:r w:rsidRPr="00540BC9">
        <w:rPr>
          <w:rFonts w:hint="eastAsia"/>
          <w:sz w:val="24"/>
          <w:szCs w:val="22"/>
        </w:rPr>
        <w:t>在肌生成转录过程中发挥着激活卫星细胞，促进其向成熟肌纤维分化的重要作用</w:t>
      </w:r>
      <w:r w:rsidRPr="00540BC9">
        <w:rPr>
          <w:rFonts w:hint="eastAsia"/>
          <w:sz w:val="24"/>
          <w:szCs w:val="22"/>
          <w:vertAlign w:val="superscript"/>
        </w:rPr>
        <w:t>[34]</w:t>
      </w:r>
      <w:r w:rsidRPr="00540BC9">
        <w:rPr>
          <w:rFonts w:cs="微软雅黑" w:hint="eastAsia"/>
          <w:sz w:val="24"/>
          <w:szCs w:val="22"/>
        </w:rPr>
        <w:t>。</w:t>
      </w:r>
      <w:r w:rsidRPr="00540BC9">
        <w:rPr>
          <w:rFonts w:cs="宋体" w:hint="eastAsia"/>
          <w:sz w:val="24"/>
          <w:szCs w:val="22"/>
        </w:rPr>
        <w:t>而</w:t>
      </w:r>
      <w:r w:rsidRPr="00540BC9">
        <w:rPr>
          <w:rFonts w:hint="eastAsia"/>
          <w:sz w:val="24"/>
          <w:szCs w:val="22"/>
        </w:rPr>
        <w:t>MEF2</w:t>
      </w:r>
      <w:r w:rsidRPr="00540BC9">
        <w:rPr>
          <w:rFonts w:hint="eastAsia"/>
          <w:sz w:val="24"/>
          <w:szCs w:val="22"/>
        </w:rPr>
        <w:t>受到</w:t>
      </w:r>
      <w:r w:rsidRPr="00540BC9">
        <w:rPr>
          <w:rFonts w:hint="eastAsia"/>
          <w:sz w:val="24"/>
          <w:szCs w:val="22"/>
        </w:rPr>
        <w:t>MRF</w:t>
      </w:r>
      <w:r w:rsidRPr="00540BC9">
        <w:rPr>
          <w:rFonts w:hint="eastAsia"/>
          <w:sz w:val="24"/>
          <w:szCs w:val="22"/>
        </w:rPr>
        <w:t>家族的调控，在骨骼肌生长发育过程中滞后于</w:t>
      </w:r>
      <w:r w:rsidRPr="00540BC9">
        <w:rPr>
          <w:rFonts w:hint="eastAsia"/>
          <w:sz w:val="24"/>
          <w:szCs w:val="22"/>
        </w:rPr>
        <w:t>MRF</w:t>
      </w:r>
      <w:r w:rsidRPr="00540BC9">
        <w:rPr>
          <w:rFonts w:hint="eastAsia"/>
          <w:sz w:val="24"/>
          <w:szCs w:val="22"/>
        </w:rPr>
        <w:t>家族，主要发挥增强和维持</w:t>
      </w:r>
      <w:r w:rsidRPr="00540BC9">
        <w:rPr>
          <w:rFonts w:hint="eastAsia"/>
          <w:sz w:val="24"/>
          <w:szCs w:val="22"/>
        </w:rPr>
        <w:t>MRF</w:t>
      </w:r>
      <w:r w:rsidRPr="00540BC9">
        <w:rPr>
          <w:rFonts w:hint="eastAsia"/>
          <w:sz w:val="24"/>
          <w:szCs w:val="22"/>
        </w:rPr>
        <w:t>家族蛋白表达水平</w:t>
      </w:r>
      <w:r w:rsidRPr="00540BC9">
        <w:rPr>
          <w:rFonts w:hint="eastAsia"/>
          <w:sz w:val="24"/>
          <w:szCs w:val="22"/>
          <w:vertAlign w:val="superscript"/>
        </w:rPr>
        <w:t>[35]</w:t>
      </w:r>
      <w:r w:rsidRPr="00540BC9">
        <w:rPr>
          <w:rFonts w:hint="eastAsia"/>
          <w:sz w:val="24"/>
          <w:szCs w:val="22"/>
        </w:rPr>
        <w:t>，</w:t>
      </w:r>
      <w:r w:rsidRPr="00540BC9">
        <w:rPr>
          <w:sz w:val="24"/>
          <w:szCs w:val="22"/>
        </w:rPr>
        <w:t>二者都是肌肉生长发育的正向调节因子</w:t>
      </w:r>
      <w:r w:rsidRPr="00540BC9">
        <w:rPr>
          <w:rFonts w:cs="微软雅黑" w:hint="eastAsia"/>
          <w:sz w:val="24"/>
          <w:szCs w:val="22"/>
        </w:rPr>
        <w:t>。</w:t>
      </w:r>
      <w:r w:rsidRPr="00540BC9">
        <w:rPr>
          <w:rFonts w:cs="宋体" w:hint="eastAsia"/>
          <w:sz w:val="24"/>
          <w:szCs w:val="22"/>
        </w:rPr>
        <w:t>因此</w:t>
      </w:r>
      <w:r w:rsidRPr="00540BC9">
        <w:rPr>
          <w:rFonts w:hint="eastAsia"/>
          <w:sz w:val="24"/>
          <w:szCs w:val="22"/>
        </w:rPr>
        <w:t>，</w:t>
      </w:r>
      <w:r w:rsidRPr="00540BC9">
        <w:rPr>
          <w:rFonts w:hint="eastAsia"/>
          <w:i/>
          <w:sz w:val="24"/>
          <w:szCs w:val="22"/>
        </w:rPr>
        <w:t>mef2d</w:t>
      </w:r>
      <w:r w:rsidRPr="00540BC9">
        <w:rPr>
          <w:rFonts w:cs="微软雅黑" w:hint="eastAsia"/>
          <w:sz w:val="24"/>
          <w:szCs w:val="22"/>
        </w:rPr>
        <w:t>、</w:t>
      </w:r>
      <w:proofErr w:type="spellStart"/>
      <w:r w:rsidRPr="00540BC9">
        <w:rPr>
          <w:rFonts w:hint="eastAsia"/>
          <w:i/>
          <w:sz w:val="24"/>
          <w:szCs w:val="22"/>
        </w:rPr>
        <w:t>myog</w:t>
      </w:r>
      <w:proofErr w:type="spellEnd"/>
      <w:r w:rsidRPr="00540BC9">
        <w:rPr>
          <w:rFonts w:hint="eastAsia"/>
          <w:sz w:val="24"/>
          <w:szCs w:val="22"/>
        </w:rPr>
        <w:t>和</w:t>
      </w:r>
      <w:proofErr w:type="spellStart"/>
      <w:r w:rsidRPr="00540BC9">
        <w:rPr>
          <w:rFonts w:hint="eastAsia"/>
          <w:i/>
          <w:sz w:val="24"/>
          <w:szCs w:val="22"/>
        </w:rPr>
        <w:t>myod</w:t>
      </w:r>
      <w:proofErr w:type="spellEnd"/>
      <w:r w:rsidRPr="00540BC9">
        <w:rPr>
          <w:rFonts w:hint="eastAsia"/>
          <w:sz w:val="24"/>
          <w:szCs w:val="22"/>
        </w:rPr>
        <w:t>基因表达的上调说明日粮中添加的锌在草鱼肌肉的发育过程中起到了正向促进的作用，且相对于其他锌源，</w:t>
      </w:r>
      <w:proofErr w:type="gramStart"/>
      <w:r w:rsidRPr="00540BC9">
        <w:rPr>
          <w:rFonts w:hint="eastAsia"/>
          <w:sz w:val="24"/>
          <w:szCs w:val="22"/>
        </w:rPr>
        <w:t>甘氨酸锌能显著</w:t>
      </w:r>
      <w:proofErr w:type="gramEnd"/>
      <w:r w:rsidRPr="00540BC9">
        <w:rPr>
          <w:rFonts w:hint="eastAsia"/>
          <w:sz w:val="24"/>
          <w:szCs w:val="22"/>
        </w:rPr>
        <w:t>增加</w:t>
      </w:r>
      <w:proofErr w:type="spellStart"/>
      <w:r w:rsidRPr="00540BC9">
        <w:rPr>
          <w:rFonts w:hint="eastAsia"/>
          <w:i/>
          <w:sz w:val="24"/>
          <w:szCs w:val="22"/>
        </w:rPr>
        <w:t>myod</w:t>
      </w:r>
      <w:proofErr w:type="spellEnd"/>
      <w:r w:rsidRPr="00540BC9">
        <w:rPr>
          <w:rFonts w:hint="eastAsia"/>
          <w:sz w:val="24"/>
          <w:szCs w:val="22"/>
        </w:rPr>
        <w:t>的表达</w:t>
      </w:r>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cs="微软雅黑" w:hint="eastAsia"/>
          <w:sz w:val="24"/>
          <w:szCs w:val="22"/>
        </w:rPr>
        <w:t>。</w:t>
      </w:r>
      <w:proofErr w:type="spellStart"/>
      <w:r w:rsidRPr="00540BC9">
        <w:rPr>
          <w:rFonts w:hint="eastAsia"/>
          <w:i/>
          <w:sz w:val="24"/>
          <w:szCs w:val="22"/>
        </w:rPr>
        <w:t>myod</w:t>
      </w:r>
      <w:proofErr w:type="spellEnd"/>
      <w:r w:rsidRPr="00540BC9">
        <w:rPr>
          <w:rFonts w:hint="eastAsia"/>
          <w:sz w:val="24"/>
          <w:szCs w:val="22"/>
        </w:rPr>
        <w:t>表达的增高意味着卫星细胞向成熟肌纤维的分化能力增强，</w:t>
      </w:r>
      <w:r w:rsidRPr="00540BC9">
        <w:rPr>
          <w:sz w:val="24"/>
          <w:szCs w:val="22"/>
        </w:rPr>
        <w:t>提高肌纤维肥大的潜力</w:t>
      </w:r>
      <w:r w:rsidRPr="00540BC9">
        <w:rPr>
          <w:rFonts w:cs="微软雅黑" w:hint="eastAsia"/>
          <w:sz w:val="24"/>
          <w:szCs w:val="22"/>
        </w:rPr>
        <w:t>。</w:t>
      </w:r>
      <w:r w:rsidRPr="00540BC9">
        <w:rPr>
          <w:rFonts w:cs="宋体" w:hint="eastAsia"/>
          <w:sz w:val="24"/>
          <w:szCs w:val="22"/>
        </w:rPr>
        <w:t>结合前文所述</w:t>
      </w:r>
      <w:r w:rsidRPr="00540BC9">
        <w:rPr>
          <w:rFonts w:hint="eastAsia"/>
          <w:sz w:val="24"/>
          <w:szCs w:val="22"/>
        </w:rPr>
        <w:t>，相较于其他锌源，甘氨酸组草鱼肌肉组织肌纤维直径增加的结果与之相互印证，</w:t>
      </w:r>
      <w:r w:rsidRPr="00540BC9">
        <w:rPr>
          <w:sz w:val="24"/>
          <w:szCs w:val="22"/>
        </w:rPr>
        <w:t>说明了饲料中以甘氨酸</w:t>
      </w:r>
      <w:proofErr w:type="gramStart"/>
      <w:r w:rsidRPr="00540BC9">
        <w:rPr>
          <w:sz w:val="24"/>
          <w:szCs w:val="22"/>
        </w:rPr>
        <w:t>锌作为锌源添加</w:t>
      </w:r>
      <w:proofErr w:type="gramEnd"/>
      <w:r w:rsidRPr="00540BC9">
        <w:rPr>
          <w:sz w:val="24"/>
          <w:szCs w:val="22"/>
        </w:rPr>
        <w:t>到饲料中具有通过促进成肌细胞增殖分化以提高草鱼肌纤维肥大的潜力</w:t>
      </w:r>
      <w:r w:rsidRPr="00540BC9">
        <w:rPr>
          <w:rFonts w:cs="微软雅黑" w:hint="eastAsia"/>
          <w:sz w:val="24"/>
          <w:szCs w:val="22"/>
        </w:rPr>
        <w:t>。</w:t>
      </w:r>
      <w:r w:rsidRPr="00540BC9">
        <w:rPr>
          <w:rFonts w:cs="宋体" w:hint="eastAsia"/>
          <w:sz w:val="24"/>
          <w:szCs w:val="22"/>
        </w:rPr>
        <w:t>相似地</w:t>
      </w:r>
      <w:r w:rsidRPr="00540BC9">
        <w:rPr>
          <w:rFonts w:hint="eastAsia"/>
          <w:sz w:val="24"/>
          <w:szCs w:val="22"/>
        </w:rPr>
        <w:t>，在以往对草鱼的研究中同样发现，相较于无机铜源，饲料中添加适量的有机铜</w:t>
      </w:r>
      <w:proofErr w:type="gramStart"/>
      <w:r w:rsidRPr="00540BC9">
        <w:rPr>
          <w:rFonts w:hint="eastAsia"/>
          <w:sz w:val="24"/>
          <w:szCs w:val="22"/>
        </w:rPr>
        <w:t>源能够</w:t>
      </w:r>
      <w:proofErr w:type="gramEnd"/>
      <w:r w:rsidRPr="00540BC9">
        <w:rPr>
          <w:rFonts w:hint="eastAsia"/>
          <w:sz w:val="24"/>
          <w:szCs w:val="22"/>
        </w:rPr>
        <w:t>增加肌肉发育相关基因</w:t>
      </w:r>
      <w:r w:rsidRPr="00540BC9">
        <w:rPr>
          <w:rFonts w:hint="eastAsia"/>
          <w:sz w:val="24"/>
          <w:szCs w:val="22"/>
        </w:rPr>
        <w:t>mRNA</w:t>
      </w:r>
      <w:r w:rsidRPr="00540BC9">
        <w:rPr>
          <w:rFonts w:hint="eastAsia"/>
          <w:sz w:val="24"/>
          <w:szCs w:val="22"/>
        </w:rPr>
        <w:t>表达</w:t>
      </w:r>
      <w:r w:rsidRPr="00540BC9">
        <w:rPr>
          <w:rFonts w:hint="eastAsia"/>
          <w:sz w:val="24"/>
          <w:szCs w:val="22"/>
          <w:vertAlign w:val="superscript"/>
        </w:rPr>
        <w:t>[36]</w:t>
      </w:r>
      <w:r w:rsidRPr="00540BC9">
        <w:rPr>
          <w:rFonts w:cs="微软雅黑" w:hint="eastAsia"/>
          <w:sz w:val="24"/>
          <w:szCs w:val="22"/>
        </w:rPr>
        <w:t>。</w:t>
      </w:r>
    </w:p>
    <w:p w14:paraId="65FE5C99" w14:textId="77777777" w:rsidR="00540BC9" w:rsidRPr="00540BC9" w:rsidRDefault="00540BC9" w:rsidP="00540BC9">
      <w:pPr>
        <w:spacing w:line="360" w:lineRule="auto"/>
        <w:rPr>
          <w:sz w:val="24"/>
          <w:szCs w:val="22"/>
        </w:rPr>
      </w:pPr>
      <w:r w:rsidRPr="00540BC9">
        <w:rPr>
          <w:rFonts w:hint="eastAsia"/>
          <w:sz w:val="24"/>
          <w:szCs w:val="22"/>
        </w:rPr>
        <w:lastRenderedPageBreak/>
        <w:t>3.4</w:t>
      </w:r>
      <w:proofErr w:type="gramStart"/>
      <w:r w:rsidRPr="00540BC9">
        <w:rPr>
          <w:rFonts w:hint="eastAsia"/>
          <w:sz w:val="24"/>
          <w:szCs w:val="22"/>
        </w:rPr>
        <w:t>不同锌源对</w:t>
      </w:r>
      <w:proofErr w:type="gramEnd"/>
      <w:r w:rsidRPr="00540BC9">
        <w:rPr>
          <w:rFonts w:hint="eastAsia"/>
          <w:sz w:val="24"/>
          <w:szCs w:val="22"/>
        </w:rPr>
        <w:t>草鱼肌肉</w:t>
      </w:r>
      <w:r w:rsidRPr="00540BC9">
        <w:rPr>
          <w:rFonts w:hint="eastAsia"/>
          <w:sz w:val="24"/>
          <w:szCs w:val="22"/>
        </w:rPr>
        <w:t>MAPK/</w:t>
      </w:r>
      <w:r w:rsidRPr="00540BC9">
        <w:rPr>
          <w:rFonts w:hint="eastAsia"/>
          <w:iCs/>
          <w:sz w:val="24"/>
          <w:szCs w:val="22"/>
        </w:rPr>
        <w:t>JNK</w:t>
      </w:r>
      <w:r w:rsidRPr="00540BC9">
        <w:rPr>
          <w:rFonts w:hint="eastAsia"/>
          <w:sz w:val="24"/>
          <w:szCs w:val="22"/>
        </w:rPr>
        <w:t>信号通路关</w:t>
      </w:r>
    </w:p>
    <w:p w14:paraId="6A3350CA" w14:textId="77777777" w:rsidR="00540BC9" w:rsidRPr="00540BC9" w:rsidRDefault="00540BC9" w:rsidP="00540BC9">
      <w:pPr>
        <w:spacing w:line="360" w:lineRule="auto"/>
        <w:ind w:firstLineChars="200" w:firstLine="480"/>
        <w:rPr>
          <w:sz w:val="24"/>
          <w:szCs w:val="22"/>
        </w:rPr>
      </w:pPr>
      <w:r w:rsidRPr="00540BC9">
        <w:rPr>
          <w:rFonts w:hint="eastAsia"/>
          <w:sz w:val="24"/>
          <w:szCs w:val="22"/>
        </w:rPr>
        <w:t>键基因表达的影响目前，对于</w:t>
      </w:r>
      <w:proofErr w:type="gramStart"/>
      <w:r w:rsidRPr="00540BC9">
        <w:rPr>
          <w:rFonts w:hint="eastAsia"/>
          <w:sz w:val="24"/>
          <w:szCs w:val="22"/>
        </w:rPr>
        <w:t>锌</w:t>
      </w:r>
      <w:proofErr w:type="gramEnd"/>
      <w:r w:rsidRPr="00540BC9">
        <w:rPr>
          <w:rFonts w:hint="eastAsia"/>
          <w:sz w:val="24"/>
          <w:szCs w:val="22"/>
        </w:rPr>
        <w:t>促进肌肉发育的内在分子机制的研究还十分匮乏，但已经发现</w:t>
      </w:r>
      <w:proofErr w:type="gramStart"/>
      <w:r w:rsidRPr="00540BC9">
        <w:rPr>
          <w:rFonts w:hint="eastAsia"/>
          <w:sz w:val="24"/>
          <w:szCs w:val="22"/>
        </w:rPr>
        <w:t>锌</w:t>
      </w:r>
      <w:proofErr w:type="gramEnd"/>
      <w:r w:rsidRPr="00540BC9">
        <w:rPr>
          <w:rFonts w:hint="eastAsia"/>
          <w:sz w:val="24"/>
          <w:szCs w:val="22"/>
        </w:rPr>
        <w:t>能够调节骨骼肌中的多条信号通路</w:t>
      </w:r>
      <w:r w:rsidRPr="00540BC9">
        <w:rPr>
          <w:rFonts w:hint="eastAsia"/>
          <w:sz w:val="24"/>
          <w:szCs w:val="22"/>
          <w:vertAlign w:val="superscript"/>
        </w:rPr>
        <w:t>[16]</w:t>
      </w:r>
      <w:r w:rsidRPr="00540BC9">
        <w:rPr>
          <w:rFonts w:cs="微软雅黑" w:hint="eastAsia"/>
          <w:sz w:val="24"/>
          <w:szCs w:val="22"/>
        </w:rPr>
        <w:t>。</w:t>
      </w:r>
      <w:r w:rsidRPr="00540BC9">
        <w:rPr>
          <w:rFonts w:cs="宋体" w:hint="eastAsia"/>
          <w:sz w:val="24"/>
          <w:szCs w:val="22"/>
        </w:rPr>
        <w:t>根据本实验中的结果</w:t>
      </w:r>
      <w:r w:rsidRPr="00540BC9">
        <w:rPr>
          <w:rFonts w:hint="eastAsia"/>
          <w:sz w:val="24"/>
          <w:szCs w:val="22"/>
        </w:rPr>
        <w:t>，相对于对照组，</w:t>
      </w:r>
      <w:r w:rsidRPr="00540BC9">
        <w:rPr>
          <w:sz w:val="24"/>
          <w:szCs w:val="22"/>
        </w:rPr>
        <w:t>硫酸锌组</w:t>
      </w:r>
      <w:r w:rsidRPr="00540BC9">
        <w:rPr>
          <w:rFonts w:cs="微软雅黑" w:hint="eastAsia"/>
          <w:sz w:val="24"/>
          <w:szCs w:val="22"/>
        </w:rPr>
        <w:t>、</w:t>
      </w:r>
      <w:r w:rsidRPr="00540BC9">
        <w:rPr>
          <w:rFonts w:cs="宋体" w:hint="eastAsia"/>
          <w:sz w:val="24"/>
          <w:szCs w:val="22"/>
        </w:rPr>
        <w:t>纳米氧化锌组</w:t>
      </w:r>
      <w:r w:rsidRPr="00540BC9">
        <w:rPr>
          <w:rFonts w:cs="微软雅黑" w:hint="eastAsia"/>
          <w:sz w:val="24"/>
          <w:szCs w:val="22"/>
        </w:rPr>
        <w:t>、</w:t>
      </w:r>
      <w:proofErr w:type="gramStart"/>
      <w:r w:rsidRPr="00540BC9">
        <w:rPr>
          <w:rFonts w:cs="宋体" w:hint="eastAsia"/>
          <w:sz w:val="24"/>
          <w:szCs w:val="22"/>
        </w:rPr>
        <w:t>乳酸锌组和甘氨酸锌组</w:t>
      </w:r>
      <w:proofErr w:type="gramEnd"/>
      <w:r w:rsidRPr="00540BC9">
        <w:rPr>
          <w:rFonts w:hint="eastAsia"/>
          <w:i/>
          <w:sz w:val="24"/>
          <w:szCs w:val="22"/>
        </w:rPr>
        <w:t>map2k7</w:t>
      </w:r>
      <w:r w:rsidRPr="00540BC9">
        <w:rPr>
          <w:rFonts w:cs="微软雅黑" w:hint="eastAsia"/>
          <w:sz w:val="24"/>
          <w:szCs w:val="22"/>
        </w:rPr>
        <w:t>、</w:t>
      </w:r>
      <w:r w:rsidRPr="00540BC9">
        <w:rPr>
          <w:rFonts w:hint="eastAsia"/>
          <w:i/>
          <w:sz w:val="24"/>
          <w:szCs w:val="22"/>
        </w:rPr>
        <w:t>map3k2</w:t>
      </w:r>
      <w:r w:rsidRPr="00540BC9">
        <w:rPr>
          <w:rFonts w:hint="eastAsia"/>
          <w:sz w:val="24"/>
          <w:szCs w:val="22"/>
        </w:rPr>
        <w:t>及</w:t>
      </w:r>
      <w:proofErr w:type="spellStart"/>
      <w:r w:rsidRPr="00540BC9">
        <w:rPr>
          <w:rFonts w:hint="eastAsia"/>
          <w:i/>
          <w:sz w:val="24"/>
          <w:szCs w:val="22"/>
        </w:rPr>
        <w:t>jnk</w:t>
      </w:r>
      <w:proofErr w:type="spellEnd"/>
      <w:r w:rsidRPr="00540BC9">
        <w:rPr>
          <w:rFonts w:hint="eastAsia"/>
          <w:sz w:val="24"/>
          <w:szCs w:val="22"/>
        </w:rPr>
        <w:t>基因</w:t>
      </w:r>
      <w:r w:rsidRPr="00540BC9">
        <w:rPr>
          <w:rFonts w:hint="eastAsia"/>
          <w:sz w:val="24"/>
          <w:szCs w:val="22"/>
        </w:rPr>
        <w:t>mRNA</w:t>
      </w:r>
      <w:r w:rsidRPr="00540BC9">
        <w:rPr>
          <w:rFonts w:hint="eastAsia"/>
          <w:sz w:val="24"/>
          <w:szCs w:val="22"/>
        </w:rPr>
        <w:t>表达上调，其中</w:t>
      </w:r>
      <w:proofErr w:type="gramStart"/>
      <w:r w:rsidRPr="00540BC9">
        <w:rPr>
          <w:rFonts w:hint="eastAsia"/>
          <w:sz w:val="24"/>
          <w:szCs w:val="22"/>
        </w:rPr>
        <w:t>甘氨酸锌组</w:t>
      </w:r>
      <w:proofErr w:type="gramEnd"/>
      <w:r w:rsidRPr="00540BC9">
        <w:rPr>
          <w:rFonts w:hint="eastAsia"/>
          <w:i/>
          <w:sz w:val="24"/>
          <w:szCs w:val="22"/>
        </w:rPr>
        <w:t>map2k7</w:t>
      </w:r>
      <w:r w:rsidRPr="00540BC9">
        <w:rPr>
          <w:rFonts w:hint="eastAsia"/>
          <w:sz w:val="24"/>
          <w:szCs w:val="22"/>
        </w:rPr>
        <w:t>基因</w:t>
      </w:r>
      <w:r w:rsidRPr="00540BC9">
        <w:rPr>
          <w:rFonts w:hint="eastAsia"/>
          <w:sz w:val="24"/>
          <w:szCs w:val="22"/>
        </w:rPr>
        <w:t>mRNA</w:t>
      </w:r>
      <w:r w:rsidRPr="00540BC9">
        <w:rPr>
          <w:sz w:val="24"/>
          <w:szCs w:val="22"/>
        </w:rPr>
        <w:t>表达量相较于其他</w:t>
      </w:r>
      <w:proofErr w:type="gramStart"/>
      <w:r w:rsidRPr="00540BC9">
        <w:rPr>
          <w:sz w:val="24"/>
          <w:szCs w:val="22"/>
        </w:rPr>
        <w:t>锌源组</w:t>
      </w:r>
      <w:proofErr w:type="gramEnd"/>
      <w:r w:rsidRPr="00540BC9">
        <w:rPr>
          <w:sz w:val="24"/>
          <w:szCs w:val="22"/>
        </w:rPr>
        <w:t>显著增加</w:t>
      </w:r>
      <w:r w:rsidRPr="00540BC9">
        <w:rPr>
          <w:rFonts w:cs="微软雅黑" w:hint="eastAsia"/>
          <w:sz w:val="24"/>
          <w:szCs w:val="22"/>
        </w:rPr>
        <w:t>。</w:t>
      </w:r>
      <w:r w:rsidRPr="00540BC9">
        <w:rPr>
          <w:rFonts w:cs="宋体" w:hint="eastAsia"/>
          <w:sz w:val="24"/>
          <w:szCs w:val="22"/>
        </w:rPr>
        <w:t>先前的研究表明</w:t>
      </w:r>
      <w:r w:rsidRPr="00540BC9">
        <w:rPr>
          <w:rFonts w:hint="eastAsia"/>
          <w:sz w:val="24"/>
          <w:szCs w:val="22"/>
        </w:rPr>
        <w:t>，</w:t>
      </w:r>
      <w:r w:rsidRPr="00540BC9">
        <w:rPr>
          <w:rFonts w:hint="eastAsia"/>
          <w:sz w:val="24"/>
          <w:szCs w:val="22"/>
        </w:rPr>
        <w:t>AP-1</w:t>
      </w:r>
      <w:r w:rsidRPr="00540BC9">
        <w:rPr>
          <w:rFonts w:hint="eastAsia"/>
          <w:sz w:val="24"/>
          <w:szCs w:val="22"/>
        </w:rPr>
        <w:t>能够激活</w:t>
      </w:r>
      <w:proofErr w:type="spellStart"/>
      <w:r w:rsidRPr="00540BC9">
        <w:rPr>
          <w:rFonts w:hint="eastAsia"/>
          <w:i/>
          <w:sz w:val="24"/>
          <w:szCs w:val="22"/>
        </w:rPr>
        <w:t>myod</w:t>
      </w:r>
      <w:proofErr w:type="spellEnd"/>
      <w:r w:rsidRPr="00540BC9">
        <w:rPr>
          <w:rFonts w:hint="eastAsia"/>
          <w:sz w:val="24"/>
          <w:szCs w:val="22"/>
        </w:rPr>
        <w:t>的启动子，在肌肉发育的过程中具有正向促进作用</w:t>
      </w:r>
      <w:r w:rsidRPr="00540BC9">
        <w:rPr>
          <w:rFonts w:hint="eastAsia"/>
          <w:sz w:val="24"/>
          <w:szCs w:val="22"/>
          <w:vertAlign w:val="superscript"/>
        </w:rPr>
        <w:t>[37]</w:t>
      </w:r>
      <w:r w:rsidRPr="00540BC9">
        <w:rPr>
          <w:rFonts w:cs="微软雅黑" w:hint="eastAsia"/>
          <w:sz w:val="24"/>
          <w:szCs w:val="22"/>
        </w:rPr>
        <w:t>。</w:t>
      </w:r>
      <w:r w:rsidRPr="00540BC9">
        <w:rPr>
          <w:rFonts w:hint="eastAsia"/>
          <w:sz w:val="24"/>
          <w:szCs w:val="22"/>
        </w:rPr>
        <w:t>AP-1</w:t>
      </w:r>
      <w:r w:rsidRPr="00540BC9">
        <w:rPr>
          <w:rFonts w:hint="eastAsia"/>
          <w:sz w:val="24"/>
          <w:szCs w:val="22"/>
        </w:rPr>
        <w:t>的形成需要</w:t>
      </w:r>
      <w:r w:rsidRPr="00540BC9">
        <w:rPr>
          <w:rFonts w:hint="eastAsia"/>
          <w:sz w:val="24"/>
          <w:szCs w:val="22"/>
        </w:rPr>
        <w:t>JUN</w:t>
      </w:r>
      <w:r w:rsidRPr="00540BC9">
        <w:rPr>
          <w:rFonts w:hint="eastAsia"/>
          <w:sz w:val="24"/>
          <w:szCs w:val="22"/>
        </w:rPr>
        <w:t>的磷酸化，然而</w:t>
      </w:r>
      <w:r w:rsidRPr="00540BC9">
        <w:rPr>
          <w:rFonts w:hint="eastAsia"/>
          <w:sz w:val="24"/>
          <w:szCs w:val="22"/>
        </w:rPr>
        <w:t>JUN</w:t>
      </w:r>
      <w:r w:rsidRPr="00540BC9">
        <w:rPr>
          <w:rFonts w:hint="eastAsia"/>
          <w:sz w:val="24"/>
          <w:szCs w:val="22"/>
        </w:rPr>
        <w:t>的磷酸</w:t>
      </w:r>
      <w:proofErr w:type="gramStart"/>
      <w:r w:rsidRPr="00540BC9">
        <w:rPr>
          <w:rFonts w:hint="eastAsia"/>
          <w:sz w:val="24"/>
          <w:szCs w:val="22"/>
        </w:rPr>
        <w:t>化受到</w:t>
      </w:r>
      <w:proofErr w:type="gramEnd"/>
      <w:r w:rsidRPr="00540BC9">
        <w:rPr>
          <w:rFonts w:hint="eastAsia"/>
          <w:sz w:val="24"/>
          <w:szCs w:val="22"/>
        </w:rPr>
        <w:t>上游</w:t>
      </w:r>
      <w:r w:rsidRPr="00540BC9">
        <w:rPr>
          <w:rFonts w:hint="eastAsia"/>
          <w:sz w:val="24"/>
          <w:szCs w:val="22"/>
        </w:rPr>
        <w:t>MAPK/</w:t>
      </w:r>
      <w:r w:rsidRPr="00540BC9">
        <w:rPr>
          <w:rFonts w:hint="eastAsia"/>
          <w:iCs/>
          <w:sz w:val="24"/>
          <w:szCs w:val="22"/>
        </w:rPr>
        <w:t>JNK</w:t>
      </w:r>
      <w:r w:rsidRPr="00540BC9">
        <w:rPr>
          <w:rFonts w:hint="eastAsia"/>
          <w:sz w:val="24"/>
          <w:szCs w:val="22"/>
        </w:rPr>
        <w:t>信号通路</w:t>
      </w:r>
      <w:r w:rsidRPr="00540BC9">
        <w:rPr>
          <w:rFonts w:hint="eastAsia"/>
          <w:sz w:val="24"/>
          <w:szCs w:val="22"/>
        </w:rPr>
        <w:t>(MAP3K</w:t>
      </w:r>
      <w:r w:rsidRPr="00540BC9">
        <w:rPr>
          <w:rFonts w:cs="微软雅黑" w:hint="eastAsia"/>
          <w:sz w:val="24"/>
          <w:szCs w:val="22"/>
        </w:rPr>
        <w:t>、</w:t>
      </w:r>
      <w:r w:rsidRPr="00540BC9">
        <w:rPr>
          <w:rFonts w:hint="eastAsia"/>
          <w:sz w:val="24"/>
          <w:szCs w:val="22"/>
        </w:rPr>
        <w:t>MAP2K</w:t>
      </w:r>
      <w:r w:rsidRPr="00540BC9">
        <w:rPr>
          <w:rFonts w:hint="eastAsia"/>
          <w:sz w:val="24"/>
          <w:szCs w:val="22"/>
        </w:rPr>
        <w:t>和</w:t>
      </w:r>
      <w:r w:rsidRPr="00540BC9">
        <w:rPr>
          <w:rFonts w:hint="eastAsia"/>
          <w:iCs/>
          <w:sz w:val="24"/>
          <w:szCs w:val="22"/>
        </w:rPr>
        <w:t>JNK</w:t>
      </w:r>
      <w:r w:rsidRPr="00540BC9">
        <w:rPr>
          <w:rFonts w:hint="eastAsia"/>
          <w:sz w:val="24"/>
          <w:szCs w:val="22"/>
        </w:rPr>
        <w:t>)</w:t>
      </w:r>
      <w:r w:rsidRPr="00540BC9">
        <w:rPr>
          <w:rFonts w:hint="eastAsia"/>
          <w:sz w:val="24"/>
          <w:szCs w:val="22"/>
        </w:rPr>
        <w:t>的调控</w:t>
      </w:r>
      <w:r w:rsidRPr="00540BC9">
        <w:rPr>
          <w:rFonts w:hint="eastAsia"/>
          <w:sz w:val="24"/>
          <w:szCs w:val="22"/>
          <w:vertAlign w:val="superscript"/>
        </w:rPr>
        <w:t>[38]</w:t>
      </w:r>
      <w:r w:rsidRPr="00540BC9">
        <w:rPr>
          <w:rFonts w:cs="微软雅黑" w:hint="eastAsia"/>
          <w:sz w:val="24"/>
          <w:szCs w:val="22"/>
        </w:rPr>
        <w:t>。</w:t>
      </w:r>
      <w:r w:rsidRPr="00540BC9">
        <w:rPr>
          <w:rFonts w:cs="宋体" w:hint="eastAsia"/>
          <w:sz w:val="24"/>
          <w:szCs w:val="22"/>
        </w:rPr>
        <w:t>并且根据目前已有的研究</w:t>
      </w:r>
      <w:r w:rsidRPr="00540BC9">
        <w:rPr>
          <w:rFonts w:hint="eastAsia"/>
          <w:sz w:val="24"/>
          <w:szCs w:val="22"/>
        </w:rPr>
        <w:t>，当</w:t>
      </w:r>
      <w:proofErr w:type="gramStart"/>
      <w:r w:rsidRPr="00540BC9">
        <w:rPr>
          <w:rFonts w:hint="eastAsia"/>
          <w:sz w:val="24"/>
          <w:szCs w:val="22"/>
        </w:rPr>
        <w:t>细胞内锌含量</w:t>
      </w:r>
      <w:proofErr w:type="gramEnd"/>
      <w:r w:rsidRPr="00540BC9">
        <w:rPr>
          <w:rFonts w:hint="eastAsia"/>
          <w:sz w:val="24"/>
          <w:szCs w:val="22"/>
        </w:rPr>
        <w:t>增加时，</w:t>
      </w:r>
      <w:r w:rsidRPr="00540BC9">
        <w:rPr>
          <w:rFonts w:hint="eastAsia"/>
          <w:sz w:val="24"/>
          <w:szCs w:val="22"/>
        </w:rPr>
        <w:t>MAPK</w:t>
      </w:r>
      <w:r w:rsidRPr="00540BC9">
        <w:rPr>
          <w:rFonts w:hint="eastAsia"/>
          <w:sz w:val="24"/>
          <w:szCs w:val="22"/>
        </w:rPr>
        <w:t>及</w:t>
      </w:r>
      <w:r w:rsidRPr="00540BC9">
        <w:rPr>
          <w:rFonts w:hint="eastAsia"/>
          <w:iCs/>
          <w:sz w:val="24"/>
          <w:szCs w:val="22"/>
        </w:rPr>
        <w:t>JNK</w:t>
      </w:r>
      <w:r w:rsidRPr="00540BC9">
        <w:rPr>
          <w:rFonts w:hint="eastAsia"/>
          <w:sz w:val="24"/>
          <w:szCs w:val="22"/>
        </w:rPr>
        <w:t>磷酸</w:t>
      </w:r>
      <w:proofErr w:type="gramStart"/>
      <w:r w:rsidRPr="00540BC9">
        <w:rPr>
          <w:rFonts w:hint="eastAsia"/>
          <w:sz w:val="24"/>
          <w:szCs w:val="22"/>
        </w:rPr>
        <w:t>化增强</w:t>
      </w:r>
      <w:proofErr w:type="gramEnd"/>
      <w:r w:rsidRPr="00540BC9">
        <w:rPr>
          <w:rFonts w:hint="eastAsia"/>
          <w:sz w:val="24"/>
          <w:szCs w:val="22"/>
          <w:vertAlign w:val="superscript"/>
        </w:rPr>
        <w:t>[39]</w:t>
      </w:r>
      <w:r w:rsidRPr="00540BC9">
        <w:rPr>
          <w:rFonts w:hint="eastAsia"/>
          <w:sz w:val="24"/>
          <w:szCs w:val="22"/>
        </w:rPr>
        <w:t>，同时</w:t>
      </w:r>
      <w:r w:rsidRPr="00540BC9">
        <w:rPr>
          <w:rFonts w:hint="eastAsia"/>
          <w:sz w:val="24"/>
          <w:szCs w:val="22"/>
        </w:rPr>
        <w:t>Song</w:t>
      </w:r>
      <w:r w:rsidRPr="00540BC9">
        <w:rPr>
          <w:rFonts w:hint="eastAsia"/>
          <w:sz w:val="24"/>
          <w:szCs w:val="22"/>
        </w:rPr>
        <w:t>等</w:t>
      </w:r>
      <w:r w:rsidRPr="00540BC9">
        <w:rPr>
          <w:rFonts w:hint="eastAsia"/>
          <w:sz w:val="24"/>
          <w:szCs w:val="22"/>
          <w:vertAlign w:val="superscript"/>
        </w:rPr>
        <w:t>[15]</w:t>
      </w:r>
      <w:r w:rsidRPr="00540BC9">
        <w:rPr>
          <w:rFonts w:hint="eastAsia"/>
          <w:sz w:val="24"/>
          <w:szCs w:val="22"/>
        </w:rPr>
        <w:t>在膳食缺锌对草鱼信号通路影响的研究中也发现</w:t>
      </w:r>
      <w:proofErr w:type="gramStart"/>
      <w:r w:rsidRPr="00540BC9">
        <w:rPr>
          <w:rFonts w:hint="eastAsia"/>
          <w:sz w:val="24"/>
          <w:szCs w:val="22"/>
        </w:rPr>
        <w:t>锌</w:t>
      </w:r>
      <w:proofErr w:type="gramEnd"/>
      <w:r w:rsidRPr="00540BC9">
        <w:rPr>
          <w:rFonts w:hint="eastAsia"/>
          <w:sz w:val="24"/>
          <w:szCs w:val="22"/>
        </w:rPr>
        <w:t>含量与</w:t>
      </w:r>
      <w:r w:rsidRPr="00540BC9">
        <w:rPr>
          <w:rFonts w:hint="eastAsia"/>
          <w:sz w:val="24"/>
          <w:szCs w:val="22"/>
        </w:rPr>
        <w:t>MAPK/</w:t>
      </w:r>
      <w:r w:rsidRPr="00540BC9">
        <w:rPr>
          <w:rFonts w:hint="eastAsia"/>
          <w:iCs/>
          <w:sz w:val="24"/>
          <w:szCs w:val="22"/>
        </w:rPr>
        <w:t>JNK</w:t>
      </w:r>
      <w:r w:rsidRPr="00540BC9">
        <w:rPr>
          <w:rFonts w:hint="eastAsia"/>
          <w:sz w:val="24"/>
          <w:szCs w:val="22"/>
        </w:rPr>
        <w:t>信号成正相关，这揭示了锌与</w:t>
      </w:r>
      <w:r w:rsidRPr="00540BC9">
        <w:rPr>
          <w:rFonts w:hint="eastAsia"/>
          <w:sz w:val="24"/>
          <w:szCs w:val="22"/>
        </w:rPr>
        <w:t>MAPK/</w:t>
      </w:r>
      <w:r w:rsidRPr="00540BC9">
        <w:rPr>
          <w:rFonts w:hint="eastAsia"/>
          <w:iCs/>
          <w:sz w:val="24"/>
          <w:szCs w:val="22"/>
        </w:rPr>
        <w:t>JNK</w:t>
      </w:r>
      <w:r w:rsidRPr="00540BC9">
        <w:rPr>
          <w:sz w:val="24"/>
          <w:szCs w:val="22"/>
        </w:rPr>
        <w:t>的磷酸化级联信号之间存在着潜在的联系</w:t>
      </w:r>
      <w:r w:rsidRPr="00540BC9">
        <w:rPr>
          <w:rFonts w:cs="微软雅黑" w:hint="eastAsia"/>
          <w:sz w:val="24"/>
          <w:szCs w:val="22"/>
        </w:rPr>
        <w:t>。</w:t>
      </w:r>
      <w:r w:rsidRPr="00540BC9">
        <w:rPr>
          <w:rFonts w:cs="宋体" w:hint="eastAsia"/>
          <w:sz w:val="24"/>
          <w:szCs w:val="22"/>
        </w:rPr>
        <w:t>在本实验中</w:t>
      </w:r>
      <w:r w:rsidRPr="00540BC9">
        <w:rPr>
          <w:rFonts w:hint="eastAsia"/>
          <w:sz w:val="24"/>
          <w:szCs w:val="22"/>
        </w:rPr>
        <w:t>，</w:t>
      </w:r>
      <w:proofErr w:type="gramStart"/>
      <w:r w:rsidRPr="00540BC9">
        <w:rPr>
          <w:rFonts w:hint="eastAsia"/>
          <w:sz w:val="24"/>
          <w:szCs w:val="22"/>
        </w:rPr>
        <w:t>甘氨酸锌组</w:t>
      </w:r>
      <w:proofErr w:type="gramEnd"/>
      <w:r w:rsidRPr="00540BC9">
        <w:rPr>
          <w:rFonts w:hint="eastAsia"/>
          <w:i/>
          <w:sz w:val="24"/>
          <w:szCs w:val="22"/>
        </w:rPr>
        <w:t>map2k7</w:t>
      </w:r>
      <w:r w:rsidRPr="00540BC9">
        <w:rPr>
          <w:rFonts w:hint="eastAsia"/>
          <w:sz w:val="24"/>
          <w:szCs w:val="22"/>
        </w:rPr>
        <w:t>基因</w:t>
      </w:r>
      <w:r w:rsidRPr="00540BC9">
        <w:rPr>
          <w:rFonts w:hint="eastAsia"/>
          <w:sz w:val="24"/>
          <w:szCs w:val="22"/>
        </w:rPr>
        <w:t>mRNA</w:t>
      </w:r>
      <w:r w:rsidRPr="00540BC9">
        <w:rPr>
          <w:rFonts w:hint="eastAsia"/>
          <w:sz w:val="24"/>
          <w:szCs w:val="22"/>
        </w:rPr>
        <w:t>表达量显著高于其他</w:t>
      </w:r>
      <w:proofErr w:type="gramStart"/>
      <w:r w:rsidRPr="00540BC9">
        <w:rPr>
          <w:rFonts w:hint="eastAsia"/>
          <w:sz w:val="24"/>
          <w:szCs w:val="22"/>
        </w:rPr>
        <w:t>锌源组</w:t>
      </w:r>
      <w:proofErr w:type="gramEnd"/>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hint="eastAsia"/>
          <w:sz w:val="24"/>
          <w:szCs w:val="22"/>
        </w:rPr>
        <w:t>，且</w:t>
      </w:r>
      <w:r w:rsidRPr="00540BC9">
        <w:rPr>
          <w:rFonts w:hint="eastAsia"/>
          <w:i/>
          <w:sz w:val="24"/>
          <w:szCs w:val="22"/>
        </w:rPr>
        <w:t>map3k2</w:t>
      </w:r>
      <w:r w:rsidRPr="00540BC9">
        <w:rPr>
          <w:rFonts w:hint="eastAsia"/>
          <w:sz w:val="24"/>
          <w:szCs w:val="22"/>
        </w:rPr>
        <w:t>及</w:t>
      </w:r>
      <w:proofErr w:type="spellStart"/>
      <w:r w:rsidRPr="00540BC9">
        <w:rPr>
          <w:rFonts w:hint="eastAsia"/>
          <w:i/>
          <w:sz w:val="24"/>
          <w:szCs w:val="22"/>
        </w:rPr>
        <w:t>jnk</w:t>
      </w:r>
      <w:proofErr w:type="spellEnd"/>
      <w:r w:rsidRPr="00540BC9">
        <w:rPr>
          <w:rFonts w:hint="eastAsia"/>
          <w:sz w:val="24"/>
          <w:szCs w:val="22"/>
        </w:rPr>
        <w:t>基因</w:t>
      </w:r>
      <w:r w:rsidRPr="00540BC9">
        <w:rPr>
          <w:rFonts w:hint="eastAsia"/>
          <w:sz w:val="24"/>
          <w:szCs w:val="22"/>
        </w:rPr>
        <w:t>mRNA</w:t>
      </w:r>
      <w:r w:rsidRPr="00540BC9">
        <w:rPr>
          <w:rFonts w:hint="eastAsia"/>
          <w:sz w:val="24"/>
          <w:szCs w:val="22"/>
        </w:rPr>
        <w:t>表达量相对于对照组显著增加</w:t>
      </w:r>
      <w:r w:rsidRPr="00540BC9">
        <w:rPr>
          <w:rFonts w:hint="eastAsia"/>
          <w:sz w:val="24"/>
          <w:szCs w:val="22"/>
        </w:rPr>
        <w:t>(</w:t>
      </w:r>
      <w:r w:rsidRPr="00540BC9">
        <w:rPr>
          <w:rFonts w:hint="eastAsia"/>
          <w:i/>
          <w:iCs/>
          <w:sz w:val="24"/>
          <w:szCs w:val="22"/>
        </w:rPr>
        <w:t>P</w:t>
      </w:r>
      <w:r w:rsidRPr="00540BC9">
        <w:rPr>
          <w:rFonts w:hint="eastAsia"/>
          <w:sz w:val="24"/>
          <w:szCs w:val="22"/>
        </w:rPr>
        <w:t>&lt;0.05)</w:t>
      </w:r>
      <w:r w:rsidRPr="00540BC9">
        <w:rPr>
          <w:rFonts w:hint="eastAsia"/>
          <w:sz w:val="24"/>
          <w:szCs w:val="22"/>
        </w:rPr>
        <w:t>，说明饲料中甘氨酸锌的添加能够更好地激活</w:t>
      </w:r>
      <w:r w:rsidRPr="00540BC9">
        <w:rPr>
          <w:rFonts w:hint="eastAsia"/>
          <w:i/>
          <w:sz w:val="24"/>
          <w:szCs w:val="22"/>
        </w:rPr>
        <w:t>map3k2</w:t>
      </w:r>
      <w:r w:rsidRPr="00540BC9">
        <w:rPr>
          <w:rFonts w:cs="微软雅黑" w:hint="eastAsia"/>
          <w:sz w:val="24"/>
          <w:szCs w:val="22"/>
        </w:rPr>
        <w:t>、</w:t>
      </w:r>
      <w:r w:rsidRPr="00540BC9">
        <w:rPr>
          <w:rFonts w:hint="eastAsia"/>
          <w:i/>
          <w:sz w:val="24"/>
          <w:szCs w:val="22"/>
        </w:rPr>
        <w:t>map2k7</w:t>
      </w:r>
      <w:r w:rsidRPr="00540BC9">
        <w:rPr>
          <w:rFonts w:hint="eastAsia"/>
          <w:sz w:val="24"/>
          <w:szCs w:val="22"/>
        </w:rPr>
        <w:t>和</w:t>
      </w:r>
      <w:proofErr w:type="spellStart"/>
      <w:r w:rsidRPr="00540BC9">
        <w:rPr>
          <w:rFonts w:hint="eastAsia"/>
          <w:i/>
          <w:sz w:val="24"/>
          <w:szCs w:val="22"/>
        </w:rPr>
        <w:t>jnk</w:t>
      </w:r>
      <w:proofErr w:type="spellEnd"/>
      <w:r w:rsidRPr="00540BC9">
        <w:rPr>
          <w:rFonts w:hint="eastAsia"/>
          <w:sz w:val="24"/>
          <w:szCs w:val="22"/>
        </w:rPr>
        <w:t>这一级联信号轴，导致</w:t>
      </w:r>
      <w:r w:rsidRPr="00540BC9">
        <w:rPr>
          <w:rFonts w:hint="eastAsia"/>
          <w:iCs/>
          <w:sz w:val="24"/>
          <w:szCs w:val="22"/>
        </w:rPr>
        <w:t>JNK</w:t>
      </w:r>
      <w:r w:rsidRPr="00540BC9">
        <w:rPr>
          <w:rFonts w:hint="eastAsia"/>
          <w:sz w:val="24"/>
          <w:szCs w:val="22"/>
        </w:rPr>
        <w:t>的磷酸化增强，而被上游组分磷酸化的</w:t>
      </w:r>
      <w:r w:rsidRPr="00540BC9">
        <w:rPr>
          <w:rFonts w:hint="eastAsia"/>
          <w:iCs/>
          <w:sz w:val="24"/>
          <w:szCs w:val="22"/>
        </w:rPr>
        <w:t>JNK</w:t>
      </w:r>
      <w:r w:rsidRPr="00540BC9">
        <w:rPr>
          <w:rFonts w:hint="eastAsia"/>
          <w:sz w:val="24"/>
          <w:szCs w:val="22"/>
        </w:rPr>
        <w:t>又能够磷酸化转录因子</w:t>
      </w:r>
      <w:r w:rsidRPr="00540BC9">
        <w:rPr>
          <w:rFonts w:hint="eastAsia"/>
          <w:sz w:val="24"/>
          <w:szCs w:val="22"/>
        </w:rPr>
        <w:t>JUN</w:t>
      </w:r>
      <w:r w:rsidRPr="00540BC9">
        <w:rPr>
          <w:rFonts w:hint="eastAsia"/>
          <w:sz w:val="24"/>
          <w:szCs w:val="22"/>
        </w:rPr>
        <w:t>，使之形成</w:t>
      </w:r>
      <w:r w:rsidRPr="00540BC9">
        <w:rPr>
          <w:rFonts w:hint="eastAsia"/>
          <w:sz w:val="24"/>
          <w:szCs w:val="22"/>
        </w:rPr>
        <w:t>AP-1</w:t>
      </w:r>
      <w:r w:rsidRPr="00540BC9">
        <w:rPr>
          <w:rFonts w:hint="eastAsia"/>
          <w:sz w:val="24"/>
          <w:szCs w:val="22"/>
        </w:rPr>
        <w:t>复合物，最终激活</w:t>
      </w:r>
      <w:proofErr w:type="spellStart"/>
      <w:r w:rsidRPr="00540BC9">
        <w:rPr>
          <w:rFonts w:hint="eastAsia"/>
          <w:i/>
          <w:sz w:val="24"/>
          <w:szCs w:val="22"/>
        </w:rPr>
        <w:t>myod</w:t>
      </w:r>
      <w:proofErr w:type="spellEnd"/>
      <w:r w:rsidRPr="00540BC9">
        <w:rPr>
          <w:rFonts w:hint="eastAsia"/>
          <w:sz w:val="24"/>
          <w:szCs w:val="22"/>
        </w:rPr>
        <w:t>的启动子形成对</w:t>
      </w:r>
      <w:proofErr w:type="spellStart"/>
      <w:r w:rsidRPr="00540BC9">
        <w:rPr>
          <w:rFonts w:hint="eastAsia"/>
          <w:i/>
          <w:sz w:val="24"/>
          <w:szCs w:val="22"/>
        </w:rPr>
        <w:t>myod</w:t>
      </w:r>
      <w:proofErr w:type="spellEnd"/>
      <w:r w:rsidRPr="00540BC9">
        <w:rPr>
          <w:sz w:val="24"/>
          <w:szCs w:val="22"/>
        </w:rPr>
        <w:t>的转录调控</w:t>
      </w:r>
      <w:r w:rsidRPr="00540BC9">
        <w:rPr>
          <w:rFonts w:cs="微软雅黑" w:hint="eastAsia"/>
          <w:sz w:val="24"/>
          <w:szCs w:val="22"/>
        </w:rPr>
        <w:t>。</w:t>
      </w:r>
      <w:r w:rsidRPr="00540BC9">
        <w:rPr>
          <w:rFonts w:cs="宋体" w:hint="eastAsia"/>
          <w:sz w:val="24"/>
          <w:szCs w:val="22"/>
        </w:rPr>
        <w:t>在前面的实验中甘氨酸</w:t>
      </w:r>
      <w:proofErr w:type="gramStart"/>
      <w:r w:rsidRPr="00540BC9">
        <w:rPr>
          <w:rFonts w:cs="宋体" w:hint="eastAsia"/>
          <w:sz w:val="24"/>
          <w:szCs w:val="22"/>
        </w:rPr>
        <w:t>组同样</w:t>
      </w:r>
      <w:proofErr w:type="gramEnd"/>
      <w:r w:rsidRPr="00540BC9">
        <w:rPr>
          <w:rFonts w:cs="宋体" w:hint="eastAsia"/>
          <w:sz w:val="24"/>
          <w:szCs w:val="22"/>
        </w:rPr>
        <w:t>被发现与之相对应的</w:t>
      </w:r>
      <w:proofErr w:type="spellStart"/>
      <w:r w:rsidRPr="00540BC9">
        <w:rPr>
          <w:rFonts w:hint="eastAsia"/>
          <w:i/>
          <w:sz w:val="24"/>
          <w:szCs w:val="22"/>
        </w:rPr>
        <w:t>myod</w:t>
      </w:r>
      <w:proofErr w:type="spellEnd"/>
      <w:r w:rsidRPr="00540BC9">
        <w:rPr>
          <w:sz w:val="24"/>
          <w:szCs w:val="22"/>
        </w:rPr>
        <w:t>表达显著增加</w:t>
      </w:r>
      <w:r w:rsidRPr="00540BC9">
        <w:rPr>
          <w:rFonts w:cs="微软雅黑" w:hint="eastAsia"/>
          <w:sz w:val="24"/>
          <w:szCs w:val="22"/>
        </w:rPr>
        <w:t>。</w:t>
      </w:r>
      <w:r w:rsidRPr="00540BC9">
        <w:rPr>
          <w:rFonts w:hint="eastAsia"/>
          <w:i/>
          <w:sz w:val="24"/>
          <w:szCs w:val="22"/>
        </w:rPr>
        <w:t>MYOD</w:t>
      </w:r>
      <w:r w:rsidRPr="00540BC9">
        <w:rPr>
          <w:rFonts w:hint="eastAsia"/>
          <w:sz w:val="24"/>
          <w:szCs w:val="22"/>
        </w:rPr>
        <w:t>是启动</w:t>
      </w:r>
      <w:proofErr w:type="gramStart"/>
      <w:r w:rsidRPr="00540BC9">
        <w:rPr>
          <w:rFonts w:hint="eastAsia"/>
          <w:sz w:val="24"/>
          <w:szCs w:val="22"/>
        </w:rPr>
        <w:t>肌</w:t>
      </w:r>
      <w:proofErr w:type="gramEnd"/>
      <w:r w:rsidRPr="00540BC9">
        <w:rPr>
          <w:rFonts w:hint="eastAsia"/>
          <w:sz w:val="24"/>
          <w:szCs w:val="22"/>
        </w:rPr>
        <w:t>分化，促使多种细胞向成肌细胞分化的重要转录因子</w:t>
      </w:r>
      <w:r w:rsidRPr="00540BC9">
        <w:rPr>
          <w:rFonts w:hint="eastAsia"/>
          <w:sz w:val="24"/>
          <w:szCs w:val="22"/>
          <w:vertAlign w:val="superscript"/>
        </w:rPr>
        <w:t>[34]</w:t>
      </w:r>
      <w:r w:rsidRPr="00540BC9">
        <w:rPr>
          <w:rFonts w:cs="微软雅黑" w:hint="eastAsia"/>
          <w:sz w:val="24"/>
          <w:szCs w:val="22"/>
        </w:rPr>
        <w:t>。</w:t>
      </w:r>
      <w:proofErr w:type="spellStart"/>
      <w:r w:rsidRPr="00540BC9">
        <w:rPr>
          <w:rFonts w:hint="eastAsia"/>
          <w:i/>
          <w:sz w:val="24"/>
          <w:szCs w:val="22"/>
        </w:rPr>
        <w:t>myod</w:t>
      </w:r>
      <w:proofErr w:type="spellEnd"/>
      <w:r w:rsidRPr="00540BC9">
        <w:rPr>
          <w:rFonts w:hint="eastAsia"/>
          <w:sz w:val="24"/>
          <w:szCs w:val="22"/>
        </w:rPr>
        <w:t>表达的增加意味着卫星细胞分化潜力的增强，肌纤维肥大的潜力提高，</w:t>
      </w:r>
      <w:r w:rsidRPr="00540BC9">
        <w:rPr>
          <w:sz w:val="24"/>
          <w:szCs w:val="22"/>
        </w:rPr>
        <w:t>最终体现在</w:t>
      </w:r>
      <w:proofErr w:type="gramStart"/>
      <w:r w:rsidRPr="00540BC9">
        <w:rPr>
          <w:sz w:val="24"/>
          <w:szCs w:val="22"/>
        </w:rPr>
        <w:t>甘氨酸锌组草鱼</w:t>
      </w:r>
      <w:proofErr w:type="gramEnd"/>
      <w:r w:rsidRPr="00540BC9">
        <w:rPr>
          <w:sz w:val="24"/>
          <w:szCs w:val="22"/>
        </w:rPr>
        <w:t>肌纤维直径的增加</w:t>
      </w:r>
      <w:r w:rsidRPr="00540BC9">
        <w:rPr>
          <w:rFonts w:cs="微软雅黑" w:hint="eastAsia"/>
          <w:sz w:val="24"/>
          <w:szCs w:val="22"/>
        </w:rPr>
        <w:t>。</w:t>
      </w:r>
      <w:r w:rsidRPr="00540BC9">
        <w:rPr>
          <w:rFonts w:cs="宋体" w:hint="eastAsia"/>
          <w:sz w:val="24"/>
          <w:szCs w:val="22"/>
        </w:rPr>
        <w:t>本实验中</w:t>
      </w:r>
      <w:proofErr w:type="gramStart"/>
      <w:r w:rsidRPr="00540BC9">
        <w:rPr>
          <w:rFonts w:cs="宋体" w:hint="eastAsia"/>
          <w:sz w:val="24"/>
          <w:szCs w:val="22"/>
        </w:rPr>
        <w:t>甘氨酸锌组直径</w:t>
      </w:r>
      <w:proofErr w:type="gramEnd"/>
      <w:r w:rsidRPr="00540BC9">
        <w:rPr>
          <w:rFonts w:hint="eastAsia"/>
          <w:sz w:val="24"/>
          <w:szCs w:val="22"/>
        </w:rPr>
        <w:t>&gt;50</w:t>
      </w:r>
      <w:r w:rsidRPr="00540BC9">
        <w:rPr>
          <w:sz w:val="24"/>
          <w:szCs w:val="22"/>
        </w:rPr>
        <w:t>μm</w:t>
      </w:r>
      <w:r w:rsidRPr="00540BC9">
        <w:rPr>
          <w:rFonts w:hint="eastAsia"/>
          <w:sz w:val="24"/>
          <w:szCs w:val="22"/>
        </w:rPr>
        <w:t>的肌纤维出现频率增加也说明肌纤维生长处于一个更活跃的状态</w:t>
      </w:r>
      <w:r w:rsidRPr="00540BC9">
        <w:rPr>
          <w:rFonts w:hint="eastAsia"/>
          <w:sz w:val="24"/>
          <w:szCs w:val="22"/>
          <w:vertAlign w:val="superscript"/>
        </w:rPr>
        <w:t>[26]</w:t>
      </w:r>
      <w:r w:rsidRPr="00540BC9">
        <w:rPr>
          <w:rFonts w:hint="eastAsia"/>
          <w:sz w:val="24"/>
          <w:szCs w:val="22"/>
        </w:rPr>
        <w:t>，因此，我们的结果表明以甘氨酸</w:t>
      </w:r>
      <w:proofErr w:type="gramStart"/>
      <w:r w:rsidRPr="00540BC9">
        <w:rPr>
          <w:rFonts w:hint="eastAsia"/>
          <w:sz w:val="24"/>
          <w:szCs w:val="22"/>
        </w:rPr>
        <w:t>锌作为锌源添加</w:t>
      </w:r>
      <w:proofErr w:type="gramEnd"/>
      <w:r w:rsidRPr="00540BC9">
        <w:rPr>
          <w:rFonts w:hint="eastAsia"/>
          <w:sz w:val="24"/>
          <w:szCs w:val="22"/>
        </w:rPr>
        <w:t>到饲料中可能存在着能够通过</w:t>
      </w:r>
      <w:r w:rsidRPr="00540BC9">
        <w:rPr>
          <w:rFonts w:hint="eastAsia"/>
          <w:sz w:val="24"/>
          <w:szCs w:val="22"/>
        </w:rPr>
        <w:t>MAPK/</w:t>
      </w:r>
      <w:r w:rsidRPr="00540BC9">
        <w:rPr>
          <w:rFonts w:hint="eastAsia"/>
          <w:iCs/>
          <w:sz w:val="24"/>
          <w:szCs w:val="22"/>
        </w:rPr>
        <w:t>JNK</w:t>
      </w:r>
      <w:r w:rsidRPr="00540BC9">
        <w:rPr>
          <w:sz w:val="24"/>
          <w:szCs w:val="22"/>
        </w:rPr>
        <w:t>信号通路对肌肉发育形成正向促进作用的潜在机制</w:t>
      </w:r>
      <w:r w:rsidRPr="00540BC9">
        <w:rPr>
          <w:rFonts w:cs="微软雅黑" w:hint="eastAsia"/>
          <w:sz w:val="24"/>
          <w:szCs w:val="22"/>
        </w:rPr>
        <w:t>。</w:t>
      </w:r>
      <w:r w:rsidRPr="00540BC9">
        <w:rPr>
          <w:rFonts w:cs="宋体" w:hint="eastAsia"/>
          <w:sz w:val="24"/>
          <w:szCs w:val="22"/>
        </w:rPr>
        <w:t>这与</w:t>
      </w:r>
      <w:r w:rsidRPr="00540BC9">
        <w:rPr>
          <w:rFonts w:hint="eastAsia"/>
          <w:sz w:val="24"/>
          <w:szCs w:val="22"/>
        </w:rPr>
        <w:t>Ma</w:t>
      </w:r>
      <w:r w:rsidRPr="00540BC9">
        <w:rPr>
          <w:rFonts w:hint="eastAsia"/>
          <w:sz w:val="24"/>
          <w:szCs w:val="22"/>
        </w:rPr>
        <w:t>等</w:t>
      </w:r>
      <w:r w:rsidRPr="00540BC9">
        <w:rPr>
          <w:rFonts w:hint="eastAsia"/>
          <w:sz w:val="24"/>
          <w:szCs w:val="22"/>
          <w:vertAlign w:val="superscript"/>
        </w:rPr>
        <w:t>[27]</w:t>
      </w:r>
      <w:r w:rsidRPr="00540BC9">
        <w:rPr>
          <w:rFonts w:hint="eastAsia"/>
          <w:sz w:val="24"/>
          <w:szCs w:val="22"/>
        </w:rPr>
        <w:t>在肌肉组织</w:t>
      </w:r>
      <w:r w:rsidRPr="00540BC9">
        <w:rPr>
          <w:rFonts w:hint="eastAsia"/>
          <w:sz w:val="24"/>
          <w:szCs w:val="22"/>
        </w:rPr>
        <w:t>KEGG</w:t>
      </w:r>
      <w:r w:rsidRPr="00540BC9">
        <w:rPr>
          <w:rFonts w:hint="eastAsia"/>
          <w:sz w:val="24"/>
          <w:szCs w:val="22"/>
        </w:rPr>
        <w:t>通路富集分析中发现氨基酸</w:t>
      </w:r>
      <w:proofErr w:type="gramStart"/>
      <w:r w:rsidRPr="00540BC9">
        <w:rPr>
          <w:rFonts w:hint="eastAsia"/>
          <w:sz w:val="24"/>
          <w:szCs w:val="22"/>
        </w:rPr>
        <w:t>螯合锌能够</w:t>
      </w:r>
      <w:proofErr w:type="gramEnd"/>
      <w:r w:rsidRPr="00540BC9">
        <w:rPr>
          <w:rFonts w:hint="eastAsia"/>
          <w:sz w:val="24"/>
          <w:szCs w:val="22"/>
        </w:rPr>
        <w:t>显著提高</w:t>
      </w:r>
      <w:r w:rsidRPr="00540BC9">
        <w:rPr>
          <w:rFonts w:hint="eastAsia"/>
          <w:sz w:val="24"/>
          <w:szCs w:val="22"/>
        </w:rPr>
        <w:t>MAPK</w:t>
      </w:r>
      <w:r w:rsidRPr="00540BC9">
        <w:rPr>
          <w:rFonts w:hint="eastAsia"/>
          <w:sz w:val="24"/>
          <w:szCs w:val="22"/>
        </w:rPr>
        <w:t>通路活性，调节胸肌发育的结果相一致，</w:t>
      </w:r>
      <w:r w:rsidRPr="00540BC9">
        <w:rPr>
          <w:sz w:val="24"/>
          <w:szCs w:val="22"/>
        </w:rPr>
        <w:t>但仍需进一步的实验去验证</w:t>
      </w:r>
      <w:r w:rsidRPr="00540BC9">
        <w:rPr>
          <w:rFonts w:cs="微软雅黑" w:hint="eastAsia"/>
          <w:sz w:val="24"/>
          <w:szCs w:val="22"/>
        </w:rPr>
        <w:t>。</w:t>
      </w:r>
    </w:p>
    <w:p w14:paraId="4DAF5536" w14:textId="77777777" w:rsidR="00540BC9" w:rsidRPr="00540BC9" w:rsidRDefault="00540BC9" w:rsidP="00540BC9">
      <w:pPr>
        <w:spacing w:line="360" w:lineRule="auto"/>
        <w:rPr>
          <w:sz w:val="24"/>
          <w:szCs w:val="22"/>
        </w:rPr>
      </w:pPr>
      <w:r w:rsidRPr="00540BC9">
        <w:rPr>
          <w:rFonts w:hint="eastAsia"/>
          <w:sz w:val="24"/>
          <w:szCs w:val="22"/>
        </w:rPr>
        <w:t>4</w:t>
      </w:r>
      <w:r w:rsidRPr="00540BC9">
        <w:rPr>
          <w:rFonts w:hint="eastAsia"/>
          <w:sz w:val="24"/>
          <w:szCs w:val="22"/>
        </w:rPr>
        <w:t>结论</w:t>
      </w:r>
    </w:p>
    <w:p w14:paraId="5A64CDCF" w14:textId="77777777" w:rsidR="00540BC9" w:rsidRPr="00540BC9" w:rsidRDefault="00540BC9" w:rsidP="00540BC9">
      <w:pPr>
        <w:spacing w:line="360" w:lineRule="auto"/>
        <w:ind w:firstLineChars="200" w:firstLine="480"/>
        <w:rPr>
          <w:sz w:val="24"/>
          <w:szCs w:val="22"/>
        </w:rPr>
      </w:pPr>
      <w:r w:rsidRPr="00540BC9">
        <w:rPr>
          <w:rFonts w:hint="eastAsia"/>
          <w:sz w:val="24"/>
          <w:szCs w:val="22"/>
        </w:rPr>
        <w:t>综上所述，相较于其他锌源，以甘氨酸锌</w:t>
      </w:r>
      <w:proofErr w:type="gramStart"/>
      <w:r w:rsidRPr="00540BC9">
        <w:rPr>
          <w:rFonts w:hint="eastAsia"/>
          <w:sz w:val="24"/>
          <w:szCs w:val="22"/>
        </w:rPr>
        <w:t>为锌源</w:t>
      </w:r>
      <w:proofErr w:type="gramEnd"/>
      <w:r w:rsidRPr="00540BC9">
        <w:rPr>
          <w:rFonts w:hint="eastAsia"/>
          <w:sz w:val="24"/>
          <w:szCs w:val="22"/>
        </w:rPr>
        <w:t>的饲料饲喂草鱼，肌纤维直径和直径</w:t>
      </w:r>
      <w:r w:rsidRPr="00540BC9">
        <w:rPr>
          <w:rFonts w:hint="eastAsia"/>
          <w:sz w:val="24"/>
          <w:szCs w:val="22"/>
        </w:rPr>
        <w:t>&gt;50</w:t>
      </w:r>
      <w:r w:rsidRPr="00540BC9">
        <w:rPr>
          <w:sz w:val="24"/>
          <w:szCs w:val="22"/>
        </w:rPr>
        <w:t>μm</w:t>
      </w:r>
      <w:r w:rsidRPr="00540BC9">
        <w:rPr>
          <w:rFonts w:hint="eastAsia"/>
          <w:sz w:val="24"/>
          <w:szCs w:val="22"/>
        </w:rPr>
        <w:t>的肌纤维出现频率增加，影响了肌肉组织</w:t>
      </w:r>
      <w:proofErr w:type="gramStart"/>
      <w:r w:rsidRPr="00540BC9">
        <w:rPr>
          <w:rFonts w:hint="eastAsia"/>
          <w:sz w:val="24"/>
          <w:szCs w:val="22"/>
        </w:rPr>
        <w:t>锌</w:t>
      </w:r>
      <w:proofErr w:type="gramEnd"/>
      <w:r w:rsidRPr="00540BC9">
        <w:rPr>
          <w:rFonts w:hint="eastAsia"/>
          <w:sz w:val="24"/>
          <w:szCs w:val="22"/>
        </w:rPr>
        <w:t>转运相关基因</w:t>
      </w:r>
      <w:r w:rsidRPr="00540BC9">
        <w:rPr>
          <w:rFonts w:hint="eastAsia"/>
          <w:sz w:val="24"/>
          <w:szCs w:val="22"/>
        </w:rPr>
        <w:t>mRNA</w:t>
      </w:r>
      <w:r w:rsidRPr="00540BC9">
        <w:rPr>
          <w:rFonts w:hint="eastAsia"/>
          <w:sz w:val="24"/>
          <w:szCs w:val="22"/>
        </w:rPr>
        <w:t>的表达，且增加了肌肉发育相关基因</w:t>
      </w:r>
      <w:r w:rsidRPr="00540BC9">
        <w:rPr>
          <w:rFonts w:hint="eastAsia"/>
          <w:sz w:val="24"/>
          <w:szCs w:val="22"/>
        </w:rPr>
        <w:t>mRNA</w:t>
      </w:r>
      <w:r w:rsidRPr="00540BC9">
        <w:rPr>
          <w:rFonts w:hint="eastAsia"/>
          <w:sz w:val="24"/>
          <w:szCs w:val="22"/>
        </w:rPr>
        <w:t>表达，同时促进了作用于</w:t>
      </w:r>
      <w:proofErr w:type="spellStart"/>
      <w:r w:rsidRPr="00540BC9">
        <w:rPr>
          <w:rFonts w:hint="eastAsia"/>
          <w:i/>
          <w:sz w:val="24"/>
          <w:szCs w:val="22"/>
        </w:rPr>
        <w:t>myod</w:t>
      </w:r>
      <w:proofErr w:type="spellEnd"/>
      <w:r w:rsidRPr="00540BC9">
        <w:rPr>
          <w:rFonts w:hint="eastAsia"/>
          <w:sz w:val="24"/>
          <w:szCs w:val="22"/>
        </w:rPr>
        <w:t>启动子的</w:t>
      </w:r>
      <w:r w:rsidRPr="00540BC9">
        <w:rPr>
          <w:rFonts w:hint="eastAsia"/>
          <w:sz w:val="24"/>
          <w:szCs w:val="22"/>
        </w:rPr>
        <w:t>JUN</w:t>
      </w:r>
      <w:r w:rsidRPr="00540BC9">
        <w:rPr>
          <w:rFonts w:hint="eastAsia"/>
          <w:sz w:val="24"/>
          <w:szCs w:val="22"/>
        </w:rPr>
        <w:t>上游</w:t>
      </w:r>
      <w:r w:rsidRPr="00540BC9">
        <w:rPr>
          <w:rFonts w:hint="eastAsia"/>
          <w:sz w:val="24"/>
          <w:szCs w:val="22"/>
        </w:rPr>
        <w:t>MAPK/</w:t>
      </w:r>
      <w:r w:rsidRPr="00540BC9">
        <w:rPr>
          <w:rFonts w:hint="eastAsia"/>
          <w:iCs/>
          <w:sz w:val="24"/>
          <w:szCs w:val="22"/>
        </w:rPr>
        <w:t>JNK</w:t>
      </w:r>
      <w:r w:rsidRPr="00540BC9">
        <w:rPr>
          <w:rFonts w:hint="eastAsia"/>
          <w:sz w:val="24"/>
          <w:szCs w:val="22"/>
        </w:rPr>
        <w:t>信号通路组分</w:t>
      </w:r>
      <w:r w:rsidRPr="00540BC9">
        <w:rPr>
          <w:rFonts w:hint="eastAsia"/>
          <w:sz w:val="24"/>
          <w:szCs w:val="22"/>
        </w:rPr>
        <w:t>mRNA</w:t>
      </w:r>
      <w:r w:rsidRPr="00540BC9">
        <w:rPr>
          <w:sz w:val="24"/>
          <w:szCs w:val="22"/>
        </w:rPr>
        <w:t>的表达</w:t>
      </w:r>
      <w:r w:rsidRPr="00540BC9">
        <w:rPr>
          <w:rFonts w:cs="微软雅黑" w:hint="eastAsia"/>
          <w:sz w:val="24"/>
          <w:szCs w:val="22"/>
        </w:rPr>
        <w:t>。</w:t>
      </w:r>
      <w:r w:rsidRPr="00540BC9">
        <w:rPr>
          <w:rFonts w:cs="宋体" w:hint="eastAsia"/>
          <w:sz w:val="24"/>
          <w:szCs w:val="22"/>
        </w:rPr>
        <w:t>由此可知</w:t>
      </w:r>
      <w:r w:rsidRPr="00540BC9">
        <w:rPr>
          <w:rFonts w:hint="eastAsia"/>
          <w:sz w:val="24"/>
          <w:szCs w:val="22"/>
        </w:rPr>
        <w:t>，饲料中添加甘氨酸锌或存在着通过</w:t>
      </w:r>
      <w:r w:rsidRPr="00540BC9">
        <w:rPr>
          <w:rFonts w:hint="eastAsia"/>
          <w:sz w:val="24"/>
          <w:szCs w:val="22"/>
        </w:rPr>
        <w:t>MAPK/</w:t>
      </w:r>
      <w:r w:rsidRPr="00540BC9">
        <w:rPr>
          <w:rFonts w:hint="eastAsia"/>
          <w:iCs/>
          <w:sz w:val="24"/>
          <w:szCs w:val="22"/>
        </w:rPr>
        <w:t>JNK</w:t>
      </w:r>
      <w:r w:rsidRPr="00540BC9">
        <w:rPr>
          <w:rFonts w:hint="eastAsia"/>
          <w:sz w:val="24"/>
          <w:szCs w:val="22"/>
        </w:rPr>
        <w:t>信号通路调控</w:t>
      </w:r>
      <w:proofErr w:type="gramStart"/>
      <w:r w:rsidRPr="00540BC9">
        <w:rPr>
          <w:rFonts w:hint="eastAsia"/>
          <w:sz w:val="24"/>
          <w:szCs w:val="22"/>
        </w:rPr>
        <w:t>肌</w:t>
      </w:r>
      <w:proofErr w:type="gramEnd"/>
      <w:r w:rsidRPr="00540BC9">
        <w:rPr>
          <w:rFonts w:hint="eastAsia"/>
          <w:sz w:val="24"/>
          <w:szCs w:val="22"/>
        </w:rPr>
        <w:t>生成相关因子</w:t>
      </w:r>
      <w:proofErr w:type="spellStart"/>
      <w:r w:rsidRPr="00540BC9">
        <w:rPr>
          <w:rFonts w:hint="eastAsia"/>
          <w:i/>
          <w:sz w:val="24"/>
          <w:szCs w:val="22"/>
        </w:rPr>
        <w:t>myod</w:t>
      </w:r>
      <w:proofErr w:type="spellEnd"/>
      <w:r w:rsidRPr="00540BC9">
        <w:rPr>
          <w:rFonts w:hint="eastAsia"/>
          <w:sz w:val="24"/>
          <w:szCs w:val="22"/>
        </w:rPr>
        <w:t>基因转录，</w:t>
      </w:r>
      <w:r w:rsidRPr="00540BC9">
        <w:rPr>
          <w:sz w:val="24"/>
          <w:szCs w:val="22"/>
        </w:rPr>
        <w:t>从而促进肌肉发育的潜在机制</w:t>
      </w:r>
      <w:r w:rsidRPr="00540BC9">
        <w:rPr>
          <w:rFonts w:cs="微软雅黑" w:hint="eastAsia"/>
          <w:sz w:val="24"/>
          <w:szCs w:val="22"/>
        </w:rPr>
        <w:t>。</w:t>
      </w:r>
      <w:r w:rsidRPr="00540BC9">
        <w:rPr>
          <w:rFonts w:cs="宋体" w:hint="eastAsia"/>
          <w:sz w:val="24"/>
          <w:szCs w:val="22"/>
        </w:rPr>
        <w:t>本实验阐明了</w:t>
      </w:r>
      <w:proofErr w:type="gramStart"/>
      <w:r w:rsidRPr="00540BC9">
        <w:rPr>
          <w:rFonts w:cs="宋体" w:hint="eastAsia"/>
          <w:sz w:val="24"/>
          <w:szCs w:val="22"/>
        </w:rPr>
        <w:lastRenderedPageBreak/>
        <w:t>不同锌源对</w:t>
      </w:r>
      <w:proofErr w:type="gramEnd"/>
      <w:r w:rsidRPr="00540BC9">
        <w:rPr>
          <w:rFonts w:cs="宋体" w:hint="eastAsia"/>
          <w:sz w:val="24"/>
          <w:szCs w:val="22"/>
        </w:rPr>
        <w:t>草鱼肌肉</w:t>
      </w:r>
      <w:proofErr w:type="gramStart"/>
      <w:r w:rsidRPr="00540BC9">
        <w:rPr>
          <w:rFonts w:cs="宋体" w:hint="eastAsia"/>
          <w:sz w:val="24"/>
          <w:szCs w:val="22"/>
        </w:rPr>
        <w:t>锌</w:t>
      </w:r>
      <w:proofErr w:type="gramEnd"/>
      <w:r w:rsidRPr="00540BC9">
        <w:rPr>
          <w:rFonts w:cs="宋体" w:hint="eastAsia"/>
          <w:sz w:val="24"/>
          <w:szCs w:val="22"/>
        </w:rPr>
        <w:t>转运和发育的影响</w:t>
      </w:r>
      <w:r w:rsidRPr="00540BC9">
        <w:rPr>
          <w:rFonts w:hint="eastAsia"/>
          <w:sz w:val="24"/>
          <w:szCs w:val="22"/>
        </w:rPr>
        <w:t>，</w:t>
      </w:r>
      <w:r w:rsidRPr="00540BC9">
        <w:rPr>
          <w:sz w:val="24"/>
          <w:szCs w:val="22"/>
        </w:rPr>
        <w:t>为甘氨酸锌在草鱼饲料中的应用提供了理论依据</w:t>
      </w:r>
      <w:r w:rsidRPr="00540BC9">
        <w:rPr>
          <w:rFonts w:cs="微软雅黑" w:hint="eastAsia"/>
          <w:sz w:val="24"/>
          <w:szCs w:val="22"/>
        </w:rPr>
        <w:t>。</w:t>
      </w:r>
    </w:p>
    <w:p w14:paraId="04845351" w14:textId="77777777" w:rsidR="00540BC9" w:rsidRPr="00540BC9" w:rsidRDefault="00540BC9" w:rsidP="00540BC9">
      <w:pPr>
        <w:spacing w:line="360" w:lineRule="auto"/>
        <w:jc w:val="center"/>
        <w:rPr>
          <w:sz w:val="24"/>
          <w:szCs w:val="22"/>
        </w:rPr>
      </w:pPr>
      <w:r w:rsidRPr="00540BC9">
        <w:rPr>
          <w:noProof/>
          <w:sz w:val="24"/>
          <w:szCs w:val="22"/>
        </w:rPr>
        <w:drawing>
          <wp:inline distT="0" distB="0" distL="0" distR="0" wp14:anchorId="2A705850" wp14:editId="64A47730">
            <wp:extent cx="5888388" cy="5486400"/>
            <wp:effectExtent l="0" t="0" r="0" b="0"/>
            <wp:docPr id="591862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62962" name=""/>
                    <pic:cNvPicPr/>
                  </pic:nvPicPr>
                  <pic:blipFill>
                    <a:blip r:embed="rId48"/>
                    <a:stretch>
                      <a:fillRect/>
                    </a:stretch>
                  </pic:blipFill>
                  <pic:spPr>
                    <a:xfrm>
                      <a:off x="0" y="0"/>
                      <a:ext cx="5917367" cy="5513401"/>
                    </a:xfrm>
                    <a:prstGeom prst="rect">
                      <a:avLst/>
                    </a:prstGeom>
                  </pic:spPr>
                </pic:pic>
              </a:graphicData>
            </a:graphic>
          </wp:inline>
        </w:drawing>
      </w:r>
    </w:p>
    <w:p w14:paraId="4F02831F" w14:textId="3A5DCF61" w:rsidR="00540BC9" w:rsidRPr="00540BC9" w:rsidRDefault="008A640A" w:rsidP="00540BC9">
      <w:pPr>
        <w:spacing w:line="360" w:lineRule="auto"/>
        <w:jc w:val="center"/>
        <w:rPr>
          <w:sz w:val="24"/>
          <w:szCs w:val="22"/>
        </w:rPr>
      </w:pPr>
      <w:r w:rsidRPr="00540BC9">
        <w:rPr>
          <w:noProof/>
          <w:sz w:val="24"/>
          <w:szCs w:val="22"/>
        </w:rPr>
        <w:drawing>
          <wp:inline distT="0" distB="0" distL="0" distR="0" wp14:anchorId="3BE98C90" wp14:editId="470E832E">
            <wp:extent cx="5930111" cy="2599266"/>
            <wp:effectExtent l="0" t="0" r="0" b="0"/>
            <wp:docPr id="130321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1136" name=""/>
                    <pic:cNvPicPr/>
                  </pic:nvPicPr>
                  <pic:blipFill>
                    <a:blip r:embed="rId49"/>
                    <a:stretch>
                      <a:fillRect/>
                    </a:stretch>
                  </pic:blipFill>
                  <pic:spPr>
                    <a:xfrm>
                      <a:off x="0" y="0"/>
                      <a:ext cx="5967783" cy="2615778"/>
                    </a:xfrm>
                    <a:prstGeom prst="rect">
                      <a:avLst/>
                    </a:prstGeom>
                  </pic:spPr>
                </pic:pic>
              </a:graphicData>
            </a:graphic>
          </wp:inline>
        </w:drawing>
      </w:r>
      <w:r w:rsidR="00540BC9" w:rsidRPr="00540BC9">
        <w:rPr>
          <w:noProof/>
          <w:sz w:val="24"/>
          <w:szCs w:val="22"/>
        </w:rPr>
        <w:lastRenderedPageBreak/>
        <w:drawing>
          <wp:inline distT="0" distB="0" distL="0" distR="0" wp14:anchorId="0D432FCF" wp14:editId="3B52FC39">
            <wp:extent cx="5678247" cy="7958667"/>
            <wp:effectExtent l="0" t="0" r="0" b="4445"/>
            <wp:docPr id="1813751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51428" name=""/>
                    <pic:cNvPicPr/>
                  </pic:nvPicPr>
                  <pic:blipFill>
                    <a:blip r:embed="rId50"/>
                    <a:stretch>
                      <a:fillRect/>
                    </a:stretch>
                  </pic:blipFill>
                  <pic:spPr>
                    <a:xfrm>
                      <a:off x="0" y="0"/>
                      <a:ext cx="5726699" cy="8026578"/>
                    </a:xfrm>
                    <a:prstGeom prst="rect">
                      <a:avLst/>
                    </a:prstGeom>
                  </pic:spPr>
                </pic:pic>
              </a:graphicData>
            </a:graphic>
          </wp:inline>
        </w:drawing>
      </w:r>
    </w:p>
    <w:p w14:paraId="5957236B" w14:textId="77777777" w:rsidR="00970734" w:rsidRPr="00540BC9" w:rsidRDefault="00970734" w:rsidP="00970734">
      <w:pPr>
        <w:spacing w:line="360" w:lineRule="auto"/>
        <w:rPr>
          <w:sz w:val="24"/>
        </w:rPr>
      </w:pPr>
      <w:r w:rsidRPr="00540BC9">
        <w:rPr>
          <w:rFonts w:hint="eastAsia"/>
          <w:sz w:val="24"/>
        </w:rPr>
        <w:t>参考文献：略</w:t>
      </w:r>
    </w:p>
    <w:p w14:paraId="7EF69CEE" w14:textId="5F3EBBC6" w:rsidR="00970734" w:rsidRDefault="00970734" w:rsidP="00970734">
      <w:pPr>
        <w:spacing w:line="360" w:lineRule="auto"/>
        <w:ind w:firstLineChars="200" w:firstLine="420"/>
        <w:jc w:val="right"/>
        <w:rPr>
          <w:rFonts w:ascii="Times-Roman" w:eastAsia="等线" w:hAnsi="Times-Roman" w:cs="Times-Roman" w:hint="eastAsia"/>
          <w:color w:val="000000"/>
          <w:kern w:val="0"/>
          <w:szCs w:val="21"/>
          <w:lang w:bidi="ar"/>
        </w:rPr>
      </w:pPr>
      <w:r w:rsidRPr="00540BC9">
        <w:rPr>
          <w:rFonts w:hint="eastAsia"/>
          <w:szCs w:val="21"/>
        </w:rPr>
        <w:t>原文刊登在《水生生物学报》</w:t>
      </w:r>
      <w:r w:rsidR="001942E4">
        <w:rPr>
          <w:rFonts w:hint="eastAsia"/>
          <w:szCs w:val="21"/>
        </w:rPr>
        <w:t>2024</w:t>
      </w:r>
      <w:r w:rsidR="001942E4">
        <w:rPr>
          <w:rFonts w:hint="eastAsia"/>
          <w:szCs w:val="21"/>
        </w:rPr>
        <w:t>年第</w:t>
      </w:r>
      <w:r w:rsidR="001942E4">
        <w:rPr>
          <w:rFonts w:hint="eastAsia"/>
          <w:szCs w:val="21"/>
        </w:rPr>
        <w:t>8</w:t>
      </w:r>
      <w:r w:rsidR="001942E4">
        <w:rPr>
          <w:rFonts w:hint="eastAsia"/>
          <w:szCs w:val="21"/>
        </w:rPr>
        <w:t>期</w:t>
      </w:r>
    </w:p>
    <w:p w14:paraId="7A3B81B8" w14:textId="77777777" w:rsidR="0086108B" w:rsidRPr="0086108B" w:rsidRDefault="0086108B" w:rsidP="001942E4">
      <w:pPr>
        <w:widowControl/>
        <w:jc w:val="center"/>
        <w:outlineLvl w:val="1"/>
        <w:rPr>
          <w:rFonts w:ascii="黑体" w:eastAsia="黑体" w:hAnsi="黑体" w:hint="eastAsia"/>
          <w:b/>
          <w:bCs/>
          <w:sz w:val="32"/>
          <w:szCs w:val="32"/>
        </w:rPr>
      </w:pPr>
      <w:bookmarkStart w:id="25" w:name="_Toc179795998"/>
      <w:r w:rsidRPr="0086108B">
        <w:rPr>
          <w:rFonts w:ascii="黑体" w:eastAsia="黑体" w:hAnsi="黑体"/>
          <w:b/>
          <w:bCs/>
          <w:color w:val="181717"/>
          <w:sz w:val="32"/>
          <w:szCs w:val="32"/>
          <w:lang w:bidi="ar"/>
        </w:rPr>
        <w:lastRenderedPageBreak/>
        <w:t>复方中草药饲料添加剂在水产养殖中的应用</w:t>
      </w:r>
      <w:bookmarkEnd w:id="25"/>
    </w:p>
    <w:p w14:paraId="57EC6A47" w14:textId="77777777" w:rsidR="0086108B" w:rsidRPr="0086108B" w:rsidRDefault="0086108B" w:rsidP="0086108B">
      <w:pPr>
        <w:jc w:val="center"/>
        <w:rPr>
          <w:szCs w:val="21"/>
        </w:rPr>
      </w:pPr>
      <w:r w:rsidRPr="0086108B">
        <w:rPr>
          <w:szCs w:val="21"/>
        </w:rPr>
        <w:t>孙洪庆</w:t>
      </w:r>
      <w:r w:rsidRPr="0086108B">
        <w:rPr>
          <w:szCs w:val="21"/>
          <w:vertAlign w:val="superscript"/>
        </w:rPr>
        <w:t>1</w:t>
      </w:r>
      <w:r w:rsidRPr="0086108B">
        <w:rPr>
          <w:szCs w:val="21"/>
        </w:rPr>
        <w:t xml:space="preserve"> </w:t>
      </w:r>
      <w:r w:rsidRPr="0086108B">
        <w:rPr>
          <w:szCs w:val="21"/>
        </w:rPr>
        <w:t>李</w:t>
      </w:r>
      <w:r w:rsidRPr="0086108B">
        <w:rPr>
          <w:szCs w:val="21"/>
        </w:rPr>
        <w:t xml:space="preserve"> </w:t>
      </w:r>
      <w:r w:rsidRPr="0086108B">
        <w:rPr>
          <w:szCs w:val="21"/>
        </w:rPr>
        <w:t>楠</w:t>
      </w:r>
      <w:r w:rsidRPr="0086108B">
        <w:rPr>
          <w:szCs w:val="21"/>
          <w:vertAlign w:val="superscript"/>
        </w:rPr>
        <w:t>1</w:t>
      </w:r>
      <w:r w:rsidRPr="0086108B">
        <w:rPr>
          <w:szCs w:val="21"/>
        </w:rPr>
        <w:t xml:space="preserve"> </w:t>
      </w:r>
      <w:proofErr w:type="gramStart"/>
      <w:r w:rsidRPr="0086108B">
        <w:rPr>
          <w:szCs w:val="21"/>
        </w:rPr>
        <w:t>汪艳昭</w:t>
      </w:r>
      <w:proofErr w:type="gramEnd"/>
      <w:r w:rsidRPr="0086108B">
        <w:rPr>
          <w:szCs w:val="21"/>
          <w:vertAlign w:val="superscript"/>
        </w:rPr>
        <w:t>2</w:t>
      </w:r>
      <w:r w:rsidRPr="0086108B">
        <w:rPr>
          <w:szCs w:val="21"/>
        </w:rPr>
        <w:t xml:space="preserve"> </w:t>
      </w:r>
      <w:r w:rsidRPr="0086108B">
        <w:rPr>
          <w:szCs w:val="21"/>
        </w:rPr>
        <w:t>郑海玲</w:t>
      </w:r>
      <w:r w:rsidRPr="0086108B">
        <w:rPr>
          <w:szCs w:val="21"/>
          <w:vertAlign w:val="superscript"/>
        </w:rPr>
        <w:t>3</w:t>
      </w:r>
      <w:r w:rsidRPr="0086108B">
        <w:rPr>
          <w:szCs w:val="21"/>
        </w:rPr>
        <w:t xml:space="preserve"> </w:t>
      </w:r>
      <w:r w:rsidRPr="0086108B">
        <w:rPr>
          <w:szCs w:val="21"/>
        </w:rPr>
        <w:t>刘</w:t>
      </w:r>
      <w:r w:rsidRPr="0086108B">
        <w:rPr>
          <w:szCs w:val="21"/>
        </w:rPr>
        <w:t xml:space="preserve"> </w:t>
      </w:r>
      <w:r w:rsidRPr="0086108B">
        <w:rPr>
          <w:szCs w:val="21"/>
        </w:rPr>
        <w:t>义</w:t>
      </w:r>
      <w:r w:rsidRPr="0086108B">
        <w:rPr>
          <w:szCs w:val="21"/>
          <w:vertAlign w:val="superscript"/>
        </w:rPr>
        <w:t>1</w:t>
      </w:r>
      <w:r w:rsidRPr="0086108B">
        <w:rPr>
          <w:szCs w:val="21"/>
        </w:rPr>
        <w:t xml:space="preserve"> </w:t>
      </w:r>
      <w:proofErr w:type="gramStart"/>
      <w:r w:rsidRPr="0086108B">
        <w:rPr>
          <w:szCs w:val="21"/>
        </w:rPr>
        <w:t>刘厚孚</w:t>
      </w:r>
      <w:proofErr w:type="gramEnd"/>
      <w:r w:rsidRPr="0086108B">
        <w:rPr>
          <w:szCs w:val="21"/>
          <w:vertAlign w:val="superscript"/>
        </w:rPr>
        <w:t>1</w:t>
      </w:r>
      <w:r w:rsidRPr="0086108B">
        <w:rPr>
          <w:szCs w:val="21"/>
        </w:rPr>
        <w:t xml:space="preserve"> </w:t>
      </w:r>
      <w:r w:rsidRPr="0086108B">
        <w:rPr>
          <w:szCs w:val="21"/>
        </w:rPr>
        <w:t>罗</w:t>
      </w:r>
      <w:r w:rsidRPr="0086108B">
        <w:rPr>
          <w:szCs w:val="21"/>
        </w:rPr>
        <w:t xml:space="preserve"> </w:t>
      </w:r>
      <w:proofErr w:type="gramStart"/>
      <w:r w:rsidRPr="0086108B">
        <w:rPr>
          <w:szCs w:val="21"/>
        </w:rPr>
        <w:t>鑫</w:t>
      </w:r>
      <w:proofErr w:type="gramEnd"/>
      <w:r w:rsidRPr="0086108B">
        <w:rPr>
          <w:szCs w:val="21"/>
          <w:vertAlign w:val="superscript"/>
        </w:rPr>
        <w:t>1</w:t>
      </w:r>
      <w:r w:rsidRPr="0086108B">
        <w:rPr>
          <w:szCs w:val="21"/>
        </w:rPr>
        <w:t xml:space="preserve"> </w:t>
      </w:r>
      <w:r w:rsidRPr="0086108B">
        <w:rPr>
          <w:szCs w:val="21"/>
        </w:rPr>
        <w:t>吴会民</w:t>
      </w:r>
      <w:r w:rsidRPr="0086108B">
        <w:rPr>
          <w:szCs w:val="21"/>
          <w:vertAlign w:val="superscript"/>
        </w:rPr>
        <w:t>1</w:t>
      </w:r>
      <w:r w:rsidRPr="0086108B">
        <w:rPr>
          <w:szCs w:val="21"/>
        </w:rPr>
        <w:t>*</w:t>
      </w:r>
    </w:p>
    <w:p w14:paraId="23B5F824" w14:textId="77777777" w:rsidR="0086108B" w:rsidRPr="0086108B" w:rsidRDefault="0086108B" w:rsidP="0086108B">
      <w:pPr>
        <w:widowControl/>
        <w:spacing w:after="41"/>
        <w:jc w:val="center"/>
        <w:rPr>
          <w:szCs w:val="21"/>
        </w:rPr>
      </w:pPr>
      <w:r w:rsidRPr="0086108B">
        <w:rPr>
          <w:rFonts w:hint="eastAsia"/>
          <w:color w:val="181717"/>
          <w:szCs w:val="21"/>
          <w:lang w:bidi="ar"/>
        </w:rPr>
        <w:t>(</w:t>
      </w:r>
      <w:r w:rsidRPr="0086108B">
        <w:rPr>
          <w:color w:val="181717"/>
          <w:szCs w:val="21"/>
          <w:lang w:bidi="ar"/>
        </w:rPr>
        <w:t>1.</w:t>
      </w:r>
      <w:r w:rsidRPr="0086108B">
        <w:rPr>
          <w:color w:val="181717"/>
          <w:szCs w:val="21"/>
          <w:lang w:bidi="ar"/>
        </w:rPr>
        <w:t>天津市水产研究所</w:t>
      </w:r>
      <w:r w:rsidRPr="0086108B">
        <w:rPr>
          <w:color w:val="181717"/>
          <w:szCs w:val="21"/>
          <w:lang w:bidi="ar"/>
        </w:rPr>
        <w:t>,</w:t>
      </w:r>
      <w:r w:rsidRPr="0086108B">
        <w:rPr>
          <w:color w:val="181717"/>
          <w:szCs w:val="21"/>
          <w:lang w:bidi="ar"/>
        </w:rPr>
        <w:t>天津</w:t>
      </w:r>
      <w:r w:rsidRPr="0086108B">
        <w:rPr>
          <w:color w:val="181717"/>
          <w:szCs w:val="21"/>
          <w:lang w:bidi="ar"/>
        </w:rPr>
        <w:t xml:space="preserve"> 300221;2.</w:t>
      </w:r>
      <w:r w:rsidRPr="0086108B">
        <w:rPr>
          <w:color w:val="181717"/>
          <w:szCs w:val="21"/>
          <w:lang w:bidi="ar"/>
        </w:rPr>
        <w:t>天津农学院</w:t>
      </w:r>
      <w:r w:rsidRPr="0086108B">
        <w:rPr>
          <w:color w:val="181717"/>
          <w:szCs w:val="21"/>
          <w:lang w:bidi="ar"/>
        </w:rPr>
        <w:t>,</w:t>
      </w:r>
      <w:r w:rsidRPr="0086108B">
        <w:rPr>
          <w:color w:val="181717"/>
          <w:szCs w:val="21"/>
          <w:lang w:bidi="ar"/>
        </w:rPr>
        <w:t>天津</w:t>
      </w:r>
      <w:r w:rsidRPr="0086108B">
        <w:rPr>
          <w:color w:val="181717"/>
          <w:szCs w:val="21"/>
          <w:lang w:bidi="ar"/>
        </w:rPr>
        <w:t xml:space="preserve"> 300384;3.</w:t>
      </w:r>
      <w:r w:rsidRPr="0086108B">
        <w:rPr>
          <w:color w:val="181717"/>
          <w:szCs w:val="21"/>
          <w:lang w:bidi="ar"/>
        </w:rPr>
        <w:t>现代天骄农业科技有限公司</w:t>
      </w:r>
      <w:r w:rsidRPr="0086108B">
        <w:rPr>
          <w:color w:val="181717"/>
          <w:szCs w:val="21"/>
          <w:lang w:bidi="ar"/>
        </w:rPr>
        <w:t>,</w:t>
      </w:r>
      <w:r w:rsidRPr="0086108B">
        <w:rPr>
          <w:color w:val="181717"/>
          <w:szCs w:val="21"/>
          <w:lang w:bidi="ar"/>
        </w:rPr>
        <w:t>天津</w:t>
      </w:r>
      <w:r w:rsidRPr="0086108B">
        <w:rPr>
          <w:color w:val="181717"/>
          <w:szCs w:val="21"/>
          <w:lang w:bidi="ar"/>
        </w:rPr>
        <w:t xml:space="preserve"> 301801</w:t>
      </w:r>
      <w:r w:rsidRPr="0086108B">
        <w:rPr>
          <w:rFonts w:hint="eastAsia"/>
          <w:color w:val="181717"/>
          <w:szCs w:val="21"/>
          <w:lang w:bidi="ar"/>
        </w:rPr>
        <w:t>)</w:t>
      </w:r>
    </w:p>
    <w:p w14:paraId="16FD4875" w14:textId="77777777" w:rsidR="0086108B" w:rsidRPr="0086108B" w:rsidRDefault="0086108B" w:rsidP="0086108B">
      <w:pPr>
        <w:widowControl/>
        <w:spacing w:after="53"/>
        <w:rPr>
          <w:color w:val="181717"/>
          <w:szCs w:val="21"/>
          <w:lang w:bidi="ar"/>
        </w:rPr>
      </w:pPr>
      <w:r w:rsidRPr="0086108B">
        <w:rPr>
          <w:b/>
          <w:bCs/>
          <w:color w:val="181717"/>
          <w:szCs w:val="21"/>
          <w:lang w:bidi="ar"/>
        </w:rPr>
        <w:t>摘</w:t>
      </w:r>
      <w:r w:rsidRPr="0086108B">
        <w:rPr>
          <w:b/>
          <w:bCs/>
          <w:color w:val="181717"/>
          <w:szCs w:val="21"/>
          <w:lang w:bidi="ar"/>
        </w:rPr>
        <w:t xml:space="preserve"> </w:t>
      </w:r>
      <w:r w:rsidRPr="0086108B">
        <w:rPr>
          <w:b/>
          <w:bCs/>
          <w:color w:val="181717"/>
          <w:szCs w:val="21"/>
          <w:lang w:bidi="ar"/>
        </w:rPr>
        <w:t>要</w:t>
      </w:r>
      <w:r w:rsidRPr="0086108B">
        <w:rPr>
          <w:b/>
          <w:bCs/>
          <w:color w:val="181717"/>
          <w:szCs w:val="21"/>
          <w:lang w:bidi="ar"/>
        </w:rPr>
        <w:t>:</w:t>
      </w:r>
      <w:r w:rsidRPr="0086108B">
        <w:rPr>
          <w:color w:val="181717"/>
          <w:szCs w:val="21"/>
          <w:lang w:bidi="ar"/>
        </w:rPr>
        <w:t>中草药具有营养物质含量和生物活性成分丰富、药物残留少、天然无污染、对水环境友好等优势</w:t>
      </w:r>
      <w:r w:rsidRPr="0086108B">
        <w:rPr>
          <w:color w:val="181717"/>
          <w:szCs w:val="21"/>
          <w:lang w:bidi="ar"/>
        </w:rPr>
        <w:t>,</w:t>
      </w:r>
      <w:r w:rsidRPr="0086108B">
        <w:rPr>
          <w:color w:val="181717"/>
          <w:szCs w:val="21"/>
          <w:lang w:bidi="ar"/>
        </w:rPr>
        <w:t>因此成为水产养殖行业的新型绿色饲料添加剂。中草药及其复方添加剂的应用可以增加水产动物的生长发育速度、饲料利用率和消化吸收能力</w:t>
      </w:r>
      <w:r w:rsidRPr="0086108B">
        <w:rPr>
          <w:color w:val="181717"/>
          <w:szCs w:val="21"/>
          <w:lang w:bidi="ar"/>
        </w:rPr>
        <w:t>,</w:t>
      </w:r>
      <w:r w:rsidRPr="0086108B">
        <w:rPr>
          <w:color w:val="181717"/>
          <w:szCs w:val="21"/>
          <w:lang w:bidi="ar"/>
        </w:rPr>
        <w:t>增强水产动物抗病、抗菌、抗应激的能力</w:t>
      </w:r>
      <w:r w:rsidRPr="0086108B">
        <w:rPr>
          <w:color w:val="181717"/>
          <w:szCs w:val="21"/>
          <w:lang w:bidi="ar"/>
        </w:rPr>
        <w:t>,</w:t>
      </w:r>
      <w:r w:rsidRPr="0086108B">
        <w:rPr>
          <w:color w:val="181717"/>
          <w:szCs w:val="21"/>
          <w:lang w:bidi="ar"/>
        </w:rPr>
        <w:t>改善肌肉风味和营养价值。文章综述了中草药活性成分和营养物质的理化性质与生物学功能</w:t>
      </w:r>
      <w:r w:rsidRPr="0086108B">
        <w:rPr>
          <w:color w:val="181717"/>
          <w:szCs w:val="21"/>
          <w:lang w:bidi="ar"/>
        </w:rPr>
        <w:t>,</w:t>
      </w:r>
      <w:r w:rsidRPr="0086108B">
        <w:rPr>
          <w:color w:val="181717"/>
          <w:szCs w:val="21"/>
          <w:lang w:bidi="ar"/>
        </w:rPr>
        <w:t>展现了复方中草药添加剂在鱼类、虾类、蟹类等水产动物养殖中的生物学特性</w:t>
      </w:r>
      <w:r w:rsidRPr="0086108B">
        <w:rPr>
          <w:color w:val="181717"/>
          <w:szCs w:val="21"/>
          <w:lang w:bidi="ar"/>
        </w:rPr>
        <w:t>,</w:t>
      </w:r>
      <w:r w:rsidRPr="0086108B">
        <w:rPr>
          <w:color w:val="181717"/>
          <w:szCs w:val="21"/>
          <w:lang w:bidi="ar"/>
        </w:rPr>
        <w:t>为复方中草药添加剂的研发及其在水产养殖中的进一步应用提供参考。</w:t>
      </w:r>
    </w:p>
    <w:p w14:paraId="0DD18002" w14:textId="71145D9C" w:rsidR="0086108B" w:rsidRPr="0086108B" w:rsidRDefault="00923B6B" w:rsidP="0086108B">
      <w:pPr>
        <w:widowControl/>
        <w:spacing w:after="45"/>
        <w:ind w:hanging="10"/>
        <w:rPr>
          <w:szCs w:val="21"/>
        </w:rPr>
      </w:pPr>
      <w:r w:rsidRPr="0086108B">
        <w:rPr>
          <w:rFonts w:hint="eastAsia"/>
          <w:b/>
          <w:bCs/>
          <w:color w:val="181717"/>
          <w:szCs w:val="21"/>
          <w:lang w:bidi="ar"/>
        </w:rPr>
        <w:t>关键词：</w:t>
      </w:r>
      <w:r w:rsidRPr="0086108B">
        <w:rPr>
          <w:rFonts w:hint="eastAsia"/>
          <w:color w:val="181717"/>
          <w:szCs w:val="21"/>
          <w:lang w:bidi="ar"/>
        </w:rPr>
        <w:t>中草药；饲料：水产养殖</w:t>
      </w:r>
    </w:p>
    <w:p w14:paraId="3928757D" w14:textId="77777777" w:rsidR="0086108B" w:rsidRPr="0086108B" w:rsidRDefault="0086108B" w:rsidP="0086108B">
      <w:pPr>
        <w:jc w:val="center"/>
        <w:rPr>
          <w:b/>
          <w:bCs/>
          <w:sz w:val="24"/>
        </w:rPr>
      </w:pPr>
      <w:r w:rsidRPr="0086108B">
        <w:rPr>
          <w:b/>
          <w:bCs/>
          <w:sz w:val="24"/>
        </w:rPr>
        <w:t>Application of compound Chinese herbal feed additives in aquaculture</w:t>
      </w:r>
    </w:p>
    <w:p w14:paraId="60300F0E" w14:textId="77777777" w:rsidR="0086108B" w:rsidRPr="0086108B" w:rsidRDefault="0086108B" w:rsidP="0086108B">
      <w:pPr>
        <w:jc w:val="center"/>
        <w:rPr>
          <w:szCs w:val="21"/>
        </w:rPr>
      </w:pPr>
      <w:r w:rsidRPr="0086108B">
        <w:rPr>
          <w:szCs w:val="21"/>
        </w:rPr>
        <w:t>SUN Hong-qing LI Nan WANG Yan-</w:t>
      </w:r>
      <w:proofErr w:type="spellStart"/>
      <w:r w:rsidRPr="0086108B">
        <w:rPr>
          <w:szCs w:val="21"/>
        </w:rPr>
        <w:t>zhao</w:t>
      </w:r>
      <w:proofErr w:type="spellEnd"/>
      <w:r w:rsidRPr="0086108B">
        <w:rPr>
          <w:szCs w:val="21"/>
        </w:rPr>
        <w:t xml:space="preserve"> ZHENG Hai-ling LIU Yi LIU Hou-fu LUO Xin WU Hui-min</w:t>
      </w:r>
    </w:p>
    <w:p w14:paraId="2EBE7357" w14:textId="77777777" w:rsidR="0086108B" w:rsidRPr="0086108B" w:rsidRDefault="0086108B" w:rsidP="0086108B">
      <w:pPr>
        <w:widowControl/>
        <w:spacing w:after="3"/>
        <w:ind w:hanging="10"/>
        <w:rPr>
          <w:szCs w:val="21"/>
        </w:rPr>
      </w:pPr>
      <w:proofErr w:type="spellStart"/>
      <w:proofErr w:type="gramStart"/>
      <w:r w:rsidRPr="0086108B">
        <w:rPr>
          <w:b/>
          <w:bCs/>
          <w:color w:val="181717"/>
          <w:szCs w:val="21"/>
          <w:lang w:bidi="ar"/>
        </w:rPr>
        <w:t>Abstract:</w:t>
      </w:r>
      <w:r w:rsidRPr="0086108B">
        <w:rPr>
          <w:color w:val="181717"/>
          <w:szCs w:val="21"/>
          <w:lang w:bidi="ar"/>
        </w:rPr>
        <w:t>Chinese</w:t>
      </w:r>
      <w:proofErr w:type="spellEnd"/>
      <w:proofErr w:type="gramEnd"/>
      <w:r w:rsidRPr="0086108B">
        <w:rPr>
          <w:color w:val="181717"/>
          <w:szCs w:val="21"/>
          <w:lang w:bidi="ar"/>
        </w:rPr>
        <w:t xml:space="preserve"> herbal medicine has the advantages of abundant nutrients and bioactive components, less drug residues, natural pollution-free, and friendly to water environment, so it has become a new green feed additive in aquaculture industry. The application of Chinese herbal medicine and its compound additives can improve the growth and development speed, feed utilization rate and digestion and absorption ability of aquatic animals, enhance the ability of disease resistance, antibacterial and anti-stress of aquatic animals, and improve muscle flavor and nutritional value. The paper summarizes the physicochemical properties and biological functions of active components and nutrients of Chinese herbal medicines, and shows the biological characteristics of compound Chinese herbal medicine additives in aquaculture of fish, shrimp, crab, and other aquatic animals, aiming at providing references for the research and development of compound Chinese herbal additives and their further application in aquaculture.</w:t>
      </w:r>
    </w:p>
    <w:p w14:paraId="5B5B8F9E" w14:textId="77777777" w:rsidR="0086108B" w:rsidRDefault="0086108B" w:rsidP="0086108B">
      <w:pPr>
        <w:rPr>
          <w:color w:val="181717"/>
          <w:szCs w:val="21"/>
          <w:lang w:bidi="ar"/>
        </w:rPr>
      </w:pPr>
      <w:r w:rsidRPr="0086108B">
        <w:rPr>
          <w:b/>
          <w:bCs/>
          <w:color w:val="181717"/>
          <w:szCs w:val="21"/>
          <w:lang w:bidi="ar"/>
        </w:rPr>
        <w:t xml:space="preserve">Key words: </w:t>
      </w:r>
      <w:r w:rsidRPr="0086108B">
        <w:rPr>
          <w:color w:val="181717"/>
          <w:szCs w:val="21"/>
          <w:lang w:bidi="ar"/>
        </w:rPr>
        <w:t>Chinese herbal medicine; feed; aquaculture</w:t>
      </w:r>
    </w:p>
    <w:p w14:paraId="0FA7C671" w14:textId="77777777" w:rsidR="00923B6B" w:rsidRPr="0086108B" w:rsidRDefault="00923B6B" w:rsidP="0086108B">
      <w:pPr>
        <w:rPr>
          <w:szCs w:val="21"/>
        </w:rPr>
      </w:pPr>
    </w:p>
    <w:p w14:paraId="62A19762" w14:textId="77777777" w:rsidR="0086108B" w:rsidRPr="0086108B" w:rsidRDefault="0086108B" w:rsidP="0086108B">
      <w:pPr>
        <w:spacing w:line="360" w:lineRule="auto"/>
        <w:ind w:firstLine="420"/>
        <w:rPr>
          <w:sz w:val="24"/>
        </w:rPr>
      </w:pPr>
      <w:r w:rsidRPr="0086108B">
        <w:rPr>
          <w:color w:val="181717"/>
          <w:sz w:val="24"/>
          <w:lang w:bidi="ar"/>
        </w:rPr>
        <w:t>抗生素药物添加剂具有促进动物生长发育、治疗疾病等功能</w:t>
      </w:r>
      <w:r w:rsidRPr="0086108B">
        <w:rPr>
          <w:color w:val="181717"/>
          <w:sz w:val="24"/>
          <w:lang w:bidi="ar"/>
        </w:rPr>
        <w:t>,</w:t>
      </w:r>
      <w:r w:rsidRPr="0086108B">
        <w:rPr>
          <w:color w:val="181717"/>
          <w:sz w:val="24"/>
          <w:lang w:bidi="ar"/>
        </w:rPr>
        <w:t>但也存在增加水体环境压力、药物在动物体内残留、危害动物和人类健康等弊端</w:t>
      </w:r>
      <w:r w:rsidRPr="0086108B">
        <w:rPr>
          <w:color w:val="181717"/>
          <w:sz w:val="24"/>
          <w:vertAlign w:val="superscript"/>
          <w:lang w:bidi="ar"/>
        </w:rPr>
        <w:t>[1-3]</w:t>
      </w:r>
      <w:r w:rsidRPr="0086108B">
        <w:rPr>
          <w:color w:val="181717"/>
          <w:sz w:val="24"/>
          <w:lang w:bidi="ar"/>
        </w:rPr>
        <w:t>。</w:t>
      </w:r>
      <w:r w:rsidRPr="0086108B">
        <w:rPr>
          <w:color w:val="181717"/>
          <w:sz w:val="24"/>
          <w:lang w:bidi="ar"/>
        </w:rPr>
        <w:t>2020</w:t>
      </w:r>
      <w:r w:rsidRPr="0086108B">
        <w:rPr>
          <w:color w:val="181717"/>
          <w:sz w:val="24"/>
          <w:lang w:bidi="ar"/>
        </w:rPr>
        <w:t>年</w:t>
      </w:r>
      <w:r w:rsidRPr="0086108B">
        <w:rPr>
          <w:color w:val="181717"/>
          <w:sz w:val="24"/>
          <w:lang w:bidi="ar"/>
        </w:rPr>
        <w:t>7</w:t>
      </w:r>
      <w:r w:rsidRPr="0086108B">
        <w:rPr>
          <w:color w:val="181717"/>
          <w:sz w:val="24"/>
          <w:lang w:bidi="ar"/>
        </w:rPr>
        <w:t>月</w:t>
      </w:r>
      <w:r w:rsidRPr="0086108B">
        <w:rPr>
          <w:color w:val="181717"/>
          <w:sz w:val="24"/>
          <w:lang w:bidi="ar"/>
        </w:rPr>
        <w:t>1</w:t>
      </w:r>
      <w:r w:rsidRPr="0086108B">
        <w:rPr>
          <w:color w:val="181717"/>
          <w:sz w:val="24"/>
          <w:lang w:bidi="ar"/>
        </w:rPr>
        <w:t>日</w:t>
      </w:r>
      <w:r w:rsidRPr="0086108B">
        <w:rPr>
          <w:color w:val="181717"/>
          <w:sz w:val="24"/>
          <w:lang w:bidi="ar"/>
        </w:rPr>
        <w:t>,</w:t>
      </w:r>
      <w:r w:rsidRPr="0086108B">
        <w:rPr>
          <w:color w:val="181717"/>
          <w:sz w:val="24"/>
          <w:lang w:bidi="ar"/>
        </w:rPr>
        <w:t>我国农业农村部颁布停止使用促生长类药物饲料添加剂的公告</w:t>
      </w:r>
      <w:r w:rsidRPr="0086108B">
        <w:rPr>
          <w:color w:val="181717"/>
          <w:sz w:val="24"/>
          <w:vertAlign w:val="superscript"/>
          <w:lang w:bidi="ar"/>
        </w:rPr>
        <w:t>[4]</w:t>
      </w:r>
      <w:r w:rsidRPr="0086108B">
        <w:rPr>
          <w:color w:val="181717"/>
          <w:sz w:val="24"/>
          <w:lang w:bidi="ar"/>
        </w:rPr>
        <w:t>。因此</w:t>
      </w:r>
      <w:r w:rsidRPr="0086108B">
        <w:rPr>
          <w:color w:val="181717"/>
          <w:sz w:val="24"/>
          <w:lang w:bidi="ar"/>
        </w:rPr>
        <w:t>,</w:t>
      </w:r>
      <w:r w:rsidRPr="0086108B">
        <w:rPr>
          <w:color w:val="181717"/>
          <w:sz w:val="24"/>
          <w:lang w:bidi="ar"/>
        </w:rPr>
        <w:t>寻找能够替代抗生素药物的研究成为水产养殖行业的热点。中草药因具有药用价值高、不良反应小、天然、安全等特点而受到众多学者关注</w:t>
      </w:r>
      <w:r w:rsidRPr="0086108B">
        <w:rPr>
          <w:color w:val="181717"/>
          <w:sz w:val="24"/>
          <w:vertAlign w:val="superscript"/>
          <w:lang w:bidi="ar"/>
        </w:rPr>
        <w:t>[5]</w:t>
      </w:r>
      <w:r w:rsidRPr="0086108B">
        <w:rPr>
          <w:color w:val="181717"/>
          <w:sz w:val="24"/>
          <w:lang w:bidi="ar"/>
        </w:rPr>
        <w:t>。目前</w:t>
      </w:r>
      <w:r w:rsidRPr="0086108B">
        <w:rPr>
          <w:color w:val="181717"/>
          <w:sz w:val="24"/>
          <w:lang w:bidi="ar"/>
        </w:rPr>
        <w:t>,</w:t>
      </w:r>
      <w:r w:rsidRPr="0086108B">
        <w:rPr>
          <w:color w:val="181717"/>
          <w:sz w:val="24"/>
          <w:lang w:bidi="ar"/>
        </w:rPr>
        <w:t>复方中草药饲料添加剂在提高水产动物生产性能、增强抗氧化应激能力、改善机体免疫功能以及调节生理代谢等方面发挥重要的作用</w:t>
      </w:r>
      <w:r w:rsidRPr="0086108B">
        <w:rPr>
          <w:color w:val="181717"/>
          <w:sz w:val="24"/>
          <w:vertAlign w:val="superscript"/>
          <w:lang w:bidi="ar"/>
        </w:rPr>
        <w:t>[6-9]</w:t>
      </w:r>
      <w:r w:rsidRPr="0086108B">
        <w:rPr>
          <w:color w:val="181717"/>
          <w:sz w:val="24"/>
          <w:lang w:bidi="ar"/>
        </w:rPr>
        <w:t>。本文以进一步推动水产养殖绿色发展为目的</w:t>
      </w:r>
      <w:r w:rsidRPr="0086108B">
        <w:rPr>
          <w:color w:val="181717"/>
          <w:sz w:val="24"/>
          <w:lang w:bidi="ar"/>
        </w:rPr>
        <w:t>,</w:t>
      </w:r>
      <w:r w:rsidRPr="0086108B">
        <w:rPr>
          <w:color w:val="181717"/>
          <w:sz w:val="24"/>
          <w:lang w:bidi="ar"/>
        </w:rPr>
        <w:t>结合已有的研究报道</w:t>
      </w:r>
      <w:r w:rsidRPr="0086108B">
        <w:rPr>
          <w:color w:val="181717"/>
          <w:sz w:val="24"/>
          <w:lang w:bidi="ar"/>
        </w:rPr>
        <w:t>,</w:t>
      </w:r>
      <w:r w:rsidRPr="0086108B">
        <w:rPr>
          <w:color w:val="181717"/>
          <w:sz w:val="24"/>
          <w:lang w:bidi="ar"/>
        </w:rPr>
        <w:t>综述复方中草药添加剂在鱼、虾、蟹等水产动物养殖中的应用现状</w:t>
      </w:r>
      <w:r w:rsidRPr="0086108B">
        <w:rPr>
          <w:color w:val="181717"/>
          <w:sz w:val="24"/>
          <w:lang w:bidi="ar"/>
        </w:rPr>
        <w:t>,</w:t>
      </w:r>
      <w:r w:rsidRPr="0086108B">
        <w:rPr>
          <w:color w:val="181717"/>
          <w:sz w:val="24"/>
          <w:lang w:bidi="ar"/>
        </w:rPr>
        <w:t>为复方中草药添加剂的应用提供参考。</w:t>
      </w:r>
    </w:p>
    <w:p w14:paraId="6C397586" w14:textId="77777777" w:rsidR="0086108B" w:rsidRPr="0086108B" w:rsidRDefault="0086108B" w:rsidP="0086108B">
      <w:pPr>
        <w:spacing w:line="360" w:lineRule="auto"/>
        <w:rPr>
          <w:sz w:val="24"/>
          <w:szCs w:val="32"/>
        </w:rPr>
      </w:pPr>
      <w:r w:rsidRPr="0086108B">
        <w:rPr>
          <w:rFonts w:hint="eastAsia"/>
          <w:sz w:val="24"/>
          <w:szCs w:val="32"/>
        </w:rPr>
        <w:t xml:space="preserve">1  </w:t>
      </w:r>
      <w:r w:rsidRPr="0086108B">
        <w:rPr>
          <w:sz w:val="24"/>
          <w:szCs w:val="32"/>
        </w:rPr>
        <w:t>中草药的有效成分及功能</w:t>
      </w:r>
    </w:p>
    <w:p w14:paraId="735E773C" w14:textId="77777777" w:rsidR="0086108B" w:rsidRPr="0086108B" w:rsidRDefault="0086108B" w:rsidP="0086108B">
      <w:pPr>
        <w:spacing w:line="360" w:lineRule="auto"/>
        <w:rPr>
          <w:sz w:val="24"/>
        </w:rPr>
      </w:pPr>
      <w:r w:rsidRPr="0086108B">
        <w:rPr>
          <w:color w:val="181717"/>
          <w:sz w:val="24"/>
          <w:u w:color="000000"/>
          <w:lang w:bidi="ar"/>
        </w:rPr>
        <w:t xml:space="preserve">1.1  </w:t>
      </w:r>
      <w:proofErr w:type="gramStart"/>
      <w:r w:rsidRPr="0086108B">
        <w:rPr>
          <w:sz w:val="24"/>
        </w:rPr>
        <w:t>苷</w:t>
      </w:r>
      <w:proofErr w:type="gramEnd"/>
      <w:r w:rsidRPr="0086108B">
        <w:rPr>
          <w:sz w:val="24"/>
        </w:rPr>
        <w:t>类</w:t>
      </w:r>
    </w:p>
    <w:p w14:paraId="0A1125D2" w14:textId="77777777" w:rsidR="0086108B" w:rsidRPr="0086108B" w:rsidRDefault="0086108B" w:rsidP="0086108B">
      <w:pPr>
        <w:widowControl/>
        <w:spacing w:after="2" w:line="360" w:lineRule="auto"/>
        <w:ind w:firstLine="420"/>
        <w:rPr>
          <w:sz w:val="24"/>
        </w:rPr>
      </w:pPr>
      <w:proofErr w:type="gramStart"/>
      <w:r w:rsidRPr="0086108B">
        <w:rPr>
          <w:color w:val="181717"/>
          <w:sz w:val="24"/>
          <w:lang w:bidi="ar"/>
        </w:rPr>
        <w:t>苷类又</w:t>
      </w:r>
      <w:proofErr w:type="gramEnd"/>
      <w:r w:rsidRPr="0086108B">
        <w:rPr>
          <w:color w:val="181717"/>
          <w:sz w:val="24"/>
          <w:lang w:bidi="ar"/>
        </w:rPr>
        <w:t>被称为</w:t>
      </w:r>
      <w:proofErr w:type="gramStart"/>
      <w:r w:rsidRPr="0086108B">
        <w:rPr>
          <w:color w:val="181717"/>
          <w:sz w:val="24"/>
          <w:lang w:bidi="ar"/>
        </w:rPr>
        <w:t>甙</w:t>
      </w:r>
      <w:proofErr w:type="gramEnd"/>
      <w:r w:rsidRPr="0086108B">
        <w:rPr>
          <w:color w:val="181717"/>
          <w:sz w:val="24"/>
          <w:lang w:bidi="ar"/>
        </w:rPr>
        <w:t>或配糖体</w:t>
      </w:r>
      <w:r w:rsidRPr="0086108B">
        <w:rPr>
          <w:color w:val="181717"/>
          <w:sz w:val="24"/>
          <w:lang w:bidi="ar"/>
        </w:rPr>
        <w:t>,</w:t>
      </w:r>
      <w:r w:rsidRPr="0086108B">
        <w:rPr>
          <w:color w:val="181717"/>
          <w:sz w:val="24"/>
          <w:lang w:bidi="ar"/>
        </w:rPr>
        <w:t>是由糖或糖衍生物的半缩醛羟基与另一非糖物质中的羟基以缩醛键</w:t>
      </w:r>
      <w:r w:rsidRPr="0086108B">
        <w:rPr>
          <w:rFonts w:hint="eastAsia"/>
          <w:color w:val="181717"/>
          <w:sz w:val="24"/>
          <w:lang w:bidi="ar"/>
        </w:rPr>
        <w:t>(</w:t>
      </w:r>
      <w:proofErr w:type="gramStart"/>
      <w:r w:rsidRPr="0086108B">
        <w:rPr>
          <w:color w:val="181717"/>
          <w:sz w:val="24"/>
          <w:lang w:bidi="ar"/>
        </w:rPr>
        <w:t>甙</w:t>
      </w:r>
      <w:proofErr w:type="gramEnd"/>
      <w:r w:rsidRPr="0086108B">
        <w:rPr>
          <w:color w:val="181717"/>
          <w:sz w:val="24"/>
          <w:lang w:bidi="ar"/>
        </w:rPr>
        <w:t>键</w:t>
      </w:r>
      <w:r w:rsidRPr="0086108B">
        <w:rPr>
          <w:rFonts w:hint="eastAsia"/>
          <w:color w:val="181717"/>
          <w:sz w:val="24"/>
          <w:lang w:bidi="ar"/>
        </w:rPr>
        <w:t>)</w:t>
      </w:r>
      <w:r w:rsidRPr="0086108B">
        <w:rPr>
          <w:color w:val="181717"/>
          <w:sz w:val="24"/>
          <w:lang w:bidi="ar"/>
        </w:rPr>
        <w:t>脱水缩合而成的环状缩醛衍生物</w:t>
      </w:r>
      <w:r w:rsidRPr="0086108B">
        <w:rPr>
          <w:color w:val="181717"/>
          <w:sz w:val="24"/>
          <w:vertAlign w:val="superscript"/>
          <w:lang w:bidi="ar"/>
        </w:rPr>
        <w:t>[10]</w:t>
      </w:r>
      <w:r w:rsidRPr="0086108B">
        <w:rPr>
          <w:color w:val="181717"/>
          <w:sz w:val="24"/>
          <w:lang w:bidi="ar"/>
        </w:rPr>
        <w:t>。常见的</w:t>
      </w:r>
      <w:proofErr w:type="gramStart"/>
      <w:r w:rsidRPr="0086108B">
        <w:rPr>
          <w:color w:val="181717"/>
          <w:sz w:val="24"/>
          <w:lang w:bidi="ar"/>
        </w:rPr>
        <w:t>苷</w:t>
      </w:r>
      <w:proofErr w:type="gramEnd"/>
      <w:r w:rsidRPr="0086108B">
        <w:rPr>
          <w:color w:val="181717"/>
          <w:sz w:val="24"/>
          <w:lang w:bidi="ar"/>
        </w:rPr>
        <w:t>类偏中性或碱性</w:t>
      </w:r>
      <w:r w:rsidRPr="0086108B">
        <w:rPr>
          <w:color w:val="181717"/>
          <w:sz w:val="24"/>
          <w:lang w:bidi="ar"/>
        </w:rPr>
        <w:t>,</w:t>
      </w:r>
      <w:r w:rsidRPr="0086108B">
        <w:rPr>
          <w:color w:val="181717"/>
          <w:sz w:val="24"/>
          <w:lang w:bidi="ar"/>
        </w:rPr>
        <w:t>多数可溶于乙</w:t>
      </w:r>
      <w:r w:rsidRPr="0086108B">
        <w:rPr>
          <w:color w:val="181717"/>
          <w:sz w:val="24"/>
          <w:lang w:bidi="ar"/>
        </w:rPr>
        <w:lastRenderedPageBreak/>
        <w:t>醇和水</w:t>
      </w:r>
      <w:r w:rsidRPr="0086108B">
        <w:rPr>
          <w:color w:val="181717"/>
          <w:sz w:val="24"/>
          <w:lang w:bidi="ar"/>
        </w:rPr>
        <w:t>,</w:t>
      </w:r>
      <w:r w:rsidRPr="0086108B">
        <w:rPr>
          <w:color w:val="181717"/>
          <w:sz w:val="24"/>
          <w:lang w:bidi="ar"/>
        </w:rPr>
        <w:t>易被稀酸或酶水解生成糖与苷元。常见的苷元包括酚类、黄酮类、蒽醌类等</w:t>
      </w:r>
      <w:r w:rsidRPr="0086108B">
        <w:rPr>
          <w:color w:val="181717"/>
          <w:sz w:val="24"/>
          <w:vertAlign w:val="superscript"/>
          <w:lang w:bidi="ar"/>
        </w:rPr>
        <w:t>[11]</w:t>
      </w:r>
      <w:r w:rsidRPr="0086108B">
        <w:rPr>
          <w:color w:val="181717"/>
          <w:sz w:val="24"/>
          <w:lang w:bidi="ar"/>
        </w:rPr>
        <w:t>,</w:t>
      </w:r>
      <w:r w:rsidRPr="0086108B">
        <w:rPr>
          <w:color w:val="181717"/>
          <w:sz w:val="24"/>
          <w:lang w:bidi="ar"/>
        </w:rPr>
        <w:t>具有抑菌消炎、促进抗体生成等作用。大多数情况下</w:t>
      </w:r>
      <w:r w:rsidRPr="0086108B">
        <w:rPr>
          <w:color w:val="181717"/>
          <w:sz w:val="24"/>
          <w:lang w:bidi="ar"/>
        </w:rPr>
        <w:t>,</w:t>
      </w:r>
      <w:r w:rsidRPr="0086108B">
        <w:rPr>
          <w:color w:val="181717"/>
          <w:sz w:val="24"/>
          <w:lang w:bidi="ar"/>
        </w:rPr>
        <w:t>该类物质含量越高的中草药对细菌的抑制作用越强</w:t>
      </w:r>
      <w:r w:rsidRPr="0086108B">
        <w:rPr>
          <w:color w:val="181717"/>
          <w:sz w:val="24"/>
          <w:vertAlign w:val="superscript"/>
          <w:lang w:bidi="ar"/>
        </w:rPr>
        <w:t>[12]</w:t>
      </w:r>
      <w:r w:rsidRPr="0086108B">
        <w:rPr>
          <w:color w:val="181717"/>
          <w:sz w:val="24"/>
          <w:lang w:bidi="ar"/>
        </w:rPr>
        <w:t>。</w:t>
      </w:r>
      <w:proofErr w:type="gramStart"/>
      <w:r w:rsidRPr="0086108B">
        <w:rPr>
          <w:color w:val="181717"/>
          <w:sz w:val="24"/>
          <w:lang w:bidi="ar"/>
        </w:rPr>
        <w:t>苷</w:t>
      </w:r>
      <w:proofErr w:type="gramEnd"/>
      <w:r w:rsidRPr="0086108B">
        <w:rPr>
          <w:color w:val="181717"/>
          <w:sz w:val="24"/>
          <w:lang w:bidi="ar"/>
        </w:rPr>
        <w:t>类</w:t>
      </w:r>
      <w:r w:rsidRPr="0086108B">
        <w:rPr>
          <w:rFonts w:hint="eastAsia"/>
          <w:color w:val="181717"/>
          <w:sz w:val="24"/>
          <w:lang w:bidi="ar"/>
        </w:rPr>
        <w:t>(</w:t>
      </w:r>
      <w:r w:rsidRPr="0086108B">
        <w:rPr>
          <w:color w:val="181717"/>
          <w:sz w:val="24"/>
          <w:lang w:bidi="ar"/>
        </w:rPr>
        <w:t>以甘草皂苷为例</w:t>
      </w:r>
      <w:r w:rsidRPr="0086108B">
        <w:rPr>
          <w:rFonts w:hint="eastAsia"/>
          <w:color w:val="181717"/>
          <w:sz w:val="24"/>
          <w:lang w:bidi="ar"/>
        </w:rPr>
        <w:t>)</w:t>
      </w:r>
      <w:r w:rsidRPr="0086108B">
        <w:rPr>
          <w:color w:val="181717"/>
          <w:sz w:val="24"/>
          <w:lang w:bidi="ar"/>
        </w:rPr>
        <w:t>的分子结构见图</w:t>
      </w:r>
      <w:r w:rsidRPr="0086108B">
        <w:rPr>
          <w:color w:val="181717"/>
          <w:sz w:val="24"/>
          <w:lang w:bidi="ar"/>
        </w:rPr>
        <w:t>1</w:t>
      </w:r>
      <w:r w:rsidRPr="0086108B">
        <w:rPr>
          <w:color w:val="181717"/>
          <w:sz w:val="24"/>
          <w:lang w:bidi="ar"/>
        </w:rPr>
        <w:t>。</w:t>
      </w:r>
    </w:p>
    <w:p w14:paraId="4EE4A7DB" w14:textId="77777777" w:rsidR="0086108B" w:rsidRPr="0086108B" w:rsidRDefault="0086108B" w:rsidP="0086108B">
      <w:pPr>
        <w:spacing w:line="360" w:lineRule="auto"/>
        <w:rPr>
          <w:sz w:val="24"/>
        </w:rPr>
      </w:pPr>
      <w:r w:rsidRPr="0086108B">
        <w:rPr>
          <w:color w:val="181717"/>
          <w:sz w:val="24"/>
          <w:u w:color="000000"/>
          <w:lang w:bidi="ar"/>
        </w:rPr>
        <w:t xml:space="preserve">1.2  </w:t>
      </w:r>
      <w:r w:rsidRPr="0086108B">
        <w:rPr>
          <w:sz w:val="24"/>
        </w:rPr>
        <w:t>生物碱</w:t>
      </w:r>
    </w:p>
    <w:p w14:paraId="350849BC" w14:textId="77777777" w:rsidR="0086108B" w:rsidRPr="0086108B" w:rsidRDefault="0086108B" w:rsidP="0086108B">
      <w:pPr>
        <w:widowControl/>
        <w:spacing w:after="2" w:line="360" w:lineRule="auto"/>
        <w:ind w:firstLine="420"/>
        <w:rPr>
          <w:color w:val="181717"/>
          <w:sz w:val="24"/>
          <w:lang w:bidi="ar"/>
        </w:rPr>
      </w:pPr>
      <w:r w:rsidRPr="0086108B">
        <w:rPr>
          <w:color w:val="181717"/>
          <w:sz w:val="24"/>
          <w:lang w:bidi="ar"/>
        </w:rPr>
        <w:t>生物碱为复杂的环状有机化合物主要存在于生物体内</w:t>
      </w:r>
      <w:r w:rsidRPr="0086108B">
        <w:rPr>
          <w:color w:val="181717"/>
          <w:sz w:val="24"/>
          <w:lang w:bidi="ar"/>
        </w:rPr>
        <w:t>,</w:t>
      </w:r>
      <w:r w:rsidRPr="0086108B">
        <w:rPr>
          <w:color w:val="181717"/>
          <w:sz w:val="24"/>
          <w:lang w:bidi="ar"/>
        </w:rPr>
        <w:t>具有抗菌消炎、增强机体免疫力等作用</w:t>
      </w:r>
      <w:r w:rsidRPr="0086108B">
        <w:rPr>
          <w:color w:val="181717"/>
          <w:sz w:val="24"/>
          <w:vertAlign w:val="superscript"/>
          <w:lang w:bidi="ar"/>
        </w:rPr>
        <w:t>[13-14]</w:t>
      </w:r>
      <w:r w:rsidRPr="0086108B">
        <w:rPr>
          <w:color w:val="181717"/>
          <w:sz w:val="24"/>
          <w:lang w:bidi="ar"/>
        </w:rPr>
        <w:t>,</w:t>
      </w:r>
      <w:r w:rsidRPr="0086108B">
        <w:rPr>
          <w:color w:val="181717"/>
          <w:sz w:val="24"/>
          <w:lang w:bidi="ar"/>
        </w:rPr>
        <w:t>常温状态下以黄色或无色结晶体形式存在</w:t>
      </w:r>
      <w:r w:rsidRPr="0086108B">
        <w:rPr>
          <w:color w:val="181717"/>
          <w:sz w:val="24"/>
          <w:lang w:bidi="ar"/>
        </w:rPr>
        <w:t>,</w:t>
      </w:r>
      <w:r w:rsidRPr="0086108B">
        <w:rPr>
          <w:color w:val="181717"/>
          <w:sz w:val="24"/>
          <w:lang w:bidi="ar"/>
        </w:rPr>
        <w:t>味苦</w:t>
      </w:r>
      <w:r w:rsidRPr="0086108B">
        <w:rPr>
          <w:color w:val="181717"/>
          <w:sz w:val="24"/>
          <w:lang w:bidi="ar"/>
        </w:rPr>
        <w:t>,</w:t>
      </w:r>
      <w:r w:rsidRPr="0086108B">
        <w:rPr>
          <w:color w:val="181717"/>
          <w:sz w:val="24"/>
          <w:lang w:bidi="ar"/>
        </w:rPr>
        <w:t>呈碱性</w:t>
      </w:r>
      <w:r w:rsidRPr="0086108B">
        <w:rPr>
          <w:color w:val="181717"/>
          <w:sz w:val="24"/>
          <w:lang w:bidi="ar"/>
        </w:rPr>
        <w:t>,</w:t>
      </w:r>
      <w:r w:rsidRPr="0086108B">
        <w:rPr>
          <w:color w:val="181717"/>
          <w:sz w:val="24"/>
          <w:lang w:bidi="ar"/>
        </w:rPr>
        <w:t>极难溶于水</w:t>
      </w:r>
      <w:r w:rsidRPr="0086108B">
        <w:rPr>
          <w:color w:val="181717"/>
          <w:sz w:val="24"/>
          <w:lang w:bidi="ar"/>
        </w:rPr>
        <w:t>,</w:t>
      </w:r>
      <w:r w:rsidRPr="0086108B">
        <w:rPr>
          <w:color w:val="181717"/>
          <w:sz w:val="24"/>
          <w:lang w:bidi="ar"/>
        </w:rPr>
        <w:t>常压状态下无挥发性。该类物质通过抑制糖原分解酶活性</w:t>
      </w:r>
      <w:r w:rsidRPr="0086108B">
        <w:rPr>
          <w:color w:val="181717"/>
          <w:sz w:val="24"/>
          <w:lang w:bidi="ar"/>
        </w:rPr>
        <w:t>,</w:t>
      </w:r>
      <w:r w:rsidRPr="0086108B">
        <w:rPr>
          <w:color w:val="181717"/>
          <w:sz w:val="24"/>
          <w:lang w:bidi="ar"/>
        </w:rPr>
        <w:t>保护肝胰脏和肠道健康</w:t>
      </w:r>
      <w:r w:rsidRPr="0086108B">
        <w:rPr>
          <w:color w:val="181717"/>
          <w:sz w:val="24"/>
          <w:vertAlign w:val="superscript"/>
          <w:lang w:bidi="ar"/>
        </w:rPr>
        <w:t>[15]</w:t>
      </w:r>
      <w:r w:rsidRPr="0086108B">
        <w:rPr>
          <w:color w:val="181717"/>
          <w:sz w:val="24"/>
          <w:lang w:bidi="ar"/>
        </w:rPr>
        <w:t>。生物碱</w:t>
      </w:r>
      <w:r w:rsidRPr="0086108B">
        <w:rPr>
          <w:rFonts w:hint="eastAsia"/>
          <w:color w:val="181717"/>
          <w:sz w:val="24"/>
          <w:lang w:bidi="ar"/>
        </w:rPr>
        <w:t>(</w:t>
      </w:r>
      <w:r w:rsidRPr="0086108B">
        <w:rPr>
          <w:color w:val="181717"/>
          <w:sz w:val="24"/>
          <w:lang w:bidi="ar"/>
        </w:rPr>
        <w:t>以</w:t>
      </w:r>
      <w:proofErr w:type="gramStart"/>
      <w:r w:rsidRPr="0086108B">
        <w:rPr>
          <w:color w:val="181717"/>
          <w:sz w:val="24"/>
          <w:lang w:bidi="ar"/>
        </w:rPr>
        <w:t>血根碱</w:t>
      </w:r>
      <w:proofErr w:type="gramEnd"/>
      <w:r w:rsidRPr="0086108B">
        <w:rPr>
          <w:color w:val="181717"/>
          <w:sz w:val="24"/>
          <w:lang w:bidi="ar"/>
        </w:rPr>
        <w:t>为例</w:t>
      </w:r>
      <w:r w:rsidRPr="0086108B">
        <w:rPr>
          <w:rFonts w:hint="eastAsia"/>
          <w:color w:val="181717"/>
          <w:sz w:val="24"/>
          <w:lang w:bidi="ar"/>
        </w:rPr>
        <w:t>)</w:t>
      </w:r>
      <w:r w:rsidRPr="0086108B">
        <w:rPr>
          <w:color w:val="181717"/>
          <w:sz w:val="24"/>
          <w:lang w:bidi="ar"/>
        </w:rPr>
        <w:t>的分子结构见图</w:t>
      </w:r>
      <w:r w:rsidRPr="0086108B">
        <w:rPr>
          <w:color w:val="181717"/>
          <w:sz w:val="24"/>
          <w:lang w:bidi="ar"/>
        </w:rPr>
        <w:t>2</w:t>
      </w:r>
      <w:r w:rsidRPr="0086108B">
        <w:rPr>
          <w:color w:val="181717"/>
          <w:sz w:val="24"/>
          <w:lang w:bidi="ar"/>
        </w:rPr>
        <w:t>。</w:t>
      </w:r>
    </w:p>
    <w:p w14:paraId="1A018E96" w14:textId="3C81EADC" w:rsidR="0086108B" w:rsidRPr="0086108B" w:rsidRDefault="00923B6B" w:rsidP="0086108B">
      <w:pPr>
        <w:widowControl/>
        <w:spacing w:after="2" w:line="360" w:lineRule="auto"/>
        <w:ind w:firstLine="420"/>
        <w:jc w:val="center"/>
        <w:rPr>
          <w:sz w:val="24"/>
        </w:rPr>
      </w:pPr>
      <w:r>
        <w:rPr>
          <w:noProof/>
          <w:sz w:val="24"/>
        </w:rPr>
        <w:drawing>
          <wp:inline distT="0" distB="0" distL="0" distR="0" wp14:anchorId="5F1BCE5D" wp14:editId="1192EABC">
            <wp:extent cx="5039356" cy="5198533"/>
            <wp:effectExtent l="0" t="0" r="9525" b="2540"/>
            <wp:docPr id="3468160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16077" name="图片 346816077"/>
                    <pic:cNvPicPr/>
                  </pic:nvPicPr>
                  <pic:blipFill rotWithShape="1">
                    <a:blip r:embed="rId51">
                      <a:extLst>
                        <a:ext uri="{28A0092B-C50C-407E-A947-70E740481C1C}">
                          <a14:useLocalDpi xmlns:a14="http://schemas.microsoft.com/office/drawing/2010/main" val="0"/>
                        </a:ext>
                      </a:extLst>
                    </a:blip>
                    <a:srcRect b="1613"/>
                    <a:stretch/>
                  </pic:blipFill>
                  <pic:spPr bwMode="auto">
                    <a:xfrm>
                      <a:off x="0" y="0"/>
                      <a:ext cx="5046680" cy="5206088"/>
                    </a:xfrm>
                    <a:prstGeom prst="rect">
                      <a:avLst/>
                    </a:prstGeom>
                    <a:ln>
                      <a:noFill/>
                    </a:ln>
                    <a:extLst>
                      <a:ext uri="{53640926-AAD7-44D8-BBD7-CCE9431645EC}">
                        <a14:shadowObscured xmlns:a14="http://schemas.microsoft.com/office/drawing/2010/main"/>
                      </a:ext>
                    </a:extLst>
                  </pic:spPr>
                </pic:pic>
              </a:graphicData>
            </a:graphic>
          </wp:inline>
        </w:drawing>
      </w:r>
    </w:p>
    <w:p w14:paraId="48C7C970" w14:textId="77777777" w:rsidR="0086108B" w:rsidRPr="0086108B" w:rsidRDefault="0086108B" w:rsidP="0086108B">
      <w:pPr>
        <w:spacing w:line="360" w:lineRule="auto"/>
        <w:rPr>
          <w:sz w:val="24"/>
        </w:rPr>
      </w:pPr>
      <w:r w:rsidRPr="0086108B">
        <w:rPr>
          <w:color w:val="181717"/>
          <w:sz w:val="24"/>
          <w:u w:color="000000"/>
          <w:lang w:bidi="ar"/>
        </w:rPr>
        <w:t xml:space="preserve">1.3  </w:t>
      </w:r>
      <w:r w:rsidRPr="0086108B">
        <w:rPr>
          <w:sz w:val="24"/>
        </w:rPr>
        <w:t>挥发油</w:t>
      </w:r>
    </w:p>
    <w:p w14:paraId="3387A953" w14:textId="77777777" w:rsidR="0086108B" w:rsidRPr="0086108B" w:rsidRDefault="0086108B" w:rsidP="0086108B">
      <w:pPr>
        <w:widowControl/>
        <w:spacing w:after="2" w:line="360" w:lineRule="auto"/>
        <w:ind w:firstLine="420"/>
        <w:rPr>
          <w:color w:val="181717"/>
          <w:sz w:val="24"/>
          <w:lang w:bidi="ar"/>
        </w:rPr>
      </w:pPr>
      <w:r w:rsidRPr="0086108B">
        <w:rPr>
          <w:color w:val="181717"/>
          <w:sz w:val="24"/>
          <w:lang w:bidi="ar"/>
        </w:rPr>
        <w:t>挥发油是存在于植物体内次生代谢物质</w:t>
      </w:r>
      <w:r w:rsidRPr="0086108B">
        <w:rPr>
          <w:color w:val="181717"/>
          <w:sz w:val="24"/>
          <w:lang w:bidi="ar"/>
        </w:rPr>
        <w:t>,</w:t>
      </w:r>
      <w:r w:rsidRPr="0086108B">
        <w:rPr>
          <w:color w:val="181717"/>
          <w:sz w:val="24"/>
          <w:lang w:bidi="ar"/>
        </w:rPr>
        <w:t>可挥发</w:t>
      </w:r>
      <w:r w:rsidRPr="0086108B">
        <w:rPr>
          <w:color w:val="181717"/>
          <w:sz w:val="24"/>
          <w:lang w:bidi="ar"/>
        </w:rPr>
        <w:t>,</w:t>
      </w:r>
      <w:r w:rsidRPr="0086108B">
        <w:rPr>
          <w:color w:val="181717"/>
          <w:sz w:val="24"/>
          <w:lang w:bidi="ar"/>
        </w:rPr>
        <w:t>具有独特的芳香气味</w:t>
      </w:r>
      <w:r w:rsidRPr="0086108B">
        <w:rPr>
          <w:color w:val="181717"/>
          <w:sz w:val="24"/>
          <w:lang w:bidi="ar"/>
        </w:rPr>
        <w:t>,</w:t>
      </w:r>
      <w:r w:rsidRPr="0086108B">
        <w:rPr>
          <w:color w:val="181717"/>
          <w:sz w:val="24"/>
          <w:lang w:bidi="ar"/>
        </w:rPr>
        <w:t>具有抗菌、清除体内自由基、提升免疫力等功效。仅含有香脂腺的植物才可产生挥发油</w:t>
      </w:r>
      <w:r w:rsidRPr="0086108B">
        <w:rPr>
          <w:color w:val="181717"/>
          <w:sz w:val="24"/>
          <w:lang w:bidi="ar"/>
        </w:rPr>
        <w:t>,</w:t>
      </w:r>
      <w:r w:rsidRPr="0086108B">
        <w:rPr>
          <w:color w:val="181717"/>
          <w:sz w:val="24"/>
          <w:lang w:bidi="ar"/>
        </w:rPr>
        <w:t>且不同中草药中挥发</w:t>
      </w:r>
      <w:r w:rsidRPr="0086108B">
        <w:rPr>
          <w:color w:val="181717"/>
          <w:sz w:val="24"/>
          <w:lang w:bidi="ar"/>
        </w:rPr>
        <w:lastRenderedPageBreak/>
        <w:t>油的成分也不同</w:t>
      </w:r>
      <w:r w:rsidRPr="0086108B">
        <w:rPr>
          <w:color w:val="181717"/>
          <w:sz w:val="24"/>
          <w:lang w:bidi="ar"/>
        </w:rPr>
        <w:t>,</w:t>
      </w:r>
      <w:r w:rsidRPr="0086108B">
        <w:rPr>
          <w:color w:val="181717"/>
          <w:sz w:val="24"/>
          <w:lang w:bidi="ar"/>
        </w:rPr>
        <w:t>如丁香挥发油中主要活性物质是丁香</w:t>
      </w:r>
      <w:proofErr w:type="gramStart"/>
      <w:r w:rsidRPr="0086108B">
        <w:rPr>
          <w:color w:val="181717"/>
          <w:sz w:val="24"/>
          <w:lang w:bidi="ar"/>
        </w:rPr>
        <w:t>酚</w:t>
      </w:r>
      <w:proofErr w:type="gramEnd"/>
      <w:r w:rsidRPr="0086108B">
        <w:rPr>
          <w:color w:val="181717"/>
          <w:sz w:val="24"/>
          <w:lang w:bidi="ar"/>
        </w:rPr>
        <w:t>。植物挥发油中的酚类物质可通过改变细菌细胞膜的通透性和蛋白质的功能起到抑菌作用</w:t>
      </w:r>
      <w:r w:rsidRPr="0086108B">
        <w:rPr>
          <w:color w:val="181717"/>
          <w:sz w:val="24"/>
          <w:lang w:bidi="ar"/>
        </w:rPr>
        <w:t>,</w:t>
      </w:r>
      <w:r w:rsidRPr="0086108B">
        <w:rPr>
          <w:color w:val="181717"/>
          <w:sz w:val="24"/>
          <w:lang w:bidi="ar"/>
        </w:rPr>
        <w:t>还可通过降低自由基活性去除过氧化物</w:t>
      </w:r>
      <w:r w:rsidRPr="0086108B">
        <w:rPr>
          <w:color w:val="181717"/>
          <w:sz w:val="24"/>
          <w:lang w:bidi="ar"/>
        </w:rPr>
        <w:t>,</w:t>
      </w:r>
      <w:r w:rsidRPr="0086108B">
        <w:rPr>
          <w:color w:val="181717"/>
          <w:sz w:val="24"/>
          <w:lang w:bidi="ar"/>
        </w:rPr>
        <w:t>降低氧化反应带来的机体损害</w:t>
      </w:r>
      <w:r w:rsidRPr="0086108B">
        <w:rPr>
          <w:color w:val="181717"/>
          <w:sz w:val="24"/>
          <w:vertAlign w:val="superscript"/>
          <w:lang w:bidi="ar"/>
        </w:rPr>
        <w:t>[16]</w:t>
      </w:r>
      <w:r w:rsidRPr="0086108B">
        <w:rPr>
          <w:color w:val="181717"/>
          <w:sz w:val="24"/>
          <w:lang w:bidi="ar"/>
        </w:rPr>
        <w:t>。挥发油</w:t>
      </w:r>
      <w:r w:rsidRPr="0086108B">
        <w:rPr>
          <w:rFonts w:hint="eastAsia"/>
          <w:color w:val="181717"/>
          <w:sz w:val="24"/>
          <w:lang w:bidi="ar"/>
        </w:rPr>
        <w:t>(</w:t>
      </w:r>
      <w:r w:rsidRPr="0086108B">
        <w:rPr>
          <w:color w:val="181717"/>
          <w:sz w:val="24"/>
          <w:lang w:bidi="ar"/>
        </w:rPr>
        <w:t>以丁香挥发油为例</w:t>
      </w:r>
      <w:r w:rsidRPr="0086108B">
        <w:rPr>
          <w:rFonts w:hint="eastAsia"/>
          <w:color w:val="181717"/>
          <w:sz w:val="24"/>
          <w:lang w:bidi="ar"/>
        </w:rPr>
        <w:t>)</w:t>
      </w:r>
      <w:r w:rsidRPr="0086108B">
        <w:rPr>
          <w:color w:val="181717"/>
          <w:sz w:val="24"/>
          <w:lang w:bidi="ar"/>
        </w:rPr>
        <w:t>的分子结构见图</w:t>
      </w:r>
      <w:r w:rsidRPr="0086108B">
        <w:rPr>
          <w:color w:val="181717"/>
          <w:sz w:val="24"/>
          <w:lang w:bidi="ar"/>
        </w:rPr>
        <w:t>3</w:t>
      </w:r>
      <w:r w:rsidRPr="0086108B">
        <w:rPr>
          <w:color w:val="181717"/>
          <w:sz w:val="24"/>
          <w:lang w:bidi="ar"/>
        </w:rPr>
        <w:t>。</w:t>
      </w:r>
    </w:p>
    <w:p w14:paraId="7677B49C" w14:textId="0E524A66" w:rsidR="0086108B" w:rsidRPr="0086108B" w:rsidRDefault="0086108B" w:rsidP="0086108B">
      <w:pPr>
        <w:widowControl/>
        <w:spacing w:after="2" w:line="360" w:lineRule="auto"/>
        <w:ind w:firstLine="390"/>
        <w:jc w:val="center"/>
        <w:rPr>
          <w:sz w:val="24"/>
        </w:rPr>
      </w:pPr>
      <w:r w:rsidRPr="0086108B">
        <w:rPr>
          <w:noProof/>
          <w:sz w:val="24"/>
        </w:rPr>
        <w:drawing>
          <wp:inline distT="0" distB="0" distL="0" distR="0" wp14:anchorId="40D99787" wp14:editId="3D958787">
            <wp:extent cx="3419954" cy="2514600"/>
            <wp:effectExtent l="0" t="0" r="9525" b="0"/>
            <wp:docPr id="5346319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1067" cy="2522771"/>
                    </a:xfrm>
                    <a:prstGeom prst="rect">
                      <a:avLst/>
                    </a:prstGeom>
                    <a:noFill/>
                    <a:ln>
                      <a:noFill/>
                    </a:ln>
                  </pic:spPr>
                </pic:pic>
              </a:graphicData>
            </a:graphic>
          </wp:inline>
        </w:drawing>
      </w:r>
    </w:p>
    <w:p w14:paraId="6958AE3E" w14:textId="77777777" w:rsidR="0086108B" w:rsidRPr="0086108B" w:rsidRDefault="0086108B" w:rsidP="0086108B">
      <w:pPr>
        <w:spacing w:line="360" w:lineRule="auto"/>
        <w:rPr>
          <w:sz w:val="24"/>
        </w:rPr>
      </w:pPr>
      <w:r w:rsidRPr="0086108B">
        <w:rPr>
          <w:color w:val="181717"/>
          <w:sz w:val="24"/>
          <w:u w:color="000000"/>
          <w:lang w:bidi="ar"/>
        </w:rPr>
        <w:t xml:space="preserve">1.4  </w:t>
      </w:r>
      <w:r w:rsidRPr="0086108B">
        <w:rPr>
          <w:sz w:val="24"/>
        </w:rPr>
        <w:t>有机酸</w:t>
      </w:r>
    </w:p>
    <w:p w14:paraId="0A217E2F" w14:textId="77777777" w:rsidR="0086108B" w:rsidRPr="0086108B" w:rsidRDefault="0086108B" w:rsidP="0086108B">
      <w:pPr>
        <w:widowControl/>
        <w:spacing w:after="2" w:line="360" w:lineRule="auto"/>
        <w:ind w:firstLine="390"/>
        <w:rPr>
          <w:color w:val="181717"/>
          <w:sz w:val="24"/>
          <w:lang w:bidi="ar"/>
        </w:rPr>
      </w:pPr>
      <w:r w:rsidRPr="0086108B">
        <w:rPr>
          <w:color w:val="181717"/>
          <w:sz w:val="24"/>
          <w:lang w:bidi="ar"/>
        </w:rPr>
        <w:t>在中草药中的有机酸以盐的形式存在</w:t>
      </w:r>
      <w:r w:rsidRPr="0086108B">
        <w:rPr>
          <w:color w:val="181717"/>
          <w:sz w:val="24"/>
          <w:lang w:bidi="ar"/>
        </w:rPr>
        <w:t>,</w:t>
      </w:r>
      <w:r w:rsidRPr="0086108B">
        <w:rPr>
          <w:color w:val="181717"/>
          <w:sz w:val="24"/>
          <w:lang w:bidi="ar"/>
        </w:rPr>
        <w:t>挥发性低</w:t>
      </w:r>
      <w:r w:rsidRPr="0086108B">
        <w:rPr>
          <w:color w:val="181717"/>
          <w:sz w:val="24"/>
          <w:lang w:bidi="ar"/>
        </w:rPr>
        <w:t>,</w:t>
      </w:r>
      <w:r w:rsidRPr="0086108B">
        <w:rPr>
          <w:color w:val="181717"/>
          <w:sz w:val="24"/>
          <w:lang w:bidi="ar"/>
        </w:rPr>
        <w:t>无气味</w:t>
      </w:r>
      <w:r w:rsidRPr="0086108B">
        <w:rPr>
          <w:color w:val="181717"/>
          <w:sz w:val="24"/>
          <w:lang w:bidi="ar"/>
        </w:rPr>
        <w:t>,</w:t>
      </w:r>
      <w:r w:rsidRPr="0086108B">
        <w:rPr>
          <w:color w:val="181717"/>
          <w:sz w:val="24"/>
          <w:lang w:bidi="ar"/>
        </w:rPr>
        <w:t>与水反应可形成氢键</w:t>
      </w:r>
      <w:r w:rsidRPr="0086108B">
        <w:rPr>
          <w:color w:val="181717"/>
          <w:sz w:val="24"/>
          <w:lang w:bidi="ar"/>
        </w:rPr>
        <w:t>,</w:t>
      </w:r>
      <w:r w:rsidRPr="0086108B">
        <w:rPr>
          <w:color w:val="181717"/>
          <w:sz w:val="24"/>
          <w:lang w:bidi="ar"/>
        </w:rPr>
        <w:t>具有抗氧化、抗菌和病毒等功效。有机酸中最常见的是羧酸。羧酸可阻止自由基发生链式反应</w:t>
      </w:r>
      <w:r w:rsidRPr="0086108B">
        <w:rPr>
          <w:color w:val="181717"/>
          <w:sz w:val="24"/>
          <w:lang w:bidi="ar"/>
        </w:rPr>
        <w:t>,</w:t>
      </w:r>
      <w:r w:rsidRPr="0086108B">
        <w:rPr>
          <w:color w:val="181717"/>
          <w:sz w:val="24"/>
          <w:lang w:bidi="ar"/>
        </w:rPr>
        <w:t>降低自由基活性</w:t>
      </w:r>
      <w:r w:rsidRPr="0086108B">
        <w:rPr>
          <w:color w:val="181717"/>
          <w:sz w:val="24"/>
          <w:lang w:bidi="ar"/>
        </w:rPr>
        <w:t>,</w:t>
      </w:r>
      <w:r w:rsidRPr="0086108B">
        <w:rPr>
          <w:color w:val="181717"/>
          <w:sz w:val="24"/>
          <w:lang w:bidi="ar"/>
        </w:rPr>
        <w:t>从而达到抗氧化的目的</w:t>
      </w:r>
      <w:r w:rsidRPr="0086108B">
        <w:rPr>
          <w:color w:val="181717"/>
          <w:sz w:val="24"/>
          <w:vertAlign w:val="superscript"/>
          <w:lang w:bidi="ar"/>
        </w:rPr>
        <w:t>[17]</w:t>
      </w:r>
      <w:r w:rsidRPr="0086108B">
        <w:rPr>
          <w:color w:val="181717"/>
          <w:sz w:val="24"/>
          <w:lang w:bidi="ar"/>
        </w:rPr>
        <w:t>。有机酸</w:t>
      </w:r>
      <w:r w:rsidRPr="0086108B">
        <w:rPr>
          <w:rFonts w:hint="eastAsia"/>
          <w:color w:val="181717"/>
          <w:sz w:val="24"/>
          <w:lang w:bidi="ar"/>
        </w:rPr>
        <w:t>(</w:t>
      </w:r>
      <w:r w:rsidRPr="0086108B">
        <w:rPr>
          <w:color w:val="181717"/>
          <w:sz w:val="24"/>
          <w:lang w:bidi="ar"/>
        </w:rPr>
        <w:t>以阿魏酸为例</w:t>
      </w:r>
      <w:r w:rsidRPr="0086108B">
        <w:rPr>
          <w:rFonts w:hint="eastAsia"/>
          <w:color w:val="181717"/>
          <w:sz w:val="24"/>
          <w:lang w:bidi="ar"/>
        </w:rPr>
        <w:t>)</w:t>
      </w:r>
      <w:r w:rsidRPr="0086108B">
        <w:rPr>
          <w:color w:val="181717"/>
          <w:sz w:val="24"/>
          <w:lang w:bidi="ar"/>
        </w:rPr>
        <w:t>的分子结构见图</w:t>
      </w:r>
      <w:r w:rsidRPr="0086108B">
        <w:rPr>
          <w:color w:val="181717"/>
          <w:sz w:val="24"/>
          <w:lang w:bidi="ar"/>
        </w:rPr>
        <w:t>4</w:t>
      </w:r>
      <w:r w:rsidRPr="0086108B">
        <w:rPr>
          <w:color w:val="181717"/>
          <w:sz w:val="24"/>
          <w:lang w:bidi="ar"/>
        </w:rPr>
        <w:t>。</w:t>
      </w:r>
    </w:p>
    <w:p w14:paraId="41F275A4" w14:textId="2E4F676E" w:rsidR="0086108B" w:rsidRPr="0086108B" w:rsidRDefault="0086108B" w:rsidP="0086108B">
      <w:pPr>
        <w:widowControl/>
        <w:spacing w:after="2" w:line="360" w:lineRule="auto"/>
        <w:ind w:firstLine="390"/>
        <w:jc w:val="center"/>
        <w:rPr>
          <w:sz w:val="24"/>
        </w:rPr>
      </w:pPr>
      <w:r w:rsidRPr="0086108B">
        <w:rPr>
          <w:noProof/>
          <w:sz w:val="24"/>
        </w:rPr>
        <w:drawing>
          <wp:inline distT="0" distB="0" distL="0" distR="0" wp14:anchorId="7696EFA7" wp14:editId="3ABEEDC3">
            <wp:extent cx="3272287" cy="1597188"/>
            <wp:effectExtent l="0" t="0" r="4445" b="3175"/>
            <wp:docPr id="5557792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9805" cy="1610619"/>
                    </a:xfrm>
                    <a:prstGeom prst="rect">
                      <a:avLst/>
                    </a:prstGeom>
                    <a:noFill/>
                    <a:ln>
                      <a:noFill/>
                    </a:ln>
                  </pic:spPr>
                </pic:pic>
              </a:graphicData>
            </a:graphic>
          </wp:inline>
        </w:drawing>
      </w:r>
    </w:p>
    <w:p w14:paraId="0D97E0A2" w14:textId="77777777" w:rsidR="0086108B" w:rsidRPr="0086108B" w:rsidRDefault="0086108B" w:rsidP="0086108B">
      <w:pPr>
        <w:spacing w:line="360" w:lineRule="auto"/>
        <w:rPr>
          <w:sz w:val="24"/>
          <w:szCs w:val="32"/>
        </w:rPr>
      </w:pPr>
      <w:r w:rsidRPr="0086108B">
        <w:rPr>
          <w:sz w:val="24"/>
          <w:szCs w:val="32"/>
        </w:rPr>
        <w:t xml:space="preserve">1.5  </w:t>
      </w:r>
      <w:r w:rsidRPr="0086108B">
        <w:rPr>
          <w:sz w:val="24"/>
          <w:szCs w:val="32"/>
        </w:rPr>
        <w:t>多糖等营养物质</w:t>
      </w:r>
    </w:p>
    <w:p w14:paraId="16916857" w14:textId="77777777" w:rsidR="0086108B" w:rsidRPr="0086108B" w:rsidRDefault="0086108B" w:rsidP="0086108B">
      <w:pPr>
        <w:widowControl/>
        <w:spacing w:after="2" w:line="360" w:lineRule="auto"/>
        <w:ind w:firstLine="390"/>
        <w:rPr>
          <w:color w:val="181717"/>
          <w:sz w:val="24"/>
          <w:lang w:bidi="ar"/>
        </w:rPr>
      </w:pPr>
      <w:r w:rsidRPr="0086108B">
        <w:rPr>
          <w:color w:val="181717"/>
          <w:sz w:val="24"/>
          <w:lang w:bidi="ar"/>
        </w:rPr>
        <w:t>中草药能够提供多糖、蛋白质和维生素等营养物质。多糖是由糖苷键结合</w:t>
      </w:r>
      <w:proofErr w:type="gramStart"/>
      <w:r w:rsidRPr="0086108B">
        <w:rPr>
          <w:color w:val="181717"/>
          <w:sz w:val="24"/>
          <w:lang w:bidi="ar"/>
        </w:rPr>
        <w:t>的糖链</w:t>
      </w:r>
      <w:proofErr w:type="gramEnd"/>
      <w:r w:rsidRPr="0086108B">
        <w:rPr>
          <w:color w:val="181717"/>
          <w:sz w:val="24"/>
          <w:lang w:bidi="ar"/>
        </w:rPr>
        <w:t>,</w:t>
      </w:r>
      <w:r w:rsidRPr="0086108B">
        <w:rPr>
          <w:color w:val="181717"/>
          <w:sz w:val="24"/>
          <w:lang w:bidi="ar"/>
        </w:rPr>
        <w:t>可分解为多个单糖</w:t>
      </w:r>
      <w:r w:rsidRPr="0086108B">
        <w:rPr>
          <w:color w:val="181717"/>
          <w:sz w:val="24"/>
          <w:lang w:bidi="ar"/>
        </w:rPr>
        <w:t>,</w:t>
      </w:r>
      <w:r w:rsidRPr="0086108B">
        <w:rPr>
          <w:color w:val="181717"/>
          <w:sz w:val="24"/>
          <w:lang w:bidi="ar"/>
        </w:rPr>
        <w:t>无甜味</w:t>
      </w:r>
      <w:r w:rsidRPr="0086108B">
        <w:rPr>
          <w:color w:val="181717"/>
          <w:sz w:val="24"/>
          <w:lang w:bidi="ar"/>
        </w:rPr>
        <w:t>,</w:t>
      </w:r>
      <w:r w:rsidRPr="0086108B">
        <w:rPr>
          <w:color w:val="181717"/>
          <w:sz w:val="24"/>
          <w:lang w:bidi="ar"/>
        </w:rPr>
        <w:t>与水相</w:t>
      </w:r>
      <w:proofErr w:type="gramStart"/>
      <w:r w:rsidRPr="0086108B">
        <w:rPr>
          <w:color w:val="181717"/>
          <w:sz w:val="24"/>
          <w:lang w:bidi="ar"/>
        </w:rPr>
        <w:t>溶</w:t>
      </w:r>
      <w:proofErr w:type="gramEnd"/>
      <w:r w:rsidRPr="0086108B">
        <w:rPr>
          <w:color w:val="181717"/>
          <w:sz w:val="24"/>
          <w:lang w:bidi="ar"/>
        </w:rPr>
        <w:t>形成胶体。作为中草药中主要营养物质之一</w:t>
      </w:r>
      <w:r w:rsidRPr="0086108B">
        <w:rPr>
          <w:color w:val="181717"/>
          <w:sz w:val="24"/>
          <w:lang w:bidi="ar"/>
        </w:rPr>
        <w:t>,</w:t>
      </w:r>
      <w:r w:rsidRPr="0086108B">
        <w:rPr>
          <w:color w:val="181717"/>
          <w:sz w:val="24"/>
          <w:lang w:bidi="ar"/>
        </w:rPr>
        <w:t>多糖具有抑制肿瘤细胞、增强机体免疫力、保护消化道和降低血糖等功效。多糖对肿瘤细胞呈细胞毒作用</w:t>
      </w:r>
      <w:r w:rsidRPr="0086108B">
        <w:rPr>
          <w:color w:val="181717"/>
          <w:sz w:val="24"/>
          <w:lang w:bidi="ar"/>
        </w:rPr>
        <w:t>,</w:t>
      </w:r>
      <w:r w:rsidRPr="0086108B">
        <w:rPr>
          <w:color w:val="181717"/>
          <w:sz w:val="24"/>
          <w:lang w:bidi="ar"/>
        </w:rPr>
        <w:t>具有直接的抗肿瘤作用</w:t>
      </w:r>
      <w:r w:rsidRPr="0086108B">
        <w:rPr>
          <w:color w:val="181717"/>
          <w:sz w:val="24"/>
          <w:lang w:bidi="ar"/>
        </w:rPr>
        <w:t>,</w:t>
      </w:r>
      <w:r w:rsidRPr="0086108B">
        <w:rPr>
          <w:color w:val="181717"/>
          <w:sz w:val="24"/>
          <w:lang w:bidi="ar"/>
        </w:rPr>
        <w:t>可通过增大机体巨噬细胞体积增强机体免疫力</w:t>
      </w:r>
      <w:r w:rsidRPr="0086108B">
        <w:rPr>
          <w:color w:val="181717"/>
          <w:sz w:val="24"/>
          <w:lang w:bidi="ar"/>
        </w:rPr>
        <w:t>,</w:t>
      </w:r>
      <w:r w:rsidRPr="0086108B">
        <w:rPr>
          <w:color w:val="181717"/>
          <w:sz w:val="24"/>
          <w:lang w:bidi="ar"/>
        </w:rPr>
        <w:t>也可直接作用于肝胰腺</w:t>
      </w:r>
      <w:r w:rsidRPr="0086108B">
        <w:rPr>
          <w:color w:val="181717"/>
          <w:sz w:val="24"/>
          <w:lang w:bidi="ar"/>
        </w:rPr>
        <w:t>β</w:t>
      </w:r>
      <w:r w:rsidRPr="0086108B">
        <w:rPr>
          <w:color w:val="181717"/>
          <w:sz w:val="24"/>
          <w:lang w:bidi="ar"/>
        </w:rPr>
        <w:t>细胞</w:t>
      </w:r>
      <w:r w:rsidRPr="0086108B">
        <w:rPr>
          <w:color w:val="181717"/>
          <w:sz w:val="24"/>
          <w:lang w:bidi="ar"/>
        </w:rPr>
        <w:t>,</w:t>
      </w:r>
      <w:r w:rsidRPr="0086108B">
        <w:rPr>
          <w:color w:val="181717"/>
          <w:sz w:val="24"/>
          <w:lang w:bidi="ar"/>
        </w:rPr>
        <w:t>促进胰岛素分泌降低血糖</w:t>
      </w:r>
      <w:r w:rsidRPr="0086108B">
        <w:rPr>
          <w:color w:val="181717"/>
          <w:sz w:val="24"/>
          <w:lang w:bidi="ar"/>
        </w:rPr>
        <w:t>,</w:t>
      </w:r>
      <w:r w:rsidRPr="0086108B">
        <w:rPr>
          <w:color w:val="181717"/>
          <w:sz w:val="24"/>
          <w:lang w:bidi="ar"/>
        </w:rPr>
        <w:t>还具有促进肝糖原合成、促进机体消化吸收等作用</w:t>
      </w:r>
      <w:r w:rsidRPr="0086108B">
        <w:rPr>
          <w:color w:val="181717"/>
          <w:sz w:val="24"/>
          <w:vertAlign w:val="superscript"/>
          <w:lang w:bidi="ar"/>
        </w:rPr>
        <w:t>[18]</w:t>
      </w:r>
      <w:r w:rsidRPr="0086108B">
        <w:rPr>
          <w:color w:val="181717"/>
          <w:sz w:val="24"/>
          <w:lang w:bidi="ar"/>
        </w:rPr>
        <w:t>。蛋白质和维生素可为动物的生长代谢提供营养</w:t>
      </w:r>
      <w:r w:rsidRPr="0086108B">
        <w:rPr>
          <w:color w:val="181717"/>
          <w:sz w:val="24"/>
          <w:lang w:bidi="ar"/>
        </w:rPr>
        <w:t>,</w:t>
      </w:r>
      <w:r w:rsidRPr="0086108B">
        <w:rPr>
          <w:color w:val="181717"/>
          <w:sz w:val="24"/>
          <w:lang w:bidi="ar"/>
        </w:rPr>
        <w:t>并刺激消化酶生成</w:t>
      </w:r>
      <w:r w:rsidRPr="0086108B">
        <w:rPr>
          <w:color w:val="181717"/>
          <w:sz w:val="24"/>
          <w:vertAlign w:val="superscript"/>
          <w:lang w:bidi="ar"/>
        </w:rPr>
        <w:t>[3]</w:t>
      </w:r>
      <w:r w:rsidRPr="0086108B">
        <w:rPr>
          <w:color w:val="181717"/>
          <w:sz w:val="24"/>
          <w:lang w:bidi="ar"/>
        </w:rPr>
        <w:t>。多糖</w:t>
      </w:r>
      <w:r w:rsidRPr="0086108B">
        <w:rPr>
          <w:rFonts w:hint="eastAsia"/>
          <w:color w:val="181717"/>
          <w:sz w:val="24"/>
          <w:lang w:bidi="ar"/>
        </w:rPr>
        <w:t>(</w:t>
      </w:r>
      <w:r w:rsidRPr="0086108B">
        <w:rPr>
          <w:color w:val="181717"/>
          <w:sz w:val="24"/>
          <w:lang w:bidi="ar"/>
        </w:rPr>
        <w:t>以黄芪多糖为例</w:t>
      </w:r>
      <w:r w:rsidRPr="0086108B">
        <w:rPr>
          <w:rFonts w:hint="eastAsia"/>
          <w:color w:val="181717"/>
          <w:sz w:val="24"/>
          <w:lang w:bidi="ar"/>
        </w:rPr>
        <w:t>)</w:t>
      </w:r>
      <w:r w:rsidRPr="0086108B">
        <w:rPr>
          <w:color w:val="181717"/>
          <w:sz w:val="24"/>
          <w:lang w:bidi="ar"/>
        </w:rPr>
        <w:t>的分子结构见图</w:t>
      </w:r>
      <w:r w:rsidRPr="0086108B">
        <w:rPr>
          <w:color w:val="181717"/>
          <w:sz w:val="24"/>
          <w:lang w:bidi="ar"/>
        </w:rPr>
        <w:t>5</w:t>
      </w:r>
      <w:r w:rsidRPr="0086108B">
        <w:rPr>
          <w:color w:val="181717"/>
          <w:sz w:val="24"/>
          <w:lang w:bidi="ar"/>
        </w:rPr>
        <w:t>。</w:t>
      </w:r>
    </w:p>
    <w:p w14:paraId="635CA200" w14:textId="030A07DB" w:rsidR="0086108B" w:rsidRPr="0086108B" w:rsidRDefault="0086108B" w:rsidP="0086108B">
      <w:pPr>
        <w:widowControl/>
        <w:spacing w:after="2" w:line="360" w:lineRule="auto"/>
        <w:ind w:firstLine="390"/>
        <w:jc w:val="center"/>
        <w:rPr>
          <w:sz w:val="24"/>
        </w:rPr>
      </w:pPr>
      <w:r w:rsidRPr="0086108B">
        <w:rPr>
          <w:noProof/>
          <w:sz w:val="24"/>
        </w:rPr>
        <w:lastRenderedPageBreak/>
        <w:drawing>
          <wp:inline distT="0" distB="0" distL="0" distR="0" wp14:anchorId="1774E32A" wp14:editId="6648F27C">
            <wp:extent cx="3227906" cy="1930400"/>
            <wp:effectExtent l="0" t="0" r="0" b="0"/>
            <wp:docPr id="12346202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29200" cy="1931174"/>
                    </a:xfrm>
                    <a:prstGeom prst="rect">
                      <a:avLst/>
                    </a:prstGeom>
                    <a:noFill/>
                    <a:ln>
                      <a:noFill/>
                    </a:ln>
                  </pic:spPr>
                </pic:pic>
              </a:graphicData>
            </a:graphic>
          </wp:inline>
        </w:drawing>
      </w:r>
    </w:p>
    <w:p w14:paraId="73BFD661" w14:textId="77777777" w:rsidR="0086108B" w:rsidRPr="0086108B" w:rsidRDefault="0086108B" w:rsidP="0086108B">
      <w:pPr>
        <w:spacing w:line="360" w:lineRule="auto"/>
        <w:rPr>
          <w:sz w:val="24"/>
          <w:szCs w:val="32"/>
        </w:rPr>
      </w:pPr>
      <w:r w:rsidRPr="0086108B">
        <w:rPr>
          <w:sz w:val="24"/>
          <w:szCs w:val="32"/>
        </w:rPr>
        <w:t xml:space="preserve">2  </w:t>
      </w:r>
      <w:r w:rsidRPr="0086108B">
        <w:rPr>
          <w:sz w:val="24"/>
          <w:szCs w:val="32"/>
        </w:rPr>
        <w:t>中草药生物学功能</w:t>
      </w:r>
    </w:p>
    <w:p w14:paraId="21903529" w14:textId="77777777" w:rsidR="0086108B" w:rsidRPr="0086108B" w:rsidRDefault="0086108B" w:rsidP="0086108B">
      <w:pPr>
        <w:spacing w:line="360" w:lineRule="auto"/>
        <w:rPr>
          <w:sz w:val="24"/>
          <w:szCs w:val="32"/>
        </w:rPr>
      </w:pPr>
      <w:r w:rsidRPr="0086108B">
        <w:rPr>
          <w:sz w:val="24"/>
          <w:szCs w:val="32"/>
        </w:rPr>
        <w:t xml:space="preserve">2.1  </w:t>
      </w:r>
      <w:r w:rsidRPr="0086108B">
        <w:rPr>
          <w:sz w:val="24"/>
          <w:szCs w:val="32"/>
        </w:rPr>
        <w:t>抗氧化功能</w:t>
      </w:r>
    </w:p>
    <w:p w14:paraId="34542B5B" w14:textId="77777777" w:rsidR="0086108B" w:rsidRPr="0086108B" w:rsidRDefault="0086108B" w:rsidP="0086108B">
      <w:pPr>
        <w:widowControl/>
        <w:spacing w:after="2" w:line="360" w:lineRule="auto"/>
        <w:ind w:firstLine="390"/>
        <w:rPr>
          <w:color w:val="181717"/>
          <w:sz w:val="24"/>
          <w:lang w:bidi="ar"/>
        </w:rPr>
      </w:pPr>
      <w:r w:rsidRPr="0086108B">
        <w:rPr>
          <w:color w:val="181717"/>
          <w:sz w:val="24"/>
          <w:lang w:bidi="ar"/>
        </w:rPr>
        <w:t>中草药中富含多种抗氧化活性物质</w:t>
      </w:r>
      <w:r w:rsidRPr="0086108B">
        <w:rPr>
          <w:color w:val="181717"/>
          <w:sz w:val="24"/>
          <w:lang w:bidi="ar"/>
        </w:rPr>
        <w:t>,</w:t>
      </w:r>
      <w:r w:rsidRPr="0086108B">
        <w:rPr>
          <w:color w:val="181717"/>
          <w:sz w:val="24"/>
          <w:lang w:bidi="ar"/>
        </w:rPr>
        <w:t>如</w:t>
      </w:r>
      <w:proofErr w:type="gramStart"/>
      <w:r w:rsidRPr="0086108B">
        <w:rPr>
          <w:color w:val="181717"/>
          <w:sz w:val="24"/>
          <w:lang w:bidi="ar"/>
        </w:rPr>
        <w:t>苷</w:t>
      </w:r>
      <w:proofErr w:type="gramEnd"/>
      <w:r w:rsidRPr="0086108B">
        <w:rPr>
          <w:color w:val="181717"/>
          <w:sz w:val="24"/>
          <w:lang w:bidi="ar"/>
        </w:rPr>
        <w:t>类、多糖和黄酮类等</w:t>
      </w:r>
      <w:r w:rsidRPr="0086108B">
        <w:rPr>
          <w:color w:val="181717"/>
          <w:sz w:val="24"/>
          <w:lang w:bidi="ar"/>
        </w:rPr>
        <w:t>,</w:t>
      </w:r>
      <w:r w:rsidRPr="0086108B">
        <w:rPr>
          <w:color w:val="181717"/>
          <w:sz w:val="24"/>
          <w:lang w:bidi="ar"/>
        </w:rPr>
        <w:t>可增加动物体内自由基含量</w:t>
      </w:r>
      <w:r w:rsidRPr="0086108B">
        <w:rPr>
          <w:color w:val="181717"/>
          <w:sz w:val="24"/>
          <w:lang w:bidi="ar"/>
        </w:rPr>
        <w:t>,</w:t>
      </w:r>
      <w:r w:rsidRPr="0086108B">
        <w:rPr>
          <w:color w:val="181717"/>
          <w:sz w:val="24"/>
          <w:lang w:bidi="ar"/>
        </w:rPr>
        <w:t>增强超氧化物歧化酶等抗氧化物质活性</w:t>
      </w:r>
      <w:r w:rsidRPr="0086108B">
        <w:rPr>
          <w:color w:val="181717"/>
          <w:sz w:val="24"/>
          <w:lang w:bidi="ar"/>
        </w:rPr>
        <w:t>,</w:t>
      </w:r>
      <w:r w:rsidRPr="0086108B">
        <w:rPr>
          <w:color w:val="181717"/>
          <w:sz w:val="24"/>
          <w:lang w:bidi="ar"/>
        </w:rPr>
        <w:t>降低丙二醛含量</w:t>
      </w:r>
      <w:r w:rsidRPr="0086108B">
        <w:rPr>
          <w:color w:val="181717"/>
          <w:sz w:val="24"/>
          <w:lang w:bidi="ar"/>
        </w:rPr>
        <w:t>,</w:t>
      </w:r>
      <w:r w:rsidRPr="0086108B">
        <w:rPr>
          <w:color w:val="181717"/>
          <w:sz w:val="24"/>
          <w:lang w:bidi="ar"/>
        </w:rPr>
        <w:t>从而起到抗氧化的作用。付廷斌等</w:t>
      </w:r>
      <w:r w:rsidRPr="0086108B">
        <w:rPr>
          <w:color w:val="181717"/>
          <w:sz w:val="24"/>
          <w:vertAlign w:val="superscript"/>
          <w:lang w:bidi="ar"/>
        </w:rPr>
        <w:t>[19]</w:t>
      </w:r>
      <w:r w:rsidRPr="0086108B">
        <w:rPr>
          <w:color w:val="181717"/>
          <w:sz w:val="24"/>
          <w:lang w:bidi="ar"/>
        </w:rPr>
        <w:t>研究表明</w:t>
      </w:r>
      <w:r w:rsidRPr="0086108B">
        <w:rPr>
          <w:color w:val="181717"/>
          <w:sz w:val="24"/>
          <w:lang w:bidi="ar"/>
        </w:rPr>
        <w:t>,</w:t>
      </w:r>
      <w:r w:rsidRPr="0086108B">
        <w:rPr>
          <w:color w:val="181717"/>
          <w:sz w:val="24"/>
          <w:lang w:bidi="ar"/>
        </w:rPr>
        <w:t>饲料中添加复方中草药</w:t>
      </w:r>
      <w:r w:rsidRPr="0086108B">
        <w:rPr>
          <w:color w:val="181717"/>
          <w:sz w:val="24"/>
          <w:lang w:bidi="ar"/>
        </w:rPr>
        <w:t xml:space="preserve"> </w:t>
      </w:r>
      <w:r w:rsidRPr="0086108B">
        <w:rPr>
          <w:rFonts w:hint="eastAsia"/>
          <w:color w:val="181717"/>
          <w:sz w:val="24"/>
          <w:lang w:bidi="ar"/>
        </w:rPr>
        <w:t>(</w:t>
      </w:r>
      <w:r w:rsidRPr="0086108B">
        <w:rPr>
          <w:color w:val="181717"/>
          <w:sz w:val="24"/>
          <w:lang w:bidi="ar"/>
        </w:rPr>
        <w:t>黄芪、丹皮等</w:t>
      </w:r>
      <w:r w:rsidRPr="0086108B">
        <w:rPr>
          <w:rFonts w:hint="eastAsia"/>
          <w:color w:val="181717"/>
          <w:sz w:val="24"/>
          <w:lang w:bidi="ar"/>
        </w:rPr>
        <w:t>)</w:t>
      </w:r>
      <w:r w:rsidRPr="0086108B">
        <w:rPr>
          <w:color w:val="181717"/>
          <w:sz w:val="24"/>
          <w:lang w:bidi="ar"/>
        </w:rPr>
        <w:t xml:space="preserve"> </w:t>
      </w:r>
      <w:r w:rsidRPr="0086108B">
        <w:rPr>
          <w:color w:val="181717"/>
          <w:sz w:val="24"/>
          <w:lang w:bidi="ar"/>
        </w:rPr>
        <w:t>可使杂交</w:t>
      </w:r>
      <w:proofErr w:type="gramStart"/>
      <w:r w:rsidRPr="0086108B">
        <w:rPr>
          <w:color w:val="181717"/>
          <w:sz w:val="24"/>
          <w:lang w:bidi="ar"/>
        </w:rPr>
        <w:t>鲟</w:t>
      </w:r>
      <w:proofErr w:type="gramEnd"/>
      <w:r w:rsidRPr="0086108B">
        <w:rPr>
          <w:color w:val="181717"/>
          <w:sz w:val="24"/>
          <w:lang w:bidi="ar"/>
        </w:rPr>
        <w:t>血清超氧化物歧化酶和过氧化氢酶活性显著提高。姚亚</w:t>
      </w:r>
      <w:r w:rsidRPr="0086108B">
        <w:rPr>
          <w:color w:val="181717"/>
          <w:sz w:val="24"/>
          <w:vertAlign w:val="superscript"/>
          <w:lang w:bidi="ar"/>
        </w:rPr>
        <w:t>[20]</w:t>
      </w:r>
      <w:r w:rsidRPr="0086108B">
        <w:rPr>
          <w:color w:val="181717"/>
          <w:sz w:val="24"/>
          <w:lang w:bidi="ar"/>
        </w:rPr>
        <w:t>发现</w:t>
      </w:r>
      <w:r w:rsidRPr="0086108B">
        <w:rPr>
          <w:color w:val="181717"/>
          <w:sz w:val="24"/>
          <w:lang w:bidi="ar"/>
        </w:rPr>
        <w:t>,</w:t>
      </w:r>
      <w:r w:rsidRPr="0086108B">
        <w:rPr>
          <w:color w:val="181717"/>
          <w:sz w:val="24"/>
          <w:lang w:bidi="ar"/>
        </w:rPr>
        <w:t>饲料中添加复方中草药</w:t>
      </w:r>
      <w:r w:rsidRPr="0086108B">
        <w:rPr>
          <w:color w:val="181717"/>
          <w:sz w:val="24"/>
          <w:lang w:bidi="ar"/>
        </w:rPr>
        <w:t xml:space="preserve"> </w:t>
      </w:r>
      <w:r w:rsidRPr="0086108B">
        <w:rPr>
          <w:rFonts w:hint="eastAsia"/>
          <w:color w:val="181717"/>
          <w:sz w:val="24"/>
          <w:lang w:bidi="ar"/>
        </w:rPr>
        <w:t>(</w:t>
      </w:r>
      <w:r w:rsidRPr="0086108B">
        <w:rPr>
          <w:color w:val="181717"/>
          <w:sz w:val="24"/>
          <w:lang w:bidi="ar"/>
        </w:rPr>
        <w:t>紫雏菊、苦参、黄芩等</w:t>
      </w:r>
      <w:r w:rsidRPr="0086108B">
        <w:rPr>
          <w:rFonts w:hint="eastAsia"/>
          <w:color w:val="181717"/>
          <w:sz w:val="24"/>
          <w:lang w:bidi="ar"/>
        </w:rPr>
        <w:t>)</w:t>
      </w:r>
      <w:r w:rsidRPr="0086108B">
        <w:rPr>
          <w:color w:val="181717"/>
          <w:sz w:val="24"/>
          <w:lang w:bidi="ar"/>
        </w:rPr>
        <w:t xml:space="preserve"> </w:t>
      </w:r>
      <w:r w:rsidRPr="0086108B">
        <w:rPr>
          <w:color w:val="181717"/>
          <w:sz w:val="24"/>
          <w:lang w:bidi="ar"/>
        </w:rPr>
        <w:t>对吉富罗非鱼和杂交</w:t>
      </w:r>
      <w:proofErr w:type="gramStart"/>
      <w:r w:rsidRPr="0086108B">
        <w:rPr>
          <w:color w:val="181717"/>
          <w:sz w:val="24"/>
          <w:lang w:bidi="ar"/>
        </w:rPr>
        <w:t>鳢</w:t>
      </w:r>
      <w:proofErr w:type="gramEnd"/>
      <w:r w:rsidRPr="0086108B">
        <w:rPr>
          <w:color w:val="181717"/>
          <w:sz w:val="24"/>
          <w:lang w:bidi="ar"/>
        </w:rPr>
        <w:t>血清中超氧化物歧化酶、过氧化氢酶和谷胱甘肽过氧化物酶活性的提高具有显著影响。</w:t>
      </w:r>
    </w:p>
    <w:p w14:paraId="1C100426" w14:textId="77777777" w:rsidR="0086108B" w:rsidRPr="0086108B" w:rsidRDefault="0086108B" w:rsidP="0086108B">
      <w:pPr>
        <w:spacing w:line="360" w:lineRule="auto"/>
        <w:rPr>
          <w:sz w:val="24"/>
          <w:szCs w:val="32"/>
        </w:rPr>
      </w:pPr>
      <w:r w:rsidRPr="0086108B">
        <w:rPr>
          <w:sz w:val="24"/>
          <w:szCs w:val="32"/>
        </w:rPr>
        <w:t xml:space="preserve">2.2  </w:t>
      </w:r>
      <w:r w:rsidRPr="0086108B">
        <w:rPr>
          <w:sz w:val="24"/>
          <w:szCs w:val="32"/>
        </w:rPr>
        <w:t>抗菌功能</w:t>
      </w:r>
    </w:p>
    <w:p w14:paraId="2D7BE139" w14:textId="77777777" w:rsidR="0086108B" w:rsidRPr="0086108B" w:rsidRDefault="0086108B" w:rsidP="0086108B">
      <w:pPr>
        <w:widowControl/>
        <w:spacing w:after="2" w:line="360" w:lineRule="auto"/>
        <w:ind w:firstLine="390"/>
        <w:rPr>
          <w:color w:val="181717"/>
          <w:sz w:val="24"/>
          <w:lang w:bidi="ar"/>
        </w:rPr>
      </w:pPr>
      <w:r w:rsidRPr="0086108B">
        <w:rPr>
          <w:color w:val="181717"/>
          <w:sz w:val="24"/>
          <w:lang w:bidi="ar"/>
        </w:rPr>
        <w:t>中草药具有很强的抗菌能力</w:t>
      </w:r>
      <w:r w:rsidRPr="0086108B">
        <w:rPr>
          <w:color w:val="181717"/>
          <w:sz w:val="24"/>
          <w:lang w:bidi="ar"/>
        </w:rPr>
        <w:t>,</w:t>
      </w:r>
      <w:r w:rsidRPr="0086108B">
        <w:rPr>
          <w:color w:val="181717"/>
          <w:sz w:val="24"/>
          <w:lang w:bidi="ar"/>
        </w:rPr>
        <w:t>其中的有机酸等物质在结构</w:t>
      </w:r>
      <w:proofErr w:type="gramStart"/>
      <w:r w:rsidRPr="0086108B">
        <w:rPr>
          <w:color w:val="181717"/>
          <w:sz w:val="24"/>
          <w:lang w:bidi="ar"/>
        </w:rPr>
        <w:t>上疏</w:t>
      </w:r>
      <w:proofErr w:type="gramEnd"/>
      <w:r w:rsidRPr="0086108B">
        <w:rPr>
          <w:color w:val="181717"/>
          <w:sz w:val="24"/>
          <w:lang w:bidi="ar"/>
        </w:rPr>
        <w:t>水性强</w:t>
      </w:r>
      <w:r w:rsidRPr="0086108B">
        <w:rPr>
          <w:color w:val="181717"/>
          <w:sz w:val="24"/>
          <w:lang w:bidi="ar"/>
        </w:rPr>
        <w:t>,</w:t>
      </w:r>
      <w:r w:rsidRPr="0086108B">
        <w:rPr>
          <w:color w:val="181717"/>
          <w:sz w:val="24"/>
          <w:lang w:bidi="ar"/>
        </w:rPr>
        <w:t>可使细菌细胞膜和线粒体上的磷脂结构分离</w:t>
      </w:r>
      <w:r w:rsidRPr="0086108B">
        <w:rPr>
          <w:color w:val="181717"/>
          <w:sz w:val="24"/>
          <w:lang w:bidi="ar"/>
        </w:rPr>
        <w:t>,</w:t>
      </w:r>
      <w:r w:rsidRPr="0086108B">
        <w:rPr>
          <w:color w:val="181717"/>
          <w:sz w:val="24"/>
          <w:lang w:bidi="ar"/>
        </w:rPr>
        <w:t>破坏细胞结构</w:t>
      </w:r>
      <w:r w:rsidRPr="0086108B">
        <w:rPr>
          <w:color w:val="181717"/>
          <w:sz w:val="24"/>
          <w:lang w:bidi="ar"/>
        </w:rPr>
        <w:t>,</w:t>
      </w:r>
      <w:r w:rsidRPr="0086108B">
        <w:rPr>
          <w:color w:val="181717"/>
          <w:sz w:val="24"/>
          <w:lang w:bidi="ar"/>
        </w:rPr>
        <w:t>增强细胞膜通透性</w:t>
      </w:r>
      <w:r w:rsidRPr="0086108B">
        <w:rPr>
          <w:color w:val="181717"/>
          <w:sz w:val="24"/>
          <w:lang w:bidi="ar"/>
        </w:rPr>
        <w:t>,</w:t>
      </w:r>
      <w:r w:rsidRPr="0086108B">
        <w:rPr>
          <w:color w:val="181717"/>
          <w:sz w:val="24"/>
          <w:lang w:bidi="ar"/>
        </w:rPr>
        <w:t>从而导致细菌细胞死亡。高晓华等</w:t>
      </w:r>
      <w:r w:rsidRPr="0086108B">
        <w:rPr>
          <w:color w:val="181717"/>
          <w:sz w:val="24"/>
          <w:vertAlign w:val="superscript"/>
          <w:lang w:bidi="ar"/>
        </w:rPr>
        <w:t>[21]</w:t>
      </w:r>
      <w:r w:rsidRPr="0086108B">
        <w:rPr>
          <w:color w:val="181717"/>
          <w:sz w:val="24"/>
          <w:lang w:bidi="ar"/>
        </w:rPr>
        <w:t>发现</w:t>
      </w:r>
      <w:r w:rsidRPr="0086108B">
        <w:rPr>
          <w:color w:val="181717"/>
          <w:sz w:val="24"/>
          <w:lang w:bidi="ar"/>
        </w:rPr>
        <w:t>,</w:t>
      </w:r>
      <w:r w:rsidRPr="0086108B">
        <w:rPr>
          <w:color w:val="181717"/>
          <w:sz w:val="24"/>
          <w:lang w:bidi="ar"/>
        </w:rPr>
        <w:t>黄连、乌梅、苏木、五倍子、地榆和黄柏制成的中草药提取液对</w:t>
      </w:r>
      <w:proofErr w:type="gramStart"/>
      <w:r w:rsidRPr="0086108B">
        <w:rPr>
          <w:color w:val="181717"/>
          <w:sz w:val="24"/>
          <w:lang w:bidi="ar"/>
        </w:rPr>
        <w:t>凡纳滨对虾</w:t>
      </w:r>
      <w:proofErr w:type="gramEnd"/>
      <w:r w:rsidRPr="0086108B">
        <w:rPr>
          <w:color w:val="181717"/>
          <w:sz w:val="24"/>
          <w:lang w:bidi="ar"/>
        </w:rPr>
        <w:t>源副溶血弧菌体外抑制效果明显。</w:t>
      </w:r>
      <w:proofErr w:type="gramStart"/>
      <w:r w:rsidRPr="0086108B">
        <w:rPr>
          <w:color w:val="181717"/>
          <w:sz w:val="24"/>
          <w:lang w:bidi="ar"/>
        </w:rPr>
        <w:t>张平香等</w:t>
      </w:r>
      <w:proofErr w:type="gramEnd"/>
      <w:r w:rsidRPr="0086108B">
        <w:rPr>
          <w:color w:val="181717"/>
          <w:sz w:val="24"/>
          <w:vertAlign w:val="superscript"/>
          <w:lang w:bidi="ar"/>
        </w:rPr>
        <w:t>[22]</w:t>
      </w:r>
      <w:r w:rsidRPr="0086108B">
        <w:rPr>
          <w:color w:val="181717"/>
          <w:sz w:val="24"/>
          <w:lang w:bidi="ar"/>
        </w:rPr>
        <w:t>发现</w:t>
      </w:r>
      <w:r w:rsidRPr="0086108B">
        <w:rPr>
          <w:color w:val="181717"/>
          <w:sz w:val="24"/>
          <w:lang w:bidi="ar"/>
        </w:rPr>
        <w:t>,</w:t>
      </w:r>
      <w:r w:rsidRPr="0086108B">
        <w:rPr>
          <w:color w:val="181717"/>
          <w:sz w:val="24"/>
          <w:lang w:bidi="ar"/>
        </w:rPr>
        <w:t>将诃子、五倍子、穿心莲等制成的提取液对黄</w:t>
      </w:r>
      <w:proofErr w:type="gramStart"/>
      <w:r w:rsidRPr="0086108B">
        <w:rPr>
          <w:color w:val="181717"/>
          <w:sz w:val="24"/>
          <w:lang w:bidi="ar"/>
        </w:rPr>
        <w:t>颡</w:t>
      </w:r>
      <w:proofErr w:type="gramEnd"/>
      <w:r w:rsidRPr="0086108B">
        <w:rPr>
          <w:color w:val="181717"/>
          <w:sz w:val="24"/>
          <w:lang w:bidi="ar"/>
        </w:rPr>
        <w:t>鱼</w:t>
      </w:r>
      <w:proofErr w:type="gramStart"/>
      <w:r w:rsidRPr="0086108B">
        <w:rPr>
          <w:color w:val="181717"/>
          <w:sz w:val="24"/>
          <w:lang w:bidi="ar"/>
        </w:rPr>
        <w:t>源维氏气单</w:t>
      </w:r>
      <w:proofErr w:type="gramEnd"/>
      <w:r w:rsidRPr="0086108B">
        <w:rPr>
          <w:color w:val="181717"/>
          <w:sz w:val="24"/>
          <w:lang w:bidi="ar"/>
        </w:rPr>
        <w:t>胞菌抑制作用明显。</w:t>
      </w:r>
    </w:p>
    <w:p w14:paraId="047C2320" w14:textId="77777777" w:rsidR="0086108B" w:rsidRPr="0086108B" w:rsidRDefault="0086108B" w:rsidP="0086108B">
      <w:pPr>
        <w:spacing w:line="360" w:lineRule="auto"/>
        <w:rPr>
          <w:sz w:val="24"/>
          <w:szCs w:val="32"/>
        </w:rPr>
      </w:pPr>
      <w:r w:rsidRPr="0086108B">
        <w:rPr>
          <w:sz w:val="24"/>
          <w:szCs w:val="32"/>
        </w:rPr>
        <w:t xml:space="preserve">2.3  </w:t>
      </w:r>
      <w:r w:rsidRPr="0086108B">
        <w:rPr>
          <w:sz w:val="24"/>
          <w:szCs w:val="32"/>
        </w:rPr>
        <w:t>抗炎和免疫调节功能</w:t>
      </w:r>
    </w:p>
    <w:p w14:paraId="295C26D1" w14:textId="77777777" w:rsidR="0086108B" w:rsidRDefault="0086108B" w:rsidP="0086108B">
      <w:pPr>
        <w:widowControl/>
        <w:spacing w:after="2" w:line="360" w:lineRule="auto"/>
        <w:ind w:firstLine="390"/>
        <w:rPr>
          <w:color w:val="181717"/>
          <w:sz w:val="24"/>
          <w:lang w:bidi="ar"/>
        </w:rPr>
      </w:pPr>
      <w:r w:rsidRPr="0086108B">
        <w:rPr>
          <w:color w:val="181717"/>
          <w:sz w:val="24"/>
          <w:lang w:bidi="ar"/>
        </w:rPr>
        <w:t>中草药中的活性物质可通过</w:t>
      </w:r>
      <w:proofErr w:type="gramStart"/>
      <w:r w:rsidRPr="0086108B">
        <w:rPr>
          <w:color w:val="181717"/>
          <w:sz w:val="24"/>
          <w:lang w:bidi="ar"/>
        </w:rPr>
        <w:t>阻断促炎信号</w:t>
      </w:r>
      <w:proofErr w:type="gramEnd"/>
      <w:r w:rsidRPr="0086108B">
        <w:rPr>
          <w:color w:val="181717"/>
          <w:sz w:val="24"/>
          <w:lang w:bidi="ar"/>
        </w:rPr>
        <w:t>通道、产生抗炎介质和清除或移动炎性细胞达到抗炎和增强机体免疫调节的目的。孙翰昌</w:t>
      </w:r>
      <w:r w:rsidRPr="0086108B">
        <w:rPr>
          <w:color w:val="181717"/>
          <w:sz w:val="24"/>
          <w:vertAlign w:val="superscript"/>
          <w:lang w:bidi="ar"/>
        </w:rPr>
        <w:t>[23]</w:t>
      </w:r>
      <w:r w:rsidRPr="0086108B">
        <w:rPr>
          <w:color w:val="181717"/>
          <w:sz w:val="24"/>
          <w:lang w:bidi="ar"/>
        </w:rPr>
        <w:t>发现</w:t>
      </w:r>
      <w:r w:rsidRPr="0086108B">
        <w:rPr>
          <w:color w:val="181717"/>
          <w:sz w:val="24"/>
          <w:lang w:bidi="ar"/>
        </w:rPr>
        <w:t>,</w:t>
      </w:r>
      <w:r w:rsidRPr="0086108B">
        <w:rPr>
          <w:color w:val="181717"/>
          <w:sz w:val="24"/>
          <w:lang w:bidi="ar"/>
        </w:rPr>
        <w:t>饲料中添加银杏叶等中草药可显著提高鲫鱼血清蛋白含量。刘红柏等</w:t>
      </w:r>
      <w:r w:rsidRPr="0086108B">
        <w:rPr>
          <w:color w:val="181717"/>
          <w:sz w:val="24"/>
          <w:vertAlign w:val="superscript"/>
          <w:lang w:bidi="ar"/>
        </w:rPr>
        <w:t>[24]</w:t>
      </w:r>
      <w:r w:rsidRPr="0086108B">
        <w:rPr>
          <w:color w:val="181717"/>
          <w:sz w:val="24"/>
          <w:lang w:bidi="ar"/>
        </w:rPr>
        <w:t>得出</w:t>
      </w:r>
      <w:r w:rsidRPr="0086108B">
        <w:rPr>
          <w:color w:val="181717"/>
          <w:sz w:val="24"/>
          <w:lang w:bidi="ar"/>
        </w:rPr>
        <w:t>,</w:t>
      </w:r>
      <w:r w:rsidRPr="0086108B">
        <w:rPr>
          <w:color w:val="181717"/>
          <w:sz w:val="24"/>
          <w:lang w:bidi="ar"/>
        </w:rPr>
        <w:t>复方中草药</w:t>
      </w:r>
      <w:r w:rsidRPr="0086108B">
        <w:rPr>
          <w:color w:val="181717"/>
          <w:sz w:val="24"/>
          <w:lang w:bidi="ar"/>
        </w:rPr>
        <w:t xml:space="preserve"> </w:t>
      </w:r>
      <w:r w:rsidRPr="0086108B">
        <w:rPr>
          <w:rFonts w:hint="eastAsia"/>
          <w:color w:val="181717"/>
          <w:sz w:val="24"/>
          <w:lang w:bidi="ar"/>
        </w:rPr>
        <w:t>(</w:t>
      </w:r>
      <w:r w:rsidRPr="0086108B">
        <w:rPr>
          <w:color w:val="181717"/>
          <w:sz w:val="24"/>
          <w:lang w:bidi="ar"/>
        </w:rPr>
        <w:t>党参、板蓝根、金银花等</w:t>
      </w:r>
      <w:r w:rsidRPr="0086108B">
        <w:rPr>
          <w:rFonts w:hint="eastAsia"/>
          <w:color w:val="181717"/>
          <w:sz w:val="24"/>
          <w:lang w:bidi="ar"/>
        </w:rPr>
        <w:t>)</w:t>
      </w:r>
      <w:r w:rsidRPr="0086108B">
        <w:rPr>
          <w:color w:val="181717"/>
          <w:sz w:val="24"/>
          <w:lang w:bidi="ar"/>
        </w:rPr>
        <w:t xml:space="preserve"> </w:t>
      </w:r>
      <w:r w:rsidRPr="0086108B">
        <w:rPr>
          <w:color w:val="181717"/>
          <w:sz w:val="24"/>
          <w:lang w:bidi="ar"/>
        </w:rPr>
        <w:t>组史氏</w:t>
      </w:r>
      <w:proofErr w:type="gramStart"/>
      <w:r w:rsidRPr="0086108B">
        <w:rPr>
          <w:color w:val="181717"/>
          <w:sz w:val="24"/>
          <w:lang w:bidi="ar"/>
        </w:rPr>
        <w:t>鲟</w:t>
      </w:r>
      <w:proofErr w:type="gramEnd"/>
      <w:r w:rsidRPr="0086108B">
        <w:rPr>
          <w:color w:val="181717"/>
          <w:sz w:val="24"/>
          <w:lang w:bidi="ar"/>
        </w:rPr>
        <w:t>血清总蛋白和白蛋白含量高于对照组。以上研究表明</w:t>
      </w:r>
      <w:r w:rsidRPr="0086108B">
        <w:rPr>
          <w:color w:val="181717"/>
          <w:sz w:val="24"/>
          <w:lang w:bidi="ar"/>
        </w:rPr>
        <w:t>,</w:t>
      </w:r>
      <w:r w:rsidRPr="0086108B">
        <w:rPr>
          <w:color w:val="181717"/>
          <w:sz w:val="24"/>
          <w:lang w:bidi="ar"/>
        </w:rPr>
        <w:t>饲料中添加复方中草药添加剂在增强水产动物机体的免疫水平方面具有积极影响。</w:t>
      </w:r>
    </w:p>
    <w:p w14:paraId="4F49EF80" w14:textId="77777777" w:rsidR="0086108B" w:rsidRPr="0086108B" w:rsidRDefault="0086108B" w:rsidP="0086108B">
      <w:pPr>
        <w:spacing w:line="360" w:lineRule="auto"/>
        <w:rPr>
          <w:sz w:val="24"/>
          <w:szCs w:val="32"/>
        </w:rPr>
      </w:pPr>
      <w:r w:rsidRPr="0086108B">
        <w:rPr>
          <w:sz w:val="24"/>
          <w:szCs w:val="32"/>
        </w:rPr>
        <w:t xml:space="preserve">2.4  </w:t>
      </w:r>
      <w:r w:rsidRPr="0086108B">
        <w:rPr>
          <w:sz w:val="24"/>
          <w:szCs w:val="32"/>
        </w:rPr>
        <w:t>其他功能</w:t>
      </w:r>
    </w:p>
    <w:p w14:paraId="6275D797" w14:textId="77777777" w:rsidR="0086108B" w:rsidRPr="0086108B" w:rsidRDefault="0086108B" w:rsidP="0086108B">
      <w:pPr>
        <w:widowControl/>
        <w:spacing w:after="2" w:line="360" w:lineRule="auto"/>
        <w:ind w:firstLine="390"/>
        <w:rPr>
          <w:color w:val="181717"/>
          <w:sz w:val="24"/>
          <w:lang w:bidi="ar"/>
        </w:rPr>
      </w:pPr>
      <w:r w:rsidRPr="0086108B">
        <w:rPr>
          <w:color w:val="181717"/>
          <w:sz w:val="24"/>
          <w:lang w:bidi="ar"/>
        </w:rPr>
        <w:t>除上述生物学功能外</w:t>
      </w:r>
      <w:r w:rsidRPr="0086108B">
        <w:rPr>
          <w:color w:val="181717"/>
          <w:sz w:val="24"/>
          <w:lang w:bidi="ar"/>
        </w:rPr>
        <w:t>,</w:t>
      </w:r>
      <w:r w:rsidRPr="0086108B">
        <w:rPr>
          <w:color w:val="181717"/>
          <w:sz w:val="24"/>
          <w:lang w:bidi="ar"/>
        </w:rPr>
        <w:t>复方中草药中的多种活性物质可通过刺激肠道绒毛蠕动、肠壁收缩等增强机体的消化吸收能力</w:t>
      </w:r>
      <w:r w:rsidRPr="0086108B">
        <w:rPr>
          <w:color w:val="181717"/>
          <w:sz w:val="24"/>
          <w:lang w:bidi="ar"/>
        </w:rPr>
        <w:t>,</w:t>
      </w:r>
      <w:r w:rsidRPr="0086108B">
        <w:rPr>
          <w:color w:val="181717"/>
          <w:sz w:val="24"/>
          <w:lang w:bidi="ar"/>
        </w:rPr>
        <w:t>通过促进血糖原酵解和抑制糖异生达到降血糖的功效。此外</w:t>
      </w:r>
      <w:r w:rsidRPr="0086108B">
        <w:rPr>
          <w:color w:val="181717"/>
          <w:sz w:val="24"/>
          <w:lang w:bidi="ar"/>
        </w:rPr>
        <w:t>,</w:t>
      </w:r>
      <w:r w:rsidRPr="0086108B">
        <w:rPr>
          <w:color w:val="181717"/>
          <w:sz w:val="24"/>
          <w:lang w:bidi="ar"/>
        </w:rPr>
        <w:lastRenderedPageBreak/>
        <w:t>复方中草药也能够起到促生长、降血脂、改善动物品质的作用</w:t>
      </w:r>
      <w:r w:rsidRPr="0086108B">
        <w:rPr>
          <w:color w:val="181717"/>
          <w:sz w:val="24"/>
          <w:lang w:bidi="ar"/>
        </w:rPr>
        <w:t>,</w:t>
      </w:r>
      <w:r w:rsidRPr="0086108B">
        <w:rPr>
          <w:color w:val="181717"/>
          <w:sz w:val="24"/>
          <w:lang w:bidi="ar"/>
        </w:rPr>
        <w:t>对病虫害具有一定的预防作用</w:t>
      </w:r>
      <w:r w:rsidRPr="0086108B">
        <w:rPr>
          <w:color w:val="181717"/>
          <w:sz w:val="24"/>
          <w:vertAlign w:val="superscript"/>
          <w:lang w:bidi="ar"/>
        </w:rPr>
        <w:t>[25-27]</w:t>
      </w:r>
      <w:r w:rsidRPr="0086108B">
        <w:rPr>
          <w:color w:val="181717"/>
          <w:sz w:val="24"/>
          <w:lang w:bidi="ar"/>
        </w:rPr>
        <w:t>。</w:t>
      </w:r>
    </w:p>
    <w:p w14:paraId="5DDCB0BE" w14:textId="77777777" w:rsidR="0086108B" w:rsidRPr="0086108B" w:rsidRDefault="0086108B" w:rsidP="0086108B">
      <w:pPr>
        <w:spacing w:line="360" w:lineRule="auto"/>
        <w:rPr>
          <w:sz w:val="24"/>
          <w:szCs w:val="32"/>
        </w:rPr>
      </w:pPr>
      <w:r w:rsidRPr="0086108B">
        <w:rPr>
          <w:sz w:val="24"/>
          <w:szCs w:val="32"/>
        </w:rPr>
        <w:t xml:space="preserve">3  </w:t>
      </w:r>
      <w:r w:rsidRPr="0086108B">
        <w:rPr>
          <w:sz w:val="24"/>
          <w:szCs w:val="32"/>
        </w:rPr>
        <w:t>中草药在水产动物养殖中的应用</w:t>
      </w:r>
    </w:p>
    <w:p w14:paraId="767550A5" w14:textId="77777777" w:rsidR="0086108B" w:rsidRPr="0086108B" w:rsidRDefault="0086108B" w:rsidP="0086108B">
      <w:pPr>
        <w:spacing w:line="360" w:lineRule="auto"/>
        <w:rPr>
          <w:sz w:val="24"/>
          <w:szCs w:val="32"/>
        </w:rPr>
      </w:pPr>
      <w:r w:rsidRPr="0086108B">
        <w:rPr>
          <w:sz w:val="24"/>
          <w:szCs w:val="32"/>
        </w:rPr>
        <w:t xml:space="preserve">3.1  </w:t>
      </w:r>
      <w:r w:rsidRPr="0086108B">
        <w:rPr>
          <w:sz w:val="24"/>
          <w:szCs w:val="32"/>
        </w:rPr>
        <w:t>中草药对水产动物生长消化的影响</w:t>
      </w:r>
    </w:p>
    <w:p w14:paraId="0DA3D22A" w14:textId="77777777" w:rsidR="0086108B" w:rsidRPr="0086108B" w:rsidRDefault="0086108B" w:rsidP="0086108B">
      <w:pPr>
        <w:widowControl/>
        <w:spacing w:after="2" w:line="360" w:lineRule="auto"/>
        <w:ind w:firstLine="390"/>
        <w:rPr>
          <w:sz w:val="24"/>
        </w:rPr>
      </w:pPr>
      <w:r w:rsidRPr="0086108B">
        <w:rPr>
          <w:color w:val="181717"/>
          <w:sz w:val="24"/>
          <w:lang w:bidi="ar"/>
        </w:rPr>
        <w:t>水产动物的生长发育与机体消化吸收能力密不可分。中草药饲料添加剂中的有机酸、生物碱、多糖、蛋白质等营养物质可增强动物消化道内消化酶活性</w:t>
      </w:r>
      <w:r w:rsidRPr="0086108B">
        <w:rPr>
          <w:color w:val="181717"/>
          <w:sz w:val="24"/>
          <w:lang w:bidi="ar"/>
        </w:rPr>
        <w:t>,</w:t>
      </w:r>
      <w:r w:rsidRPr="0086108B">
        <w:rPr>
          <w:color w:val="181717"/>
          <w:sz w:val="24"/>
          <w:lang w:bidi="ar"/>
        </w:rPr>
        <w:t>加强动物对饲料的消化利用能力</w:t>
      </w:r>
      <w:r w:rsidRPr="0086108B">
        <w:rPr>
          <w:color w:val="181717"/>
          <w:sz w:val="24"/>
          <w:lang w:bidi="ar"/>
        </w:rPr>
        <w:t>,</w:t>
      </w:r>
      <w:r w:rsidRPr="0086108B">
        <w:rPr>
          <w:color w:val="181717"/>
          <w:sz w:val="24"/>
          <w:lang w:bidi="ar"/>
        </w:rPr>
        <w:t>进而提升其生长速度。</w:t>
      </w:r>
    </w:p>
    <w:p w14:paraId="60C2516C" w14:textId="77777777" w:rsidR="0086108B" w:rsidRPr="0086108B" w:rsidRDefault="0086108B" w:rsidP="0086108B">
      <w:pPr>
        <w:widowControl/>
        <w:spacing w:after="3" w:line="360" w:lineRule="auto"/>
        <w:ind w:firstLine="400"/>
        <w:rPr>
          <w:sz w:val="24"/>
        </w:rPr>
      </w:pPr>
      <w:r w:rsidRPr="0086108B">
        <w:rPr>
          <w:color w:val="181717"/>
          <w:sz w:val="24"/>
          <w:lang w:bidi="ar"/>
        </w:rPr>
        <w:t>饲料中添加复方中草药对提升水产动物消化酶活性具有积极影响。孙学亮等</w:t>
      </w:r>
      <w:r w:rsidRPr="0086108B">
        <w:rPr>
          <w:color w:val="181717"/>
          <w:sz w:val="24"/>
          <w:vertAlign w:val="superscript"/>
          <w:lang w:bidi="ar"/>
        </w:rPr>
        <w:t>[28]</w:t>
      </w:r>
      <w:r w:rsidRPr="0086108B">
        <w:rPr>
          <w:color w:val="181717"/>
          <w:sz w:val="24"/>
          <w:lang w:bidi="ar"/>
        </w:rPr>
        <w:t>发现</w:t>
      </w:r>
      <w:r w:rsidRPr="0086108B">
        <w:rPr>
          <w:color w:val="181717"/>
          <w:sz w:val="24"/>
          <w:lang w:bidi="ar"/>
        </w:rPr>
        <w:t>,</w:t>
      </w:r>
      <w:r w:rsidRPr="0086108B">
        <w:rPr>
          <w:color w:val="181717"/>
          <w:sz w:val="24"/>
          <w:lang w:bidi="ar"/>
        </w:rPr>
        <w:t>在饲料中添加</w:t>
      </w:r>
      <w:r w:rsidRPr="0086108B">
        <w:rPr>
          <w:color w:val="181717"/>
          <w:sz w:val="24"/>
          <w:lang w:bidi="ar"/>
        </w:rPr>
        <w:t>0.5%</w:t>
      </w:r>
      <w:r w:rsidRPr="0086108B">
        <w:rPr>
          <w:color w:val="181717"/>
          <w:sz w:val="24"/>
          <w:lang w:bidi="ar"/>
        </w:rPr>
        <w:t>的复方中草药添加剂</w:t>
      </w:r>
      <w:r w:rsidRPr="0086108B">
        <w:rPr>
          <w:color w:val="181717"/>
          <w:sz w:val="24"/>
          <w:lang w:bidi="ar"/>
        </w:rPr>
        <w:t xml:space="preserve"> </w:t>
      </w:r>
      <w:r w:rsidRPr="0086108B">
        <w:rPr>
          <w:rFonts w:hint="eastAsia"/>
          <w:color w:val="181717"/>
          <w:sz w:val="24"/>
          <w:lang w:bidi="ar"/>
        </w:rPr>
        <w:t>(</w:t>
      </w:r>
      <w:r w:rsidRPr="0086108B">
        <w:rPr>
          <w:color w:val="181717"/>
          <w:sz w:val="24"/>
          <w:lang w:bidi="ar"/>
        </w:rPr>
        <w:t>大黄、黄芪、连翘、黄芩和丹皮</w:t>
      </w:r>
      <w:r w:rsidRPr="0086108B">
        <w:rPr>
          <w:rFonts w:hint="eastAsia"/>
          <w:color w:val="181717"/>
          <w:sz w:val="24"/>
          <w:lang w:bidi="ar"/>
        </w:rPr>
        <w:t>)</w:t>
      </w:r>
      <w:r w:rsidRPr="0086108B">
        <w:rPr>
          <w:color w:val="181717"/>
          <w:sz w:val="24"/>
          <w:lang w:bidi="ar"/>
        </w:rPr>
        <w:t>,</w:t>
      </w:r>
      <w:r w:rsidRPr="0086108B">
        <w:rPr>
          <w:color w:val="181717"/>
          <w:sz w:val="24"/>
          <w:lang w:bidi="ar"/>
        </w:rPr>
        <w:t>显著提升了亚东</w:t>
      </w:r>
      <w:proofErr w:type="gramStart"/>
      <w:r w:rsidRPr="0086108B">
        <w:rPr>
          <w:color w:val="181717"/>
          <w:sz w:val="24"/>
          <w:lang w:bidi="ar"/>
        </w:rPr>
        <w:t>鲑</w:t>
      </w:r>
      <w:proofErr w:type="gramEnd"/>
      <w:r w:rsidRPr="0086108B">
        <w:rPr>
          <w:color w:val="181717"/>
          <w:sz w:val="24"/>
          <w:lang w:bidi="ar"/>
        </w:rPr>
        <w:t>和白点</w:t>
      </w:r>
      <w:proofErr w:type="gramStart"/>
      <w:r w:rsidRPr="0086108B">
        <w:rPr>
          <w:color w:val="181717"/>
          <w:sz w:val="24"/>
          <w:lang w:bidi="ar"/>
        </w:rPr>
        <w:t>鲑</w:t>
      </w:r>
      <w:proofErr w:type="gramEnd"/>
      <w:r w:rsidRPr="0086108B">
        <w:rPr>
          <w:color w:val="181717"/>
          <w:sz w:val="24"/>
          <w:lang w:bidi="ar"/>
        </w:rPr>
        <w:t>的肠道淀粉酶与脂肪酶活性</w:t>
      </w:r>
      <w:r w:rsidRPr="0086108B">
        <w:rPr>
          <w:color w:val="181717"/>
          <w:sz w:val="24"/>
          <w:lang w:bidi="ar"/>
        </w:rPr>
        <w:t>,</w:t>
      </w:r>
      <w:r w:rsidRPr="0086108B">
        <w:rPr>
          <w:color w:val="181717"/>
          <w:sz w:val="24"/>
          <w:lang w:bidi="ar"/>
        </w:rPr>
        <w:t>增强其消化吸收能力</w:t>
      </w:r>
      <w:r w:rsidRPr="0086108B">
        <w:rPr>
          <w:color w:val="181717"/>
          <w:sz w:val="24"/>
          <w:lang w:bidi="ar"/>
        </w:rPr>
        <w:t>,</w:t>
      </w:r>
      <w:r w:rsidRPr="0086108B">
        <w:rPr>
          <w:color w:val="181717"/>
          <w:sz w:val="24"/>
          <w:lang w:bidi="ar"/>
        </w:rPr>
        <w:t>降低了饵料系数。徐安乐等</w:t>
      </w:r>
      <w:r w:rsidRPr="0086108B">
        <w:rPr>
          <w:color w:val="181717"/>
          <w:sz w:val="24"/>
          <w:vertAlign w:val="superscript"/>
          <w:lang w:bidi="ar"/>
        </w:rPr>
        <w:t>[29]</w:t>
      </w:r>
      <w:r w:rsidRPr="0086108B">
        <w:rPr>
          <w:color w:val="181717"/>
          <w:sz w:val="24"/>
          <w:lang w:bidi="ar"/>
        </w:rPr>
        <w:t>发现</w:t>
      </w:r>
      <w:r w:rsidRPr="0086108B">
        <w:rPr>
          <w:color w:val="181717"/>
          <w:sz w:val="24"/>
          <w:lang w:bidi="ar"/>
        </w:rPr>
        <w:t>,</w:t>
      </w:r>
      <w:r w:rsidRPr="0086108B">
        <w:rPr>
          <w:color w:val="181717"/>
          <w:sz w:val="24"/>
          <w:lang w:bidi="ar"/>
        </w:rPr>
        <w:t>在饲料中添加</w:t>
      </w:r>
      <w:r w:rsidRPr="0086108B">
        <w:rPr>
          <w:color w:val="181717"/>
          <w:sz w:val="24"/>
          <w:lang w:bidi="ar"/>
        </w:rPr>
        <w:t>1.2%</w:t>
      </w:r>
      <w:r w:rsidRPr="0086108B">
        <w:rPr>
          <w:color w:val="181717"/>
          <w:sz w:val="24"/>
          <w:lang w:bidi="ar"/>
        </w:rPr>
        <w:t>黄芪、杜仲、板蓝根、金银花、大黄、党参、仙鹤草、天门冬、麦冬、艾叶、神曲和枳壳能够提升珍珠龙胆石斑鱼的肠道消化酶活性</w:t>
      </w:r>
      <w:r w:rsidRPr="0086108B">
        <w:rPr>
          <w:color w:val="181717"/>
          <w:sz w:val="24"/>
          <w:lang w:bidi="ar"/>
        </w:rPr>
        <w:t>,</w:t>
      </w:r>
      <w:r w:rsidRPr="0086108B">
        <w:rPr>
          <w:color w:val="181717"/>
          <w:sz w:val="24"/>
          <w:lang w:bidi="ar"/>
        </w:rPr>
        <w:t>使石斑鱼蛋白酶、脂肪酶和胰蛋白酶活性分别提升了</w:t>
      </w:r>
      <w:r w:rsidRPr="0086108B">
        <w:rPr>
          <w:color w:val="181717"/>
          <w:sz w:val="24"/>
          <w:lang w:bidi="ar"/>
        </w:rPr>
        <w:t xml:space="preserve"> 24.5%</w:t>
      </w:r>
      <w:r w:rsidRPr="0086108B">
        <w:rPr>
          <w:color w:val="181717"/>
          <w:sz w:val="24"/>
          <w:lang w:bidi="ar"/>
        </w:rPr>
        <w:t>、</w:t>
      </w:r>
      <w:r w:rsidRPr="0086108B">
        <w:rPr>
          <w:color w:val="181717"/>
          <w:sz w:val="24"/>
          <w:lang w:bidi="ar"/>
        </w:rPr>
        <w:t xml:space="preserve"> 40.4% </w:t>
      </w:r>
      <w:r w:rsidRPr="0086108B">
        <w:rPr>
          <w:color w:val="181717"/>
          <w:sz w:val="24"/>
          <w:lang w:bidi="ar"/>
        </w:rPr>
        <w:t>和</w:t>
      </w:r>
      <w:r w:rsidRPr="0086108B">
        <w:rPr>
          <w:color w:val="181717"/>
          <w:sz w:val="24"/>
          <w:lang w:bidi="ar"/>
        </w:rPr>
        <w:t xml:space="preserve"> 60.2%</w:t>
      </w:r>
      <w:r w:rsidRPr="0086108B">
        <w:rPr>
          <w:color w:val="181717"/>
          <w:sz w:val="24"/>
          <w:lang w:bidi="ar"/>
        </w:rPr>
        <w:t>。谭晓晨</w:t>
      </w:r>
      <w:r w:rsidRPr="0086108B">
        <w:rPr>
          <w:color w:val="181717"/>
          <w:sz w:val="24"/>
          <w:vertAlign w:val="superscript"/>
          <w:lang w:bidi="ar"/>
        </w:rPr>
        <w:t>[30]</w:t>
      </w:r>
      <w:r w:rsidRPr="0086108B">
        <w:rPr>
          <w:color w:val="181717"/>
          <w:sz w:val="24"/>
          <w:lang w:bidi="ar"/>
        </w:rPr>
        <w:t>研究发现</w:t>
      </w:r>
      <w:r w:rsidRPr="0086108B">
        <w:rPr>
          <w:color w:val="181717"/>
          <w:sz w:val="24"/>
          <w:lang w:bidi="ar"/>
        </w:rPr>
        <w:t>,</w:t>
      </w:r>
      <w:r w:rsidRPr="0086108B">
        <w:rPr>
          <w:color w:val="181717"/>
          <w:sz w:val="24"/>
          <w:lang w:bidi="ar"/>
        </w:rPr>
        <w:t>在饲料中添加</w:t>
      </w:r>
      <w:r w:rsidRPr="0086108B">
        <w:rPr>
          <w:color w:val="181717"/>
          <w:sz w:val="24"/>
          <w:lang w:bidi="ar"/>
        </w:rPr>
        <w:t xml:space="preserve"> 2% </w:t>
      </w:r>
      <w:r w:rsidRPr="0086108B">
        <w:rPr>
          <w:color w:val="181717"/>
          <w:sz w:val="24"/>
          <w:lang w:bidi="ar"/>
        </w:rPr>
        <w:t>的金盏花、杜仲和黄芪能够显著促进团头</w:t>
      </w:r>
      <w:proofErr w:type="gramStart"/>
      <w:r w:rsidRPr="0086108B">
        <w:rPr>
          <w:color w:val="181717"/>
          <w:sz w:val="24"/>
          <w:lang w:bidi="ar"/>
        </w:rPr>
        <w:t>鲂</w:t>
      </w:r>
      <w:proofErr w:type="gramEnd"/>
      <w:r w:rsidRPr="0086108B">
        <w:rPr>
          <w:color w:val="181717"/>
          <w:sz w:val="24"/>
          <w:lang w:bidi="ar"/>
        </w:rPr>
        <w:t>的生长发育</w:t>
      </w:r>
      <w:r w:rsidRPr="0086108B">
        <w:rPr>
          <w:color w:val="181717"/>
          <w:sz w:val="24"/>
          <w:lang w:bidi="ar"/>
        </w:rPr>
        <w:t>,</w:t>
      </w:r>
      <w:r w:rsidRPr="0086108B">
        <w:rPr>
          <w:color w:val="181717"/>
          <w:sz w:val="24"/>
          <w:lang w:bidi="ar"/>
        </w:rPr>
        <w:t>与对照组相比</w:t>
      </w:r>
      <w:r w:rsidRPr="0086108B">
        <w:rPr>
          <w:color w:val="181717"/>
          <w:sz w:val="24"/>
          <w:lang w:bidi="ar"/>
        </w:rPr>
        <w:t>,</w:t>
      </w:r>
      <w:r w:rsidRPr="0086108B">
        <w:rPr>
          <w:color w:val="181717"/>
          <w:sz w:val="24"/>
          <w:lang w:bidi="ar"/>
        </w:rPr>
        <w:t>团头</w:t>
      </w:r>
      <w:proofErr w:type="gramStart"/>
      <w:r w:rsidRPr="0086108B">
        <w:rPr>
          <w:color w:val="181717"/>
          <w:sz w:val="24"/>
          <w:lang w:bidi="ar"/>
        </w:rPr>
        <w:t>鲂</w:t>
      </w:r>
      <w:proofErr w:type="gramEnd"/>
      <w:r w:rsidRPr="0086108B">
        <w:rPr>
          <w:color w:val="181717"/>
          <w:sz w:val="24"/>
          <w:lang w:bidi="ar"/>
        </w:rPr>
        <w:t>的增重率提升了</w:t>
      </w:r>
      <w:r w:rsidRPr="0086108B">
        <w:rPr>
          <w:color w:val="181717"/>
          <w:sz w:val="24"/>
          <w:lang w:bidi="ar"/>
        </w:rPr>
        <w:t>14.2%</w:t>
      </w:r>
      <w:r w:rsidRPr="0086108B">
        <w:rPr>
          <w:color w:val="181717"/>
          <w:sz w:val="24"/>
          <w:lang w:bidi="ar"/>
        </w:rPr>
        <w:t>。</w:t>
      </w:r>
    </w:p>
    <w:p w14:paraId="19BA96F8" w14:textId="77777777" w:rsidR="0086108B" w:rsidRPr="0086108B" w:rsidRDefault="0086108B" w:rsidP="0086108B">
      <w:pPr>
        <w:widowControl/>
        <w:spacing w:after="2" w:line="360" w:lineRule="auto"/>
        <w:ind w:firstLine="390"/>
        <w:rPr>
          <w:sz w:val="24"/>
        </w:rPr>
      </w:pPr>
      <w:r w:rsidRPr="0086108B">
        <w:rPr>
          <w:color w:val="181717"/>
          <w:sz w:val="24"/>
          <w:lang w:bidi="ar"/>
        </w:rPr>
        <w:t>饲料中添加复方中草药添加剂会对动物多方面生理指标产生影响。</w:t>
      </w:r>
      <w:proofErr w:type="gramStart"/>
      <w:r w:rsidRPr="0086108B">
        <w:rPr>
          <w:color w:val="181717"/>
          <w:sz w:val="24"/>
          <w:lang w:bidi="ar"/>
        </w:rPr>
        <w:t>刘慧吉等</w:t>
      </w:r>
      <w:proofErr w:type="gramEnd"/>
      <w:r w:rsidRPr="0086108B">
        <w:rPr>
          <w:color w:val="181717"/>
          <w:sz w:val="24"/>
          <w:vertAlign w:val="superscript"/>
          <w:lang w:bidi="ar"/>
        </w:rPr>
        <w:t>[31]</w:t>
      </w:r>
      <w:r w:rsidRPr="0086108B">
        <w:rPr>
          <w:color w:val="181717"/>
          <w:sz w:val="24"/>
          <w:lang w:bidi="ar"/>
        </w:rPr>
        <w:t>研究发现</w:t>
      </w:r>
      <w:r w:rsidRPr="0086108B">
        <w:rPr>
          <w:color w:val="181717"/>
          <w:sz w:val="24"/>
          <w:lang w:bidi="ar"/>
        </w:rPr>
        <w:t>,</w:t>
      </w:r>
      <w:r w:rsidRPr="0086108B">
        <w:rPr>
          <w:color w:val="181717"/>
          <w:sz w:val="24"/>
          <w:lang w:bidi="ar"/>
        </w:rPr>
        <w:t>在花鲈饲料中添加</w:t>
      </w:r>
      <w:r w:rsidRPr="0086108B">
        <w:rPr>
          <w:color w:val="181717"/>
          <w:sz w:val="24"/>
          <w:lang w:bidi="ar"/>
        </w:rPr>
        <w:t xml:space="preserve"> 1% </w:t>
      </w:r>
      <w:r w:rsidRPr="0086108B">
        <w:rPr>
          <w:color w:val="181717"/>
          <w:sz w:val="24"/>
          <w:lang w:bidi="ar"/>
        </w:rPr>
        <w:t>炒山楂、炒神曲、炒麦芽、炒苍术、炒白术和陈皮</w:t>
      </w:r>
      <w:r w:rsidRPr="0086108B">
        <w:rPr>
          <w:color w:val="181717"/>
          <w:sz w:val="24"/>
          <w:lang w:bidi="ar"/>
        </w:rPr>
        <w:t>,</w:t>
      </w:r>
      <w:r w:rsidRPr="0086108B">
        <w:rPr>
          <w:color w:val="181717"/>
          <w:sz w:val="24"/>
          <w:lang w:bidi="ar"/>
        </w:rPr>
        <w:t>显著提高了花鲈增重率</w:t>
      </w:r>
      <w:r w:rsidRPr="0086108B">
        <w:rPr>
          <w:color w:val="181717"/>
          <w:sz w:val="24"/>
          <w:lang w:bidi="ar"/>
        </w:rPr>
        <w:t>,</w:t>
      </w:r>
      <w:r w:rsidRPr="0086108B">
        <w:rPr>
          <w:color w:val="181717"/>
          <w:sz w:val="24"/>
          <w:lang w:bidi="ar"/>
        </w:rPr>
        <w:t>显著降低了饵料系数</w:t>
      </w:r>
      <w:r w:rsidRPr="0086108B">
        <w:rPr>
          <w:color w:val="181717"/>
          <w:sz w:val="24"/>
          <w:lang w:bidi="ar"/>
        </w:rPr>
        <w:t>;</w:t>
      </w:r>
      <w:r w:rsidRPr="0086108B">
        <w:rPr>
          <w:color w:val="181717"/>
          <w:sz w:val="24"/>
          <w:lang w:bidi="ar"/>
        </w:rPr>
        <w:t>而饲料中添加</w:t>
      </w:r>
      <w:r w:rsidRPr="0086108B">
        <w:rPr>
          <w:color w:val="181717"/>
          <w:sz w:val="24"/>
          <w:lang w:bidi="ar"/>
        </w:rPr>
        <w:t>1%</w:t>
      </w:r>
      <w:r w:rsidRPr="0086108B">
        <w:rPr>
          <w:color w:val="181717"/>
          <w:sz w:val="24"/>
          <w:lang w:bidi="ar"/>
        </w:rPr>
        <w:t>党参、黄芪、陈皮、炒神曲、炒山楂和炒麦芽能够增加花鲈消化道和消化腺的蛋白酶、淀粉酶和脂肪酶活性</w:t>
      </w:r>
      <w:r w:rsidRPr="0086108B">
        <w:rPr>
          <w:color w:val="181717"/>
          <w:sz w:val="24"/>
          <w:lang w:bidi="ar"/>
        </w:rPr>
        <w:t>,</w:t>
      </w:r>
      <w:r w:rsidRPr="0086108B">
        <w:rPr>
          <w:color w:val="181717"/>
          <w:sz w:val="24"/>
          <w:lang w:bidi="ar"/>
        </w:rPr>
        <w:t>增强了</w:t>
      </w:r>
      <w:proofErr w:type="gramStart"/>
      <w:r w:rsidRPr="0086108B">
        <w:rPr>
          <w:color w:val="181717"/>
          <w:sz w:val="24"/>
          <w:lang w:bidi="ar"/>
        </w:rPr>
        <w:t>花鲈对饲料</w:t>
      </w:r>
      <w:proofErr w:type="gramEnd"/>
      <w:r w:rsidRPr="0086108B">
        <w:rPr>
          <w:color w:val="181717"/>
          <w:sz w:val="24"/>
          <w:lang w:bidi="ar"/>
        </w:rPr>
        <w:t>的消化吸收能力并提升了生长速度。李小梅等</w:t>
      </w:r>
      <w:r w:rsidRPr="0086108B">
        <w:rPr>
          <w:color w:val="181717"/>
          <w:sz w:val="24"/>
          <w:vertAlign w:val="superscript"/>
          <w:lang w:bidi="ar"/>
        </w:rPr>
        <w:t>[32]</w:t>
      </w:r>
      <w:r w:rsidRPr="0086108B">
        <w:rPr>
          <w:color w:val="181717"/>
          <w:sz w:val="24"/>
          <w:lang w:bidi="ar"/>
        </w:rPr>
        <w:t>发现</w:t>
      </w:r>
      <w:r w:rsidRPr="0086108B">
        <w:rPr>
          <w:color w:val="181717"/>
          <w:sz w:val="24"/>
          <w:lang w:bidi="ar"/>
        </w:rPr>
        <w:t>,</w:t>
      </w:r>
      <w:r w:rsidRPr="0086108B">
        <w:rPr>
          <w:color w:val="181717"/>
          <w:sz w:val="24"/>
          <w:lang w:bidi="ar"/>
        </w:rPr>
        <w:t>饲料中添加</w:t>
      </w:r>
      <w:r w:rsidRPr="0086108B">
        <w:rPr>
          <w:color w:val="181717"/>
          <w:sz w:val="24"/>
          <w:lang w:bidi="ar"/>
        </w:rPr>
        <w:t xml:space="preserve"> 3% </w:t>
      </w:r>
      <w:r w:rsidRPr="0086108B">
        <w:rPr>
          <w:color w:val="181717"/>
          <w:sz w:val="24"/>
          <w:lang w:bidi="ar"/>
        </w:rPr>
        <w:t>的广藿香、山楂、麦芽和砂仁或广藿香、山楂和决明子对草鱼的生长发育和饲料利用均具有显著影响</w:t>
      </w:r>
      <w:r w:rsidRPr="0086108B">
        <w:rPr>
          <w:color w:val="181717"/>
          <w:sz w:val="24"/>
          <w:lang w:bidi="ar"/>
        </w:rPr>
        <w:t>,</w:t>
      </w:r>
      <w:r w:rsidRPr="0086108B">
        <w:rPr>
          <w:color w:val="181717"/>
          <w:sz w:val="24"/>
          <w:lang w:bidi="ar"/>
        </w:rPr>
        <w:t>其中草鱼的增重率、特定生长率、蛋白质效率分别比对照</w:t>
      </w:r>
      <w:proofErr w:type="gramStart"/>
      <w:r w:rsidRPr="0086108B">
        <w:rPr>
          <w:color w:val="181717"/>
          <w:sz w:val="24"/>
          <w:lang w:bidi="ar"/>
        </w:rPr>
        <w:t>组提高</w:t>
      </w:r>
      <w:proofErr w:type="gramEnd"/>
      <w:r w:rsidRPr="0086108B">
        <w:rPr>
          <w:color w:val="181717"/>
          <w:sz w:val="24"/>
          <w:lang w:bidi="ar"/>
        </w:rPr>
        <w:t>了</w:t>
      </w:r>
      <w:r w:rsidRPr="0086108B">
        <w:rPr>
          <w:color w:val="181717"/>
          <w:sz w:val="24"/>
          <w:lang w:bidi="ar"/>
        </w:rPr>
        <w:t xml:space="preserve"> 8.6%</w:t>
      </w:r>
      <w:r w:rsidRPr="0086108B">
        <w:rPr>
          <w:color w:val="181717"/>
          <w:sz w:val="24"/>
          <w:lang w:bidi="ar"/>
        </w:rPr>
        <w:t>与</w:t>
      </w:r>
      <w:r w:rsidRPr="0086108B">
        <w:rPr>
          <w:color w:val="181717"/>
          <w:sz w:val="24"/>
          <w:lang w:bidi="ar"/>
        </w:rPr>
        <w:t>27.7%</w:t>
      </w:r>
      <w:r w:rsidRPr="0086108B">
        <w:rPr>
          <w:color w:val="181717"/>
          <w:sz w:val="24"/>
          <w:lang w:bidi="ar"/>
        </w:rPr>
        <w:t>、</w:t>
      </w:r>
      <w:r w:rsidRPr="0086108B">
        <w:rPr>
          <w:color w:val="181717"/>
          <w:sz w:val="24"/>
          <w:lang w:bidi="ar"/>
        </w:rPr>
        <w:t>5.4%</w:t>
      </w:r>
      <w:r w:rsidRPr="0086108B">
        <w:rPr>
          <w:color w:val="181717"/>
          <w:sz w:val="24"/>
          <w:lang w:bidi="ar"/>
        </w:rPr>
        <w:t>与</w:t>
      </w:r>
      <w:r w:rsidRPr="0086108B">
        <w:rPr>
          <w:color w:val="181717"/>
          <w:sz w:val="24"/>
          <w:lang w:bidi="ar"/>
        </w:rPr>
        <w:t>16.2%</w:t>
      </w:r>
      <w:r w:rsidRPr="0086108B">
        <w:rPr>
          <w:color w:val="181717"/>
          <w:sz w:val="24"/>
          <w:lang w:bidi="ar"/>
        </w:rPr>
        <w:t>、</w:t>
      </w:r>
      <w:r w:rsidRPr="0086108B">
        <w:rPr>
          <w:color w:val="181717"/>
          <w:sz w:val="24"/>
          <w:lang w:bidi="ar"/>
        </w:rPr>
        <w:t>6.3%</w:t>
      </w:r>
      <w:r w:rsidRPr="0086108B">
        <w:rPr>
          <w:color w:val="181717"/>
          <w:sz w:val="24"/>
          <w:lang w:bidi="ar"/>
        </w:rPr>
        <w:t>与</w:t>
      </w:r>
      <w:r w:rsidRPr="0086108B">
        <w:rPr>
          <w:color w:val="181717"/>
          <w:sz w:val="24"/>
          <w:lang w:bidi="ar"/>
        </w:rPr>
        <w:t>27.6%,</w:t>
      </w:r>
      <w:r w:rsidRPr="0086108B">
        <w:rPr>
          <w:color w:val="181717"/>
          <w:sz w:val="24"/>
          <w:lang w:bidi="ar"/>
        </w:rPr>
        <w:t>饵料系数降低了</w:t>
      </w:r>
      <w:r w:rsidRPr="0086108B">
        <w:rPr>
          <w:color w:val="181717"/>
          <w:sz w:val="24"/>
          <w:lang w:bidi="ar"/>
        </w:rPr>
        <w:t xml:space="preserve"> 6.2% </w:t>
      </w:r>
      <w:r w:rsidRPr="0086108B">
        <w:rPr>
          <w:color w:val="181717"/>
          <w:sz w:val="24"/>
          <w:lang w:bidi="ar"/>
        </w:rPr>
        <w:t>与</w:t>
      </w:r>
      <w:r w:rsidRPr="0086108B">
        <w:rPr>
          <w:color w:val="181717"/>
          <w:sz w:val="24"/>
          <w:lang w:bidi="ar"/>
        </w:rPr>
        <w:t xml:space="preserve"> 19.1%</w:t>
      </w:r>
      <w:r w:rsidRPr="0086108B">
        <w:rPr>
          <w:color w:val="181717"/>
          <w:sz w:val="24"/>
          <w:lang w:bidi="ar"/>
        </w:rPr>
        <w:t>。李金龙等</w:t>
      </w:r>
      <w:r w:rsidRPr="0086108B">
        <w:rPr>
          <w:color w:val="181717"/>
          <w:sz w:val="24"/>
          <w:vertAlign w:val="superscript"/>
          <w:lang w:bidi="ar"/>
        </w:rPr>
        <w:t>[33]</w:t>
      </w:r>
      <w:r w:rsidRPr="0086108B">
        <w:rPr>
          <w:color w:val="181717"/>
          <w:sz w:val="24"/>
          <w:lang w:bidi="ar"/>
        </w:rPr>
        <w:t>在饲料中添加</w:t>
      </w:r>
      <w:r w:rsidRPr="0086108B">
        <w:rPr>
          <w:color w:val="181717"/>
          <w:sz w:val="24"/>
          <w:lang w:bidi="ar"/>
        </w:rPr>
        <w:t xml:space="preserve"> 1% </w:t>
      </w:r>
      <w:r w:rsidRPr="0086108B">
        <w:rPr>
          <w:color w:val="181717"/>
          <w:sz w:val="24"/>
          <w:lang w:bidi="ar"/>
        </w:rPr>
        <w:t>杜仲、当归、山楂、白术、肉桂、小茴香、大黄、黄芩和黄芪</w:t>
      </w:r>
      <w:r w:rsidRPr="0086108B">
        <w:rPr>
          <w:color w:val="181717"/>
          <w:sz w:val="24"/>
          <w:lang w:bidi="ar"/>
        </w:rPr>
        <w:t>,</w:t>
      </w:r>
      <w:r w:rsidRPr="0086108B">
        <w:rPr>
          <w:color w:val="181717"/>
          <w:sz w:val="24"/>
          <w:lang w:bidi="ar"/>
        </w:rPr>
        <w:t>结果显示</w:t>
      </w:r>
      <w:r w:rsidRPr="0086108B">
        <w:rPr>
          <w:color w:val="181717"/>
          <w:sz w:val="24"/>
          <w:lang w:bidi="ar"/>
        </w:rPr>
        <w:t>,</w:t>
      </w:r>
      <w:r w:rsidRPr="0086108B">
        <w:rPr>
          <w:color w:val="181717"/>
          <w:sz w:val="24"/>
          <w:lang w:bidi="ar"/>
        </w:rPr>
        <w:t>与对照组相比</w:t>
      </w:r>
      <w:r w:rsidRPr="0086108B">
        <w:rPr>
          <w:color w:val="181717"/>
          <w:sz w:val="24"/>
          <w:lang w:bidi="ar"/>
        </w:rPr>
        <w:t>,</w:t>
      </w:r>
      <w:r w:rsidRPr="0086108B">
        <w:rPr>
          <w:color w:val="181717"/>
          <w:sz w:val="24"/>
          <w:lang w:bidi="ar"/>
        </w:rPr>
        <w:t>黄鳝增重率提升了</w:t>
      </w:r>
      <w:r w:rsidRPr="0086108B">
        <w:rPr>
          <w:color w:val="181717"/>
          <w:sz w:val="24"/>
          <w:lang w:bidi="ar"/>
        </w:rPr>
        <w:t xml:space="preserve"> 8.3%,</w:t>
      </w:r>
      <w:r w:rsidRPr="0086108B">
        <w:rPr>
          <w:color w:val="181717"/>
          <w:sz w:val="24"/>
          <w:lang w:bidi="ar"/>
        </w:rPr>
        <w:t>肠道中淀粉酶、脂肪酶和蛋白酶分别提升了</w:t>
      </w:r>
      <w:r w:rsidRPr="0086108B">
        <w:rPr>
          <w:color w:val="181717"/>
          <w:sz w:val="24"/>
          <w:lang w:bidi="ar"/>
        </w:rPr>
        <w:t>53.7%</w:t>
      </w:r>
      <w:r w:rsidRPr="0086108B">
        <w:rPr>
          <w:color w:val="181717"/>
          <w:sz w:val="24"/>
          <w:lang w:bidi="ar"/>
        </w:rPr>
        <w:t>、</w:t>
      </w:r>
      <w:r w:rsidRPr="0086108B">
        <w:rPr>
          <w:color w:val="181717"/>
          <w:sz w:val="24"/>
          <w:lang w:bidi="ar"/>
        </w:rPr>
        <w:t>94.3%</w:t>
      </w:r>
      <w:r w:rsidRPr="0086108B">
        <w:rPr>
          <w:color w:val="181717"/>
          <w:sz w:val="24"/>
          <w:lang w:bidi="ar"/>
        </w:rPr>
        <w:t>和</w:t>
      </w:r>
      <w:r w:rsidRPr="0086108B">
        <w:rPr>
          <w:color w:val="181717"/>
          <w:sz w:val="24"/>
          <w:lang w:bidi="ar"/>
        </w:rPr>
        <w:t>124.6%,</w:t>
      </w:r>
      <w:r w:rsidRPr="0086108B">
        <w:rPr>
          <w:color w:val="181717"/>
          <w:sz w:val="24"/>
          <w:lang w:bidi="ar"/>
        </w:rPr>
        <w:t>提示中草药添加剂可改善黄鳝肠道健康状况</w:t>
      </w:r>
      <w:r w:rsidRPr="0086108B">
        <w:rPr>
          <w:color w:val="181717"/>
          <w:sz w:val="24"/>
          <w:lang w:bidi="ar"/>
        </w:rPr>
        <w:t>,</w:t>
      </w:r>
      <w:r w:rsidRPr="0086108B">
        <w:rPr>
          <w:color w:val="181717"/>
          <w:sz w:val="24"/>
          <w:lang w:bidi="ar"/>
        </w:rPr>
        <w:t>促进黄鳝生长发育。刘玉廷</w:t>
      </w:r>
      <w:r w:rsidRPr="0086108B">
        <w:rPr>
          <w:color w:val="181717"/>
          <w:sz w:val="24"/>
          <w:vertAlign w:val="superscript"/>
          <w:lang w:bidi="ar"/>
        </w:rPr>
        <w:t>[34]</w:t>
      </w:r>
      <w:r w:rsidRPr="0086108B">
        <w:rPr>
          <w:color w:val="181717"/>
          <w:sz w:val="24"/>
          <w:lang w:bidi="ar"/>
        </w:rPr>
        <w:t>发现</w:t>
      </w:r>
      <w:r w:rsidRPr="0086108B">
        <w:rPr>
          <w:color w:val="181717"/>
          <w:sz w:val="24"/>
          <w:lang w:bidi="ar"/>
        </w:rPr>
        <w:t>,</w:t>
      </w:r>
      <w:r w:rsidRPr="0086108B">
        <w:rPr>
          <w:color w:val="181717"/>
          <w:sz w:val="24"/>
          <w:lang w:bidi="ar"/>
        </w:rPr>
        <w:t>在饲料中添加</w:t>
      </w:r>
      <w:r w:rsidRPr="0086108B">
        <w:rPr>
          <w:color w:val="181717"/>
          <w:sz w:val="24"/>
          <w:lang w:bidi="ar"/>
        </w:rPr>
        <w:t xml:space="preserve"> 1% </w:t>
      </w:r>
      <w:r w:rsidRPr="0086108B">
        <w:rPr>
          <w:color w:val="181717"/>
          <w:sz w:val="24"/>
          <w:lang w:bidi="ar"/>
        </w:rPr>
        <w:t>的杜仲、百合、黄芪、党参、甘草、黄芩、金银花和板蓝根对泥鳅的生长、饲料利用率和消化酶活性具有显著影响</w:t>
      </w:r>
      <w:r w:rsidRPr="0086108B">
        <w:rPr>
          <w:color w:val="181717"/>
          <w:sz w:val="24"/>
          <w:lang w:bidi="ar"/>
        </w:rPr>
        <w:t>,</w:t>
      </w:r>
      <w:r w:rsidRPr="0086108B">
        <w:rPr>
          <w:color w:val="181717"/>
          <w:sz w:val="24"/>
          <w:lang w:bidi="ar"/>
        </w:rPr>
        <w:t>特定生长率和蛋白质效率分别比对照组提升了</w:t>
      </w:r>
      <w:r w:rsidRPr="0086108B">
        <w:rPr>
          <w:color w:val="181717"/>
          <w:sz w:val="24"/>
          <w:lang w:bidi="ar"/>
        </w:rPr>
        <w:t>11.5%</w:t>
      </w:r>
      <w:r w:rsidRPr="0086108B">
        <w:rPr>
          <w:color w:val="181717"/>
          <w:sz w:val="24"/>
          <w:lang w:bidi="ar"/>
        </w:rPr>
        <w:t>和</w:t>
      </w:r>
      <w:r w:rsidRPr="0086108B">
        <w:rPr>
          <w:color w:val="181717"/>
          <w:sz w:val="24"/>
          <w:lang w:bidi="ar"/>
        </w:rPr>
        <w:t>25.8%,</w:t>
      </w:r>
      <w:r w:rsidRPr="0086108B">
        <w:rPr>
          <w:color w:val="181717"/>
          <w:sz w:val="24"/>
          <w:lang w:bidi="ar"/>
        </w:rPr>
        <w:t>饵料系数降低了</w:t>
      </w:r>
      <w:r w:rsidRPr="0086108B">
        <w:rPr>
          <w:color w:val="181717"/>
          <w:sz w:val="24"/>
          <w:lang w:bidi="ar"/>
        </w:rPr>
        <w:t>21.1%,</w:t>
      </w:r>
      <w:r w:rsidRPr="0086108B">
        <w:rPr>
          <w:color w:val="181717"/>
          <w:sz w:val="24"/>
          <w:lang w:bidi="ar"/>
        </w:rPr>
        <w:t>胃蛋白酶活性提升了</w:t>
      </w:r>
      <w:r w:rsidRPr="0086108B">
        <w:rPr>
          <w:color w:val="181717"/>
          <w:sz w:val="24"/>
          <w:lang w:bidi="ar"/>
        </w:rPr>
        <w:t xml:space="preserve">104.4%, </w:t>
      </w:r>
      <w:r w:rsidRPr="0086108B">
        <w:rPr>
          <w:color w:val="181717"/>
          <w:sz w:val="24"/>
          <w:lang w:bidi="ar"/>
        </w:rPr>
        <w:t>淀粉酶活性提升了</w:t>
      </w:r>
      <w:r w:rsidRPr="0086108B">
        <w:rPr>
          <w:color w:val="181717"/>
          <w:sz w:val="24"/>
          <w:lang w:bidi="ar"/>
        </w:rPr>
        <w:t>142.2%</w:t>
      </w:r>
      <w:r w:rsidRPr="0086108B">
        <w:rPr>
          <w:color w:val="181717"/>
          <w:sz w:val="24"/>
          <w:lang w:bidi="ar"/>
        </w:rPr>
        <w:t>。</w:t>
      </w:r>
    </w:p>
    <w:p w14:paraId="263E6FCD" w14:textId="77777777" w:rsidR="0086108B" w:rsidRPr="0086108B" w:rsidRDefault="0086108B" w:rsidP="0086108B">
      <w:pPr>
        <w:widowControl/>
        <w:spacing w:after="2" w:line="360" w:lineRule="auto"/>
        <w:ind w:firstLine="390"/>
        <w:rPr>
          <w:sz w:val="24"/>
        </w:rPr>
      </w:pPr>
      <w:r w:rsidRPr="0086108B">
        <w:rPr>
          <w:color w:val="181717"/>
          <w:sz w:val="24"/>
          <w:lang w:bidi="ar"/>
        </w:rPr>
        <w:lastRenderedPageBreak/>
        <w:t>复方中草药方药理复杂</w:t>
      </w:r>
      <w:r w:rsidRPr="0086108B">
        <w:rPr>
          <w:color w:val="181717"/>
          <w:sz w:val="24"/>
          <w:lang w:bidi="ar"/>
        </w:rPr>
        <w:t>,</w:t>
      </w:r>
      <w:r w:rsidRPr="0086108B">
        <w:rPr>
          <w:color w:val="181717"/>
          <w:sz w:val="24"/>
          <w:lang w:bidi="ar"/>
        </w:rPr>
        <w:t>在不同性别的动物中发挥的作用也存在一些差别。周永昌等</w:t>
      </w:r>
      <w:r w:rsidRPr="0086108B">
        <w:rPr>
          <w:color w:val="181717"/>
          <w:sz w:val="24"/>
          <w:vertAlign w:val="superscript"/>
          <w:lang w:bidi="ar"/>
        </w:rPr>
        <w:t>[35]</w:t>
      </w:r>
      <w:r w:rsidRPr="0086108B">
        <w:rPr>
          <w:color w:val="181717"/>
          <w:sz w:val="24"/>
          <w:lang w:bidi="ar"/>
        </w:rPr>
        <w:t>研究发现</w:t>
      </w:r>
      <w:r w:rsidRPr="0086108B">
        <w:rPr>
          <w:color w:val="181717"/>
          <w:sz w:val="24"/>
          <w:lang w:bidi="ar"/>
        </w:rPr>
        <w:t>,</w:t>
      </w:r>
      <w:r w:rsidRPr="0086108B">
        <w:rPr>
          <w:color w:val="181717"/>
          <w:sz w:val="24"/>
          <w:lang w:bidi="ar"/>
        </w:rPr>
        <w:t>在饲料中添加</w:t>
      </w:r>
      <w:r w:rsidRPr="0086108B">
        <w:rPr>
          <w:color w:val="181717"/>
          <w:sz w:val="24"/>
          <w:lang w:bidi="ar"/>
        </w:rPr>
        <w:t>0.2%</w:t>
      </w:r>
      <w:r w:rsidRPr="0086108B">
        <w:rPr>
          <w:color w:val="181717"/>
          <w:sz w:val="24"/>
          <w:lang w:bidi="ar"/>
        </w:rPr>
        <w:t>的甘草、绞股蓝、银杏叶和人参对中华绒</w:t>
      </w:r>
      <w:proofErr w:type="gramStart"/>
      <w:r w:rsidRPr="0086108B">
        <w:rPr>
          <w:color w:val="181717"/>
          <w:sz w:val="24"/>
          <w:lang w:bidi="ar"/>
        </w:rPr>
        <w:t>螯</w:t>
      </w:r>
      <w:proofErr w:type="gramEnd"/>
      <w:r w:rsidRPr="0086108B">
        <w:rPr>
          <w:color w:val="181717"/>
          <w:sz w:val="24"/>
          <w:lang w:bidi="ar"/>
        </w:rPr>
        <w:t>蟹幼蟹的生长发育具有显著影响</w:t>
      </w:r>
      <w:r w:rsidRPr="0086108B">
        <w:rPr>
          <w:color w:val="181717"/>
          <w:sz w:val="24"/>
          <w:lang w:bidi="ar"/>
        </w:rPr>
        <w:t>,</w:t>
      </w:r>
      <w:proofErr w:type="gramStart"/>
      <w:r w:rsidRPr="0086108B">
        <w:rPr>
          <w:color w:val="181717"/>
          <w:sz w:val="24"/>
          <w:lang w:bidi="ar"/>
        </w:rPr>
        <w:t>其中雄</w:t>
      </w:r>
      <w:proofErr w:type="gramEnd"/>
      <w:r w:rsidRPr="0086108B">
        <w:rPr>
          <w:color w:val="181717"/>
          <w:sz w:val="24"/>
          <w:lang w:bidi="ar"/>
        </w:rPr>
        <w:t>蟹增重率和特定生长率分别提升了</w:t>
      </w:r>
      <w:r w:rsidRPr="0086108B">
        <w:rPr>
          <w:color w:val="181717"/>
          <w:sz w:val="24"/>
          <w:lang w:bidi="ar"/>
        </w:rPr>
        <w:t>16.5%</w:t>
      </w:r>
      <w:r w:rsidRPr="0086108B">
        <w:rPr>
          <w:color w:val="181717"/>
          <w:sz w:val="24"/>
          <w:lang w:bidi="ar"/>
        </w:rPr>
        <w:t>和</w:t>
      </w:r>
      <w:r w:rsidRPr="0086108B">
        <w:rPr>
          <w:color w:val="181717"/>
          <w:sz w:val="24"/>
          <w:lang w:bidi="ar"/>
        </w:rPr>
        <w:t>67.5%,</w:t>
      </w:r>
      <w:r w:rsidRPr="0086108B">
        <w:rPr>
          <w:color w:val="181717"/>
          <w:sz w:val="24"/>
          <w:lang w:bidi="ar"/>
        </w:rPr>
        <w:t>雌蟹增重率和特定生长率分别提升了</w:t>
      </w:r>
      <w:r w:rsidRPr="0086108B">
        <w:rPr>
          <w:color w:val="181717"/>
          <w:sz w:val="24"/>
          <w:lang w:bidi="ar"/>
        </w:rPr>
        <w:t>11.3%</w:t>
      </w:r>
      <w:r w:rsidRPr="0086108B">
        <w:rPr>
          <w:color w:val="181717"/>
          <w:sz w:val="24"/>
          <w:lang w:bidi="ar"/>
        </w:rPr>
        <w:t>和</w:t>
      </w:r>
      <w:r w:rsidRPr="0086108B">
        <w:rPr>
          <w:color w:val="181717"/>
          <w:sz w:val="24"/>
          <w:lang w:bidi="ar"/>
        </w:rPr>
        <w:t>42.4%</w:t>
      </w:r>
      <w:r w:rsidRPr="0086108B">
        <w:rPr>
          <w:color w:val="181717"/>
          <w:sz w:val="24"/>
          <w:lang w:bidi="ar"/>
        </w:rPr>
        <w:t>。</w:t>
      </w:r>
    </w:p>
    <w:p w14:paraId="4453DECB" w14:textId="77777777" w:rsidR="0086108B" w:rsidRPr="0086108B" w:rsidRDefault="0086108B" w:rsidP="0086108B">
      <w:pPr>
        <w:widowControl/>
        <w:spacing w:after="2" w:line="360" w:lineRule="auto"/>
        <w:ind w:firstLine="390"/>
        <w:rPr>
          <w:color w:val="181717"/>
          <w:sz w:val="24"/>
          <w:lang w:bidi="ar"/>
        </w:rPr>
      </w:pPr>
      <w:r w:rsidRPr="0086108B">
        <w:rPr>
          <w:color w:val="181717"/>
          <w:sz w:val="24"/>
          <w:lang w:bidi="ar"/>
        </w:rPr>
        <w:t>目前</w:t>
      </w:r>
      <w:r w:rsidRPr="0086108B">
        <w:rPr>
          <w:color w:val="181717"/>
          <w:sz w:val="24"/>
          <w:lang w:bidi="ar"/>
        </w:rPr>
        <w:t>,</w:t>
      </w:r>
      <w:r w:rsidRPr="0086108B">
        <w:rPr>
          <w:color w:val="181717"/>
          <w:sz w:val="24"/>
          <w:lang w:bidi="ar"/>
        </w:rPr>
        <w:t>关于饲料中添加复方中草药促生长发育的研究普遍存在于淡水养殖行业</w:t>
      </w:r>
      <w:r w:rsidRPr="0086108B">
        <w:rPr>
          <w:color w:val="181717"/>
          <w:sz w:val="24"/>
          <w:lang w:bidi="ar"/>
        </w:rPr>
        <w:t>,</w:t>
      </w:r>
      <w:r w:rsidRPr="0086108B">
        <w:rPr>
          <w:color w:val="181717"/>
          <w:sz w:val="24"/>
          <w:lang w:bidi="ar"/>
        </w:rPr>
        <w:t>其在海水养殖业中的应用研究还有待开发。尚书凤等</w:t>
      </w:r>
      <w:r w:rsidRPr="0086108B">
        <w:rPr>
          <w:color w:val="181717"/>
          <w:sz w:val="24"/>
          <w:vertAlign w:val="superscript"/>
          <w:lang w:bidi="ar"/>
        </w:rPr>
        <w:t>[36]</w:t>
      </w:r>
      <w:r w:rsidRPr="0086108B">
        <w:rPr>
          <w:color w:val="181717"/>
          <w:sz w:val="24"/>
          <w:lang w:bidi="ar"/>
        </w:rPr>
        <w:t>发现</w:t>
      </w:r>
      <w:r w:rsidRPr="0086108B">
        <w:rPr>
          <w:color w:val="181717"/>
          <w:sz w:val="24"/>
          <w:lang w:bidi="ar"/>
        </w:rPr>
        <w:t>,</w:t>
      </w:r>
      <w:r w:rsidRPr="0086108B">
        <w:rPr>
          <w:color w:val="181717"/>
          <w:sz w:val="24"/>
          <w:lang w:bidi="ar"/>
        </w:rPr>
        <w:t>在饲料中添加</w:t>
      </w:r>
      <w:r w:rsidRPr="0086108B">
        <w:rPr>
          <w:color w:val="181717"/>
          <w:sz w:val="24"/>
          <w:lang w:bidi="ar"/>
        </w:rPr>
        <w:t>2%</w:t>
      </w:r>
      <w:r w:rsidRPr="0086108B">
        <w:rPr>
          <w:color w:val="181717"/>
          <w:sz w:val="24"/>
          <w:lang w:bidi="ar"/>
        </w:rPr>
        <w:t>甘草、板蓝根、金银花、陈皮、肉桂和杜仲能够显著促进草鱼生长发育</w:t>
      </w:r>
      <w:r w:rsidRPr="0086108B">
        <w:rPr>
          <w:color w:val="181717"/>
          <w:sz w:val="24"/>
          <w:lang w:bidi="ar"/>
        </w:rPr>
        <w:t>,</w:t>
      </w:r>
      <w:r w:rsidRPr="0086108B">
        <w:rPr>
          <w:color w:val="181717"/>
          <w:sz w:val="24"/>
          <w:lang w:bidi="ar"/>
        </w:rPr>
        <w:t>增重率比对照组提升了</w:t>
      </w:r>
      <w:r w:rsidRPr="0086108B">
        <w:rPr>
          <w:color w:val="181717"/>
          <w:sz w:val="24"/>
          <w:lang w:bidi="ar"/>
        </w:rPr>
        <w:t>13.26%,</w:t>
      </w:r>
      <w:r w:rsidRPr="0086108B">
        <w:rPr>
          <w:color w:val="181717"/>
          <w:sz w:val="24"/>
          <w:lang w:bidi="ar"/>
        </w:rPr>
        <w:t>特定生长率提升了</w:t>
      </w:r>
      <w:r w:rsidRPr="0086108B">
        <w:rPr>
          <w:color w:val="181717"/>
          <w:sz w:val="24"/>
          <w:lang w:bidi="ar"/>
        </w:rPr>
        <w:t>20.2%</w:t>
      </w:r>
      <w:r w:rsidRPr="0086108B">
        <w:rPr>
          <w:color w:val="181717"/>
          <w:sz w:val="24"/>
          <w:lang w:bidi="ar"/>
        </w:rPr>
        <w:t>。刘波等</w:t>
      </w:r>
      <w:r w:rsidRPr="0086108B">
        <w:rPr>
          <w:color w:val="181717"/>
          <w:sz w:val="24"/>
          <w:vertAlign w:val="superscript"/>
          <w:lang w:bidi="ar"/>
        </w:rPr>
        <w:t>[37]</w:t>
      </w:r>
      <w:r w:rsidRPr="0086108B">
        <w:rPr>
          <w:color w:val="181717"/>
          <w:sz w:val="24"/>
          <w:lang w:bidi="ar"/>
        </w:rPr>
        <w:t>发现</w:t>
      </w:r>
      <w:r w:rsidRPr="0086108B">
        <w:rPr>
          <w:color w:val="181717"/>
          <w:sz w:val="24"/>
          <w:lang w:bidi="ar"/>
        </w:rPr>
        <w:t>,</w:t>
      </w:r>
      <w:r w:rsidRPr="0086108B">
        <w:rPr>
          <w:color w:val="181717"/>
          <w:sz w:val="24"/>
          <w:lang w:bidi="ar"/>
        </w:rPr>
        <w:t>在饲料中添加</w:t>
      </w:r>
      <w:r w:rsidRPr="0086108B">
        <w:rPr>
          <w:color w:val="181717"/>
          <w:sz w:val="24"/>
          <w:lang w:bidi="ar"/>
        </w:rPr>
        <w:t>1%</w:t>
      </w:r>
      <w:r w:rsidRPr="0086108B">
        <w:rPr>
          <w:color w:val="181717"/>
          <w:sz w:val="24"/>
          <w:lang w:bidi="ar"/>
        </w:rPr>
        <w:t>杜仲、黄芪、黄芩和大黄对</w:t>
      </w:r>
      <w:proofErr w:type="gramStart"/>
      <w:r w:rsidRPr="0086108B">
        <w:rPr>
          <w:color w:val="181717"/>
          <w:sz w:val="24"/>
          <w:lang w:bidi="ar"/>
        </w:rPr>
        <w:t>凡纳滨对虾</w:t>
      </w:r>
      <w:proofErr w:type="gramEnd"/>
      <w:r w:rsidRPr="0086108B">
        <w:rPr>
          <w:color w:val="181717"/>
          <w:sz w:val="24"/>
          <w:lang w:bidi="ar"/>
        </w:rPr>
        <w:t>生长发育和饲料利用具有显著影响</w:t>
      </w:r>
      <w:r w:rsidRPr="0086108B">
        <w:rPr>
          <w:color w:val="181717"/>
          <w:sz w:val="24"/>
          <w:lang w:bidi="ar"/>
        </w:rPr>
        <w:t>,</w:t>
      </w:r>
      <w:r w:rsidRPr="0086108B">
        <w:rPr>
          <w:color w:val="181717"/>
          <w:sz w:val="24"/>
          <w:lang w:bidi="ar"/>
        </w:rPr>
        <w:t>使其增重率提升了</w:t>
      </w:r>
      <w:r w:rsidRPr="0086108B">
        <w:rPr>
          <w:color w:val="181717"/>
          <w:sz w:val="24"/>
          <w:lang w:bidi="ar"/>
        </w:rPr>
        <w:t>16.7%,</w:t>
      </w:r>
      <w:r w:rsidRPr="0086108B">
        <w:rPr>
          <w:color w:val="181717"/>
          <w:sz w:val="24"/>
          <w:lang w:bidi="ar"/>
        </w:rPr>
        <w:t>饲料系数降低了</w:t>
      </w:r>
      <w:r w:rsidRPr="0086108B">
        <w:rPr>
          <w:color w:val="181717"/>
          <w:sz w:val="24"/>
          <w:lang w:bidi="ar"/>
        </w:rPr>
        <w:t>14.4%</w:t>
      </w:r>
      <w:r w:rsidRPr="0086108B">
        <w:rPr>
          <w:color w:val="181717"/>
          <w:sz w:val="24"/>
          <w:lang w:bidi="ar"/>
        </w:rPr>
        <w:t>。</w:t>
      </w:r>
      <w:proofErr w:type="gramStart"/>
      <w:r w:rsidRPr="0086108B">
        <w:rPr>
          <w:color w:val="181717"/>
          <w:sz w:val="24"/>
          <w:lang w:bidi="ar"/>
        </w:rPr>
        <w:t>杨政高</w:t>
      </w:r>
      <w:proofErr w:type="gramEnd"/>
      <w:r w:rsidRPr="0086108B">
        <w:rPr>
          <w:color w:val="181717"/>
          <w:sz w:val="24"/>
          <w:vertAlign w:val="superscript"/>
          <w:lang w:bidi="ar"/>
        </w:rPr>
        <w:t>[38]</w:t>
      </w:r>
      <w:r w:rsidRPr="0086108B">
        <w:rPr>
          <w:color w:val="181717"/>
          <w:sz w:val="24"/>
          <w:lang w:bidi="ar"/>
        </w:rPr>
        <w:t>研究发现</w:t>
      </w:r>
      <w:r w:rsidRPr="0086108B">
        <w:rPr>
          <w:color w:val="181717"/>
          <w:sz w:val="24"/>
          <w:lang w:bidi="ar"/>
        </w:rPr>
        <w:t>,</w:t>
      </w:r>
      <w:r w:rsidRPr="0086108B">
        <w:rPr>
          <w:color w:val="181717"/>
          <w:sz w:val="24"/>
          <w:lang w:bidi="ar"/>
        </w:rPr>
        <w:t>在饲料中添加</w:t>
      </w:r>
      <w:r w:rsidRPr="0086108B">
        <w:rPr>
          <w:color w:val="181717"/>
          <w:sz w:val="24"/>
          <w:lang w:bidi="ar"/>
        </w:rPr>
        <w:t>1.5%</w:t>
      </w:r>
      <w:r w:rsidRPr="0086108B">
        <w:rPr>
          <w:color w:val="181717"/>
          <w:sz w:val="24"/>
          <w:lang w:bidi="ar"/>
        </w:rPr>
        <w:t>黄芪、山楂、当归和板蓝根对珍珠龙胆石斑鱼生长和饲料利用具有积极影响</w:t>
      </w:r>
      <w:r w:rsidRPr="0086108B">
        <w:rPr>
          <w:color w:val="181717"/>
          <w:sz w:val="24"/>
          <w:lang w:bidi="ar"/>
        </w:rPr>
        <w:t>,</w:t>
      </w:r>
      <w:r w:rsidRPr="0086108B">
        <w:rPr>
          <w:color w:val="181717"/>
          <w:sz w:val="24"/>
          <w:lang w:bidi="ar"/>
        </w:rPr>
        <w:t>使其特定生长率和增重率分别提升了</w:t>
      </w:r>
      <w:r w:rsidRPr="0086108B">
        <w:rPr>
          <w:color w:val="181717"/>
          <w:sz w:val="24"/>
          <w:lang w:bidi="ar"/>
        </w:rPr>
        <w:t>38.6%</w:t>
      </w:r>
      <w:r w:rsidRPr="0086108B">
        <w:rPr>
          <w:color w:val="181717"/>
          <w:sz w:val="24"/>
          <w:lang w:bidi="ar"/>
        </w:rPr>
        <w:t>和</w:t>
      </w:r>
      <w:r w:rsidRPr="0086108B">
        <w:rPr>
          <w:color w:val="181717"/>
          <w:sz w:val="24"/>
          <w:lang w:bidi="ar"/>
        </w:rPr>
        <w:t>57.3%,</w:t>
      </w:r>
      <w:r w:rsidRPr="0086108B">
        <w:rPr>
          <w:color w:val="181717"/>
          <w:sz w:val="24"/>
          <w:lang w:bidi="ar"/>
        </w:rPr>
        <w:t>饵料系数降低了</w:t>
      </w:r>
      <w:r w:rsidRPr="0086108B">
        <w:rPr>
          <w:color w:val="181717"/>
          <w:sz w:val="24"/>
          <w:lang w:bidi="ar"/>
        </w:rPr>
        <w:t>36.8%</w:t>
      </w:r>
      <w:r w:rsidRPr="0086108B">
        <w:rPr>
          <w:color w:val="181717"/>
          <w:sz w:val="24"/>
          <w:lang w:bidi="ar"/>
        </w:rPr>
        <w:t>。高学政等</w:t>
      </w:r>
      <w:r w:rsidRPr="0086108B">
        <w:rPr>
          <w:color w:val="181717"/>
          <w:sz w:val="24"/>
          <w:vertAlign w:val="superscript"/>
          <w:lang w:bidi="ar"/>
        </w:rPr>
        <w:t xml:space="preserve">[39] </w:t>
      </w:r>
      <w:r w:rsidRPr="0086108B">
        <w:rPr>
          <w:color w:val="181717"/>
          <w:sz w:val="24"/>
          <w:lang w:bidi="ar"/>
        </w:rPr>
        <w:t>研究发现</w:t>
      </w:r>
      <w:r w:rsidRPr="0086108B">
        <w:rPr>
          <w:color w:val="181717"/>
          <w:sz w:val="24"/>
          <w:lang w:bidi="ar"/>
        </w:rPr>
        <w:t>,</w:t>
      </w:r>
      <w:r w:rsidRPr="0086108B">
        <w:rPr>
          <w:color w:val="181717"/>
          <w:sz w:val="24"/>
          <w:lang w:bidi="ar"/>
        </w:rPr>
        <w:t>在饲料中添加</w:t>
      </w:r>
      <w:r w:rsidRPr="0086108B">
        <w:rPr>
          <w:color w:val="181717"/>
          <w:sz w:val="24"/>
          <w:lang w:bidi="ar"/>
        </w:rPr>
        <w:t xml:space="preserve"> 1% </w:t>
      </w:r>
      <w:r w:rsidRPr="0086108B">
        <w:rPr>
          <w:color w:val="181717"/>
          <w:sz w:val="24"/>
          <w:lang w:bidi="ar"/>
        </w:rPr>
        <w:t>党参、白术、茯苓、熟地黄、甘草、山楂、五倍子、栀子和生姜可显著提升大菱</w:t>
      </w:r>
      <w:proofErr w:type="gramStart"/>
      <w:r w:rsidRPr="0086108B">
        <w:rPr>
          <w:color w:val="181717"/>
          <w:sz w:val="24"/>
          <w:lang w:bidi="ar"/>
        </w:rPr>
        <w:t>鲆</w:t>
      </w:r>
      <w:proofErr w:type="gramEnd"/>
      <w:r w:rsidRPr="0086108B">
        <w:rPr>
          <w:color w:val="181717"/>
          <w:sz w:val="24"/>
          <w:lang w:bidi="ar"/>
        </w:rPr>
        <w:t>的生长发育和饲料利用</w:t>
      </w:r>
      <w:r w:rsidRPr="0086108B">
        <w:rPr>
          <w:color w:val="181717"/>
          <w:sz w:val="24"/>
          <w:lang w:bidi="ar"/>
        </w:rPr>
        <w:t>,</w:t>
      </w:r>
      <w:r w:rsidRPr="0086108B">
        <w:rPr>
          <w:color w:val="181717"/>
          <w:sz w:val="24"/>
          <w:lang w:bidi="ar"/>
        </w:rPr>
        <w:t>其中增重率比对照组提升了</w:t>
      </w:r>
      <w:r w:rsidRPr="0086108B">
        <w:rPr>
          <w:color w:val="181717"/>
          <w:sz w:val="24"/>
          <w:lang w:bidi="ar"/>
        </w:rPr>
        <w:t>17.3%,</w:t>
      </w:r>
      <w:r w:rsidRPr="0086108B">
        <w:rPr>
          <w:color w:val="181717"/>
          <w:sz w:val="24"/>
          <w:lang w:bidi="ar"/>
        </w:rPr>
        <w:t>特定生长率提升了</w:t>
      </w:r>
      <w:r w:rsidRPr="0086108B">
        <w:rPr>
          <w:color w:val="181717"/>
          <w:sz w:val="24"/>
          <w:lang w:bidi="ar"/>
        </w:rPr>
        <w:t xml:space="preserve"> 12.3%,</w:t>
      </w:r>
      <w:r w:rsidRPr="0086108B">
        <w:rPr>
          <w:color w:val="181717"/>
          <w:sz w:val="24"/>
          <w:lang w:bidi="ar"/>
        </w:rPr>
        <w:t>饲料系数降低了</w:t>
      </w:r>
      <w:r w:rsidRPr="0086108B">
        <w:rPr>
          <w:color w:val="181717"/>
          <w:sz w:val="24"/>
          <w:lang w:bidi="ar"/>
        </w:rPr>
        <w:t>14.5%</w:t>
      </w:r>
      <w:r w:rsidRPr="0086108B">
        <w:rPr>
          <w:color w:val="181717"/>
          <w:sz w:val="24"/>
          <w:lang w:bidi="ar"/>
        </w:rPr>
        <w:t>。王凡等</w:t>
      </w:r>
      <w:r w:rsidRPr="0086108B">
        <w:rPr>
          <w:color w:val="181717"/>
          <w:sz w:val="24"/>
          <w:vertAlign w:val="superscript"/>
          <w:lang w:bidi="ar"/>
        </w:rPr>
        <w:t>[40]</w:t>
      </w:r>
      <w:r w:rsidRPr="0086108B">
        <w:rPr>
          <w:color w:val="181717"/>
          <w:sz w:val="24"/>
          <w:lang w:bidi="ar"/>
        </w:rPr>
        <w:t>研究发现</w:t>
      </w:r>
      <w:r w:rsidRPr="0086108B">
        <w:rPr>
          <w:color w:val="181717"/>
          <w:sz w:val="24"/>
          <w:lang w:bidi="ar"/>
        </w:rPr>
        <w:t>,</w:t>
      </w:r>
      <w:r w:rsidRPr="0086108B">
        <w:rPr>
          <w:color w:val="181717"/>
          <w:sz w:val="24"/>
          <w:lang w:bidi="ar"/>
        </w:rPr>
        <w:t>在饲料中添加</w:t>
      </w:r>
      <w:r w:rsidRPr="0086108B">
        <w:rPr>
          <w:color w:val="181717"/>
          <w:sz w:val="24"/>
          <w:lang w:bidi="ar"/>
        </w:rPr>
        <w:t xml:space="preserve"> 1.2% </w:t>
      </w:r>
      <w:r w:rsidRPr="0086108B">
        <w:rPr>
          <w:color w:val="181717"/>
          <w:sz w:val="24"/>
          <w:lang w:bidi="ar"/>
        </w:rPr>
        <w:t>红枣、黄芪和山药对虹鳟的生长具有积极作用</w:t>
      </w:r>
      <w:r w:rsidRPr="0086108B">
        <w:rPr>
          <w:color w:val="181717"/>
          <w:sz w:val="24"/>
          <w:lang w:bidi="ar"/>
        </w:rPr>
        <w:t>,</w:t>
      </w:r>
      <w:r w:rsidRPr="0086108B">
        <w:rPr>
          <w:color w:val="181717"/>
          <w:sz w:val="24"/>
          <w:lang w:bidi="ar"/>
        </w:rPr>
        <w:t>其特定生长率比对照组提升了</w:t>
      </w:r>
      <w:r w:rsidRPr="0086108B">
        <w:rPr>
          <w:color w:val="181717"/>
          <w:sz w:val="24"/>
          <w:lang w:bidi="ar"/>
        </w:rPr>
        <w:t xml:space="preserve"> 9.6%,</w:t>
      </w:r>
      <w:r w:rsidRPr="0086108B">
        <w:rPr>
          <w:color w:val="181717"/>
          <w:sz w:val="24"/>
          <w:lang w:bidi="ar"/>
        </w:rPr>
        <w:t>增重率提升了</w:t>
      </w:r>
      <w:r w:rsidRPr="0086108B">
        <w:rPr>
          <w:color w:val="181717"/>
          <w:sz w:val="24"/>
          <w:lang w:bidi="ar"/>
        </w:rPr>
        <w:t xml:space="preserve"> 11.4%</w:t>
      </w:r>
      <w:r w:rsidRPr="0086108B">
        <w:rPr>
          <w:color w:val="181717"/>
          <w:sz w:val="24"/>
          <w:lang w:bidi="ar"/>
        </w:rPr>
        <w:t>。孟</w:t>
      </w:r>
      <w:proofErr w:type="gramStart"/>
      <w:r w:rsidRPr="0086108B">
        <w:rPr>
          <w:color w:val="181717"/>
          <w:sz w:val="24"/>
          <w:lang w:bidi="ar"/>
        </w:rPr>
        <w:t>愔</w:t>
      </w:r>
      <w:proofErr w:type="gramEnd"/>
      <w:r w:rsidRPr="0086108B">
        <w:rPr>
          <w:color w:val="181717"/>
          <w:sz w:val="24"/>
          <w:lang w:bidi="ar"/>
        </w:rPr>
        <w:t>等</w:t>
      </w:r>
      <w:r w:rsidRPr="0086108B">
        <w:rPr>
          <w:color w:val="181717"/>
          <w:sz w:val="24"/>
          <w:vertAlign w:val="superscript"/>
          <w:lang w:bidi="ar"/>
        </w:rPr>
        <w:t xml:space="preserve">[41] </w:t>
      </w:r>
      <w:r w:rsidRPr="0086108B">
        <w:rPr>
          <w:color w:val="181717"/>
          <w:sz w:val="24"/>
          <w:lang w:bidi="ar"/>
        </w:rPr>
        <w:t>发现</w:t>
      </w:r>
      <w:r w:rsidRPr="0086108B">
        <w:rPr>
          <w:color w:val="181717"/>
          <w:sz w:val="24"/>
          <w:lang w:bidi="ar"/>
        </w:rPr>
        <w:t>,</w:t>
      </w:r>
      <w:r w:rsidRPr="0086108B">
        <w:rPr>
          <w:color w:val="181717"/>
          <w:sz w:val="24"/>
          <w:lang w:bidi="ar"/>
        </w:rPr>
        <w:t>在饲料中添加</w:t>
      </w:r>
      <w:r w:rsidRPr="0086108B">
        <w:rPr>
          <w:color w:val="181717"/>
          <w:sz w:val="24"/>
          <w:lang w:bidi="ar"/>
        </w:rPr>
        <w:t>0.3%</w:t>
      </w:r>
      <w:r w:rsidRPr="0086108B">
        <w:rPr>
          <w:color w:val="181717"/>
          <w:sz w:val="24"/>
          <w:lang w:bidi="ar"/>
        </w:rPr>
        <w:t>甘草、板蓝根和黄芪对克氏原螯虾生长和饲料利用的提升具有显著影响</w:t>
      </w:r>
      <w:r w:rsidRPr="0086108B">
        <w:rPr>
          <w:color w:val="181717"/>
          <w:sz w:val="24"/>
          <w:lang w:bidi="ar"/>
        </w:rPr>
        <w:t>,</w:t>
      </w:r>
      <w:r w:rsidRPr="0086108B">
        <w:rPr>
          <w:color w:val="181717"/>
          <w:sz w:val="24"/>
          <w:lang w:bidi="ar"/>
        </w:rPr>
        <w:t>特定生长率比对照组提升了</w:t>
      </w:r>
      <w:r w:rsidRPr="0086108B">
        <w:rPr>
          <w:color w:val="181717"/>
          <w:sz w:val="24"/>
          <w:lang w:bidi="ar"/>
        </w:rPr>
        <w:t>14.0%,</w:t>
      </w:r>
      <w:r w:rsidRPr="0086108B">
        <w:rPr>
          <w:color w:val="181717"/>
          <w:sz w:val="24"/>
          <w:lang w:bidi="ar"/>
        </w:rPr>
        <w:t>增重率提升了</w:t>
      </w:r>
      <w:r w:rsidRPr="0086108B">
        <w:rPr>
          <w:color w:val="181717"/>
          <w:sz w:val="24"/>
          <w:lang w:bidi="ar"/>
        </w:rPr>
        <w:t>26.7%,</w:t>
      </w:r>
      <w:r w:rsidRPr="0086108B">
        <w:rPr>
          <w:color w:val="181717"/>
          <w:sz w:val="24"/>
          <w:lang w:bidi="ar"/>
        </w:rPr>
        <w:t>饲料系数降低了</w:t>
      </w:r>
      <w:r w:rsidRPr="0086108B">
        <w:rPr>
          <w:color w:val="181717"/>
          <w:sz w:val="24"/>
          <w:lang w:bidi="ar"/>
        </w:rPr>
        <w:t>23.4%</w:t>
      </w:r>
      <w:r w:rsidRPr="0086108B">
        <w:rPr>
          <w:color w:val="181717"/>
          <w:sz w:val="24"/>
          <w:lang w:bidi="ar"/>
        </w:rPr>
        <w:t>。</w:t>
      </w:r>
    </w:p>
    <w:p w14:paraId="6096EAFC" w14:textId="77777777" w:rsidR="0086108B" w:rsidRPr="0086108B" w:rsidRDefault="0086108B" w:rsidP="0086108B">
      <w:pPr>
        <w:spacing w:line="360" w:lineRule="auto"/>
        <w:rPr>
          <w:sz w:val="24"/>
          <w:szCs w:val="32"/>
        </w:rPr>
      </w:pPr>
      <w:r w:rsidRPr="0086108B">
        <w:rPr>
          <w:sz w:val="24"/>
          <w:szCs w:val="32"/>
        </w:rPr>
        <w:t xml:space="preserve">3.2  </w:t>
      </w:r>
      <w:r w:rsidRPr="0086108B">
        <w:rPr>
          <w:sz w:val="24"/>
          <w:szCs w:val="32"/>
        </w:rPr>
        <w:t>中草药对水产动物肌肉成分的影响</w:t>
      </w:r>
    </w:p>
    <w:p w14:paraId="18C1AC34" w14:textId="77777777" w:rsidR="0086108B" w:rsidRPr="0086108B" w:rsidRDefault="0086108B" w:rsidP="0086108B">
      <w:pPr>
        <w:widowControl/>
        <w:spacing w:after="2" w:line="360" w:lineRule="auto"/>
        <w:ind w:firstLine="390"/>
        <w:rPr>
          <w:color w:val="181717"/>
          <w:sz w:val="24"/>
          <w:lang w:bidi="ar"/>
        </w:rPr>
      </w:pPr>
      <w:r w:rsidRPr="0086108B">
        <w:rPr>
          <w:color w:val="181717"/>
          <w:sz w:val="24"/>
          <w:lang w:bidi="ar"/>
        </w:rPr>
        <w:t>肌肉品质作为评价水产品营养、口感和风味的主要指标</w:t>
      </w:r>
      <w:r w:rsidRPr="0086108B">
        <w:rPr>
          <w:color w:val="181717"/>
          <w:sz w:val="24"/>
          <w:lang w:bidi="ar"/>
        </w:rPr>
        <w:t>,</w:t>
      </w:r>
      <w:r w:rsidRPr="0086108B">
        <w:rPr>
          <w:color w:val="181717"/>
          <w:sz w:val="24"/>
          <w:lang w:bidi="ar"/>
        </w:rPr>
        <w:t>长期以来广受外界关注。有研究发现</w:t>
      </w:r>
      <w:r w:rsidRPr="0086108B">
        <w:rPr>
          <w:color w:val="181717"/>
          <w:sz w:val="24"/>
          <w:lang w:bidi="ar"/>
        </w:rPr>
        <w:t>,</w:t>
      </w:r>
      <w:r w:rsidRPr="0086108B">
        <w:rPr>
          <w:color w:val="181717"/>
          <w:sz w:val="24"/>
          <w:lang w:bidi="ar"/>
        </w:rPr>
        <w:t>在饲料中添加复方中草药添加剂对水产动物的肌肉品质具有积极影响。尚书凤等</w:t>
      </w:r>
      <w:r w:rsidRPr="0086108B">
        <w:rPr>
          <w:color w:val="181717"/>
          <w:sz w:val="24"/>
          <w:vertAlign w:val="superscript"/>
          <w:lang w:bidi="ar"/>
        </w:rPr>
        <w:t>[36]</w:t>
      </w:r>
      <w:r w:rsidRPr="0086108B">
        <w:rPr>
          <w:color w:val="181717"/>
          <w:sz w:val="24"/>
          <w:lang w:bidi="ar"/>
        </w:rPr>
        <w:t>发现</w:t>
      </w:r>
      <w:r w:rsidRPr="0086108B">
        <w:rPr>
          <w:color w:val="181717"/>
          <w:sz w:val="24"/>
          <w:lang w:bidi="ar"/>
        </w:rPr>
        <w:t>,</w:t>
      </w:r>
      <w:r w:rsidRPr="0086108B">
        <w:rPr>
          <w:color w:val="181717"/>
          <w:sz w:val="24"/>
          <w:lang w:bidi="ar"/>
        </w:rPr>
        <w:t>在饲料中添加</w:t>
      </w:r>
      <w:r w:rsidRPr="0086108B">
        <w:rPr>
          <w:color w:val="181717"/>
          <w:sz w:val="24"/>
          <w:lang w:bidi="ar"/>
        </w:rPr>
        <w:t xml:space="preserve"> 2% </w:t>
      </w:r>
      <w:r w:rsidRPr="0086108B">
        <w:rPr>
          <w:color w:val="181717"/>
          <w:sz w:val="24"/>
          <w:lang w:bidi="ar"/>
        </w:rPr>
        <w:t>甘草、板蓝根、金银花、陈皮、肉桂和杜仲能够促进草鱼肌肉蛋白积累</w:t>
      </w:r>
      <w:r w:rsidRPr="0086108B">
        <w:rPr>
          <w:color w:val="181717"/>
          <w:sz w:val="24"/>
          <w:lang w:bidi="ar"/>
        </w:rPr>
        <w:t>,</w:t>
      </w:r>
      <w:r w:rsidRPr="0086108B">
        <w:rPr>
          <w:color w:val="181717"/>
          <w:sz w:val="24"/>
          <w:lang w:bidi="ar"/>
        </w:rPr>
        <w:t>肌肉粗蛋白含量比对照组提升了</w:t>
      </w:r>
      <w:r w:rsidRPr="0086108B">
        <w:rPr>
          <w:color w:val="181717"/>
          <w:sz w:val="24"/>
          <w:lang w:bidi="ar"/>
        </w:rPr>
        <w:t>5.16%</w:t>
      </w:r>
      <w:r w:rsidRPr="0086108B">
        <w:rPr>
          <w:color w:val="181717"/>
          <w:sz w:val="24"/>
          <w:lang w:bidi="ar"/>
        </w:rPr>
        <w:t>。刘波等</w:t>
      </w:r>
      <w:r w:rsidRPr="0086108B">
        <w:rPr>
          <w:color w:val="181717"/>
          <w:sz w:val="24"/>
          <w:vertAlign w:val="superscript"/>
          <w:lang w:bidi="ar"/>
        </w:rPr>
        <w:t xml:space="preserve">[37] </w:t>
      </w:r>
      <w:r w:rsidRPr="0086108B">
        <w:rPr>
          <w:color w:val="181717"/>
          <w:sz w:val="24"/>
          <w:lang w:bidi="ar"/>
        </w:rPr>
        <w:t>发现</w:t>
      </w:r>
      <w:r w:rsidRPr="0086108B">
        <w:rPr>
          <w:color w:val="181717"/>
          <w:sz w:val="24"/>
          <w:lang w:bidi="ar"/>
        </w:rPr>
        <w:t>,</w:t>
      </w:r>
      <w:r w:rsidRPr="0086108B">
        <w:rPr>
          <w:color w:val="181717"/>
          <w:sz w:val="24"/>
          <w:lang w:bidi="ar"/>
        </w:rPr>
        <w:t>在饲料中添加</w:t>
      </w:r>
      <w:r w:rsidRPr="0086108B">
        <w:rPr>
          <w:color w:val="181717"/>
          <w:sz w:val="24"/>
          <w:lang w:bidi="ar"/>
        </w:rPr>
        <w:t>1%</w:t>
      </w:r>
      <w:r w:rsidRPr="0086108B">
        <w:rPr>
          <w:color w:val="181717"/>
          <w:sz w:val="24"/>
          <w:lang w:bidi="ar"/>
        </w:rPr>
        <w:t>杜仲、黄芪、黄芩和大黄能够显著提升</w:t>
      </w:r>
      <w:proofErr w:type="gramStart"/>
      <w:r w:rsidRPr="0086108B">
        <w:rPr>
          <w:color w:val="181717"/>
          <w:sz w:val="24"/>
          <w:lang w:bidi="ar"/>
        </w:rPr>
        <w:t>凡纳滨对虾</w:t>
      </w:r>
      <w:proofErr w:type="gramEnd"/>
      <w:r w:rsidRPr="0086108B">
        <w:rPr>
          <w:color w:val="181717"/>
          <w:sz w:val="24"/>
          <w:lang w:bidi="ar"/>
        </w:rPr>
        <w:t>肌肉胶原蛋白含量。</w:t>
      </w:r>
      <w:proofErr w:type="gramStart"/>
      <w:r w:rsidRPr="0086108B">
        <w:rPr>
          <w:color w:val="181717"/>
          <w:sz w:val="24"/>
          <w:lang w:bidi="ar"/>
        </w:rPr>
        <w:t>麻艳群</w:t>
      </w:r>
      <w:proofErr w:type="gramEnd"/>
      <w:r w:rsidRPr="0086108B">
        <w:rPr>
          <w:color w:val="181717"/>
          <w:sz w:val="24"/>
          <w:lang w:bidi="ar"/>
        </w:rPr>
        <w:t>等</w:t>
      </w:r>
      <w:r w:rsidRPr="0086108B">
        <w:rPr>
          <w:color w:val="181717"/>
          <w:sz w:val="24"/>
          <w:vertAlign w:val="superscript"/>
          <w:lang w:bidi="ar"/>
        </w:rPr>
        <w:t>[42]</w:t>
      </w:r>
      <w:r w:rsidRPr="0086108B">
        <w:rPr>
          <w:color w:val="181717"/>
          <w:sz w:val="24"/>
          <w:lang w:bidi="ar"/>
        </w:rPr>
        <w:t>研究发现</w:t>
      </w:r>
      <w:r w:rsidRPr="0086108B">
        <w:rPr>
          <w:color w:val="181717"/>
          <w:sz w:val="24"/>
          <w:lang w:bidi="ar"/>
        </w:rPr>
        <w:t>,</w:t>
      </w:r>
      <w:r w:rsidRPr="0086108B">
        <w:rPr>
          <w:color w:val="181717"/>
          <w:sz w:val="24"/>
          <w:lang w:bidi="ar"/>
        </w:rPr>
        <w:t>饲料中添加</w:t>
      </w:r>
      <w:r w:rsidRPr="0086108B">
        <w:rPr>
          <w:color w:val="181717"/>
          <w:sz w:val="24"/>
          <w:lang w:bidi="ar"/>
        </w:rPr>
        <w:t>2%</w:t>
      </w:r>
      <w:r w:rsidRPr="0086108B">
        <w:rPr>
          <w:color w:val="181717"/>
          <w:sz w:val="24"/>
          <w:lang w:bidi="ar"/>
        </w:rPr>
        <w:t>黄芪显著提升了斑点叉尾鮰肌肉粗蛋白和粗脂肪含量</w:t>
      </w:r>
      <w:r w:rsidRPr="0086108B">
        <w:rPr>
          <w:color w:val="181717"/>
          <w:sz w:val="24"/>
          <w:lang w:bidi="ar"/>
        </w:rPr>
        <w:t>,</w:t>
      </w:r>
      <w:r w:rsidRPr="0086108B">
        <w:rPr>
          <w:color w:val="181717"/>
          <w:sz w:val="24"/>
          <w:lang w:bidi="ar"/>
        </w:rPr>
        <w:t>使其肌肉品质和营养价值得到提升。史玮琪</w:t>
      </w:r>
      <w:r w:rsidRPr="0086108B">
        <w:rPr>
          <w:color w:val="181717"/>
          <w:sz w:val="24"/>
          <w:vertAlign w:val="superscript"/>
          <w:lang w:bidi="ar"/>
        </w:rPr>
        <w:t>[43]</w:t>
      </w:r>
      <w:r w:rsidRPr="0086108B">
        <w:rPr>
          <w:color w:val="181717"/>
          <w:sz w:val="24"/>
          <w:lang w:bidi="ar"/>
        </w:rPr>
        <w:t>发现</w:t>
      </w:r>
      <w:r w:rsidRPr="0086108B">
        <w:rPr>
          <w:color w:val="181717"/>
          <w:sz w:val="24"/>
          <w:lang w:bidi="ar"/>
        </w:rPr>
        <w:t>,</w:t>
      </w:r>
      <w:r w:rsidRPr="0086108B">
        <w:rPr>
          <w:color w:val="181717"/>
          <w:sz w:val="24"/>
          <w:lang w:bidi="ar"/>
        </w:rPr>
        <w:t>饲料中添加</w:t>
      </w:r>
      <w:r w:rsidRPr="0086108B">
        <w:rPr>
          <w:color w:val="181717"/>
          <w:sz w:val="24"/>
          <w:lang w:bidi="ar"/>
        </w:rPr>
        <w:t>1%</w:t>
      </w:r>
      <w:r w:rsidRPr="0086108B">
        <w:rPr>
          <w:color w:val="181717"/>
          <w:sz w:val="24"/>
          <w:lang w:bidi="ar"/>
        </w:rPr>
        <w:t>铁皮石斛、黄芪、党参、柴胡、溪黄草和陈皮对提升吉富罗非鱼肌肉营养价值具有积极影响</w:t>
      </w:r>
      <w:r w:rsidRPr="0086108B">
        <w:rPr>
          <w:color w:val="181717"/>
          <w:sz w:val="24"/>
          <w:lang w:bidi="ar"/>
        </w:rPr>
        <w:t>,</w:t>
      </w:r>
      <w:r w:rsidRPr="0086108B">
        <w:rPr>
          <w:color w:val="181717"/>
          <w:sz w:val="24"/>
          <w:lang w:bidi="ar"/>
        </w:rPr>
        <w:t>显著提升了其粗蛋白和粗脂肪含量</w:t>
      </w:r>
      <w:r w:rsidRPr="0086108B">
        <w:rPr>
          <w:color w:val="181717"/>
          <w:sz w:val="24"/>
          <w:lang w:bidi="ar"/>
        </w:rPr>
        <w:t>,</w:t>
      </w:r>
      <w:r w:rsidRPr="0086108B">
        <w:rPr>
          <w:color w:val="181717"/>
          <w:sz w:val="24"/>
          <w:lang w:bidi="ar"/>
        </w:rPr>
        <w:t>改善了其肌肉品质。</w:t>
      </w:r>
    </w:p>
    <w:p w14:paraId="58F7F485" w14:textId="77777777" w:rsidR="0086108B" w:rsidRPr="0086108B" w:rsidRDefault="0086108B" w:rsidP="0086108B">
      <w:pPr>
        <w:widowControl/>
        <w:spacing w:after="2" w:line="360" w:lineRule="auto"/>
        <w:ind w:firstLine="390"/>
        <w:rPr>
          <w:sz w:val="24"/>
        </w:rPr>
      </w:pPr>
      <w:r w:rsidRPr="0086108B">
        <w:rPr>
          <w:color w:val="181717"/>
          <w:sz w:val="24"/>
          <w:lang w:bidi="ar"/>
        </w:rPr>
        <w:t>饲料中添加复方中草药不仅对水产动物的肌肉品质具有提升作用</w:t>
      </w:r>
      <w:r w:rsidRPr="0086108B">
        <w:rPr>
          <w:color w:val="181717"/>
          <w:sz w:val="24"/>
          <w:lang w:bidi="ar"/>
        </w:rPr>
        <w:t>,</w:t>
      </w:r>
      <w:r w:rsidRPr="0086108B">
        <w:rPr>
          <w:color w:val="181717"/>
          <w:sz w:val="24"/>
          <w:lang w:bidi="ar"/>
        </w:rPr>
        <w:t>同时也会提升肌肉鲜味。</w:t>
      </w:r>
      <w:proofErr w:type="gramStart"/>
      <w:r w:rsidRPr="0086108B">
        <w:rPr>
          <w:color w:val="181717"/>
          <w:sz w:val="24"/>
          <w:lang w:bidi="ar"/>
        </w:rPr>
        <w:t>黄伟卿等</w:t>
      </w:r>
      <w:proofErr w:type="gramEnd"/>
      <w:r w:rsidRPr="0086108B">
        <w:rPr>
          <w:color w:val="181717"/>
          <w:sz w:val="24"/>
          <w:vertAlign w:val="superscript"/>
          <w:lang w:bidi="ar"/>
        </w:rPr>
        <w:t>[44]</w:t>
      </w:r>
      <w:r w:rsidRPr="0086108B">
        <w:rPr>
          <w:color w:val="181717"/>
          <w:sz w:val="24"/>
          <w:lang w:bidi="ar"/>
        </w:rPr>
        <w:t>研究发现</w:t>
      </w:r>
      <w:r w:rsidRPr="0086108B">
        <w:rPr>
          <w:color w:val="181717"/>
          <w:sz w:val="24"/>
          <w:lang w:bidi="ar"/>
        </w:rPr>
        <w:t>,</w:t>
      </w:r>
      <w:r w:rsidRPr="0086108B">
        <w:rPr>
          <w:color w:val="181717"/>
          <w:sz w:val="24"/>
          <w:lang w:bidi="ar"/>
        </w:rPr>
        <w:t>向饲料中添加</w:t>
      </w:r>
      <w:r w:rsidRPr="0086108B">
        <w:rPr>
          <w:color w:val="181717"/>
          <w:sz w:val="24"/>
          <w:lang w:bidi="ar"/>
        </w:rPr>
        <w:t>0.5%</w:t>
      </w:r>
      <w:r w:rsidRPr="0086108B">
        <w:rPr>
          <w:color w:val="181717"/>
          <w:sz w:val="24"/>
          <w:lang w:bidi="ar"/>
        </w:rPr>
        <w:t>太子参提取物能够提升大黄鱼肌肉粗蛋白、粗</w:t>
      </w:r>
      <w:r w:rsidRPr="0086108B">
        <w:rPr>
          <w:color w:val="181717"/>
          <w:sz w:val="24"/>
          <w:lang w:bidi="ar"/>
        </w:rPr>
        <w:lastRenderedPageBreak/>
        <w:t>脂肪含量</w:t>
      </w:r>
      <w:r w:rsidRPr="0086108B">
        <w:rPr>
          <w:color w:val="181717"/>
          <w:sz w:val="24"/>
          <w:lang w:bidi="ar"/>
        </w:rPr>
        <w:t>,</w:t>
      </w:r>
      <w:r w:rsidRPr="0086108B">
        <w:rPr>
          <w:color w:val="181717"/>
          <w:sz w:val="24"/>
          <w:lang w:bidi="ar"/>
        </w:rPr>
        <w:t>也会提高氨基酸总量和多不饱和脂肪酸的</w:t>
      </w:r>
      <w:r w:rsidRPr="0086108B">
        <w:rPr>
          <w:color w:val="181717"/>
          <w:sz w:val="24"/>
          <w:lang w:bidi="ar"/>
        </w:rPr>
        <w:t>n-3</w:t>
      </w:r>
      <w:r w:rsidRPr="0086108B">
        <w:rPr>
          <w:color w:val="181717"/>
          <w:sz w:val="24"/>
          <w:lang w:bidi="ar"/>
        </w:rPr>
        <w:t>族含量</w:t>
      </w:r>
      <w:r w:rsidRPr="0086108B">
        <w:rPr>
          <w:color w:val="181717"/>
          <w:sz w:val="24"/>
          <w:lang w:bidi="ar"/>
        </w:rPr>
        <w:t>,</w:t>
      </w:r>
      <w:r w:rsidRPr="0086108B">
        <w:rPr>
          <w:color w:val="181717"/>
          <w:sz w:val="24"/>
          <w:lang w:bidi="ar"/>
        </w:rPr>
        <w:t>提升了大黄鱼风味和肌肉品质。胡斌等</w:t>
      </w:r>
      <w:r w:rsidRPr="0086108B">
        <w:rPr>
          <w:color w:val="181717"/>
          <w:sz w:val="24"/>
          <w:vertAlign w:val="superscript"/>
          <w:lang w:bidi="ar"/>
        </w:rPr>
        <w:t>[45]</w:t>
      </w:r>
      <w:r w:rsidRPr="0086108B">
        <w:rPr>
          <w:color w:val="181717"/>
          <w:sz w:val="24"/>
          <w:lang w:bidi="ar"/>
        </w:rPr>
        <w:t>向饲料中添加</w:t>
      </w:r>
      <w:r w:rsidRPr="0086108B">
        <w:rPr>
          <w:color w:val="181717"/>
          <w:sz w:val="24"/>
          <w:lang w:bidi="ar"/>
        </w:rPr>
        <w:t xml:space="preserve"> 0.5% </w:t>
      </w:r>
      <w:r w:rsidRPr="0086108B">
        <w:rPr>
          <w:color w:val="181717"/>
          <w:sz w:val="24"/>
          <w:lang w:bidi="ar"/>
        </w:rPr>
        <w:t>辣</w:t>
      </w:r>
      <w:proofErr w:type="gramStart"/>
      <w:r w:rsidRPr="0086108B">
        <w:rPr>
          <w:color w:val="181717"/>
          <w:sz w:val="24"/>
          <w:lang w:bidi="ar"/>
        </w:rPr>
        <w:t>蓼</w:t>
      </w:r>
      <w:proofErr w:type="gramEnd"/>
      <w:r w:rsidRPr="0086108B">
        <w:rPr>
          <w:color w:val="181717"/>
          <w:sz w:val="24"/>
          <w:lang w:bidi="ar"/>
        </w:rPr>
        <w:t>、青蒿、苍耳草、赤小豆、苦杏仁、麦麸和面粉或</w:t>
      </w:r>
      <w:r w:rsidRPr="0086108B">
        <w:rPr>
          <w:color w:val="181717"/>
          <w:sz w:val="24"/>
          <w:lang w:bidi="ar"/>
        </w:rPr>
        <w:t>0.5%</w:t>
      </w:r>
      <w:r w:rsidRPr="0086108B">
        <w:rPr>
          <w:color w:val="181717"/>
          <w:sz w:val="24"/>
          <w:lang w:bidi="ar"/>
        </w:rPr>
        <w:t>姜黄粉均显著提升了大口黑鲈肌肉氨基酸总量、必需氨基酸总量、半必需氨基酸总量、非必需氨基酸总量和鲜味氨基酸总量。马国红等</w:t>
      </w:r>
      <w:r w:rsidRPr="0086108B">
        <w:rPr>
          <w:color w:val="181717"/>
          <w:sz w:val="24"/>
          <w:vertAlign w:val="superscript"/>
          <w:lang w:bidi="ar"/>
        </w:rPr>
        <w:t>[46]</w:t>
      </w:r>
      <w:r w:rsidRPr="0086108B">
        <w:rPr>
          <w:color w:val="181717"/>
          <w:sz w:val="24"/>
          <w:lang w:bidi="ar"/>
        </w:rPr>
        <w:t>研究发现</w:t>
      </w:r>
      <w:r w:rsidRPr="0086108B">
        <w:rPr>
          <w:color w:val="181717"/>
          <w:sz w:val="24"/>
          <w:lang w:bidi="ar"/>
        </w:rPr>
        <w:t>,</w:t>
      </w:r>
      <w:r w:rsidRPr="0086108B">
        <w:rPr>
          <w:color w:val="181717"/>
          <w:sz w:val="24"/>
          <w:lang w:bidi="ar"/>
        </w:rPr>
        <w:t>在饲料中添加</w:t>
      </w:r>
      <w:r w:rsidRPr="0086108B">
        <w:rPr>
          <w:color w:val="181717"/>
          <w:sz w:val="24"/>
          <w:lang w:bidi="ar"/>
        </w:rPr>
        <w:t>0.3%</w:t>
      </w:r>
      <w:r w:rsidRPr="0086108B">
        <w:rPr>
          <w:color w:val="181717"/>
          <w:sz w:val="24"/>
          <w:lang w:bidi="ar"/>
        </w:rPr>
        <w:t>黄芪和黄柏显著提升了鲤肌肉氨基酸含量</w:t>
      </w:r>
      <w:r w:rsidRPr="0086108B">
        <w:rPr>
          <w:color w:val="181717"/>
          <w:sz w:val="24"/>
          <w:lang w:bidi="ar"/>
        </w:rPr>
        <w:t>,</w:t>
      </w:r>
      <w:r w:rsidRPr="0086108B">
        <w:rPr>
          <w:color w:val="181717"/>
          <w:sz w:val="24"/>
          <w:lang w:bidi="ar"/>
        </w:rPr>
        <w:t>并具有提升</w:t>
      </w:r>
      <w:proofErr w:type="gramStart"/>
      <w:r w:rsidRPr="0086108B">
        <w:rPr>
          <w:color w:val="181717"/>
          <w:sz w:val="24"/>
          <w:lang w:bidi="ar"/>
        </w:rPr>
        <w:t>鲤</w:t>
      </w:r>
      <w:proofErr w:type="gramEnd"/>
      <w:r w:rsidRPr="0086108B">
        <w:rPr>
          <w:color w:val="181717"/>
          <w:sz w:val="24"/>
          <w:lang w:bidi="ar"/>
        </w:rPr>
        <w:t>肌肉粗蛋白含量的趋势。部分研究发现</w:t>
      </w:r>
      <w:r w:rsidRPr="0086108B">
        <w:rPr>
          <w:color w:val="181717"/>
          <w:sz w:val="24"/>
          <w:lang w:bidi="ar"/>
        </w:rPr>
        <w:t>,</w:t>
      </w:r>
      <w:r w:rsidRPr="0086108B">
        <w:rPr>
          <w:color w:val="181717"/>
          <w:sz w:val="24"/>
          <w:lang w:bidi="ar"/>
        </w:rPr>
        <w:t>添加复方中草药不仅对水产动物肌肉成分有影响</w:t>
      </w:r>
      <w:r w:rsidRPr="0086108B">
        <w:rPr>
          <w:color w:val="181717"/>
          <w:sz w:val="24"/>
          <w:lang w:bidi="ar"/>
        </w:rPr>
        <w:t>,</w:t>
      </w:r>
      <w:r w:rsidRPr="0086108B">
        <w:rPr>
          <w:color w:val="181717"/>
          <w:sz w:val="24"/>
          <w:lang w:bidi="ar"/>
        </w:rPr>
        <w:t>同时也对水产动物体成分产生影响。曲木等</w:t>
      </w:r>
      <w:r w:rsidRPr="0086108B">
        <w:rPr>
          <w:color w:val="181717"/>
          <w:sz w:val="24"/>
          <w:vertAlign w:val="superscript"/>
          <w:lang w:bidi="ar"/>
        </w:rPr>
        <w:t>[47]</w:t>
      </w:r>
      <w:r w:rsidRPr="0086108B">
        <w:rPr>
          <w:color w:val="181717"/>
          <w:sz w:val="24"/>
          <w:lang w:bidi="ar"/>
        </w:rPr>
        <w:t>研究发现</w:t>
      </w:r>
      <w:r w:rsidRPr="0086108B">
        <w:rPr>
          <w:color w:val="181717"/>
          <w:sz w:val="24"/>
          <w:lang w:bidi="ar"/>
        </w:rPr>
        <w:t>,</w:t>
      </w:r>
      <w:r w:rsidRPr="0086108B">
        <w:rPr>
          <w:color w:val="181717"/>
          <w:sz w:val="24"/>
          <w:lang w:bidi="ar"/>
        </w:rPr>
        <w:t>在饲料中添加</w:t>
      </w:r>
      <w:r w:rsidRPr="0086108B">
        <w:rPr>
          <w:color w:val="181717"/>
          <w:sz w:val="24"/>
          <w:lang w:bidi="ar"/>
        </w:rPr>
        <w:t>0.4%</w:t>
      </w:r>
      <w:r w:rsidRPr="0086108B">
        <w:rPr>
          <w:color w:val="181717"/>
          <w:sz w:val="24"/>
          <w:lang w:bidi="ar"/>
        </w:rPr>
        <w:t>黄芪、党参和野菊花改善了黄</w:t>
      </w:r>
      <w:proofErr w:type="gramStart"/>
      <w:r w:rsidRPr="0086108B">
        <w:rPr>
          <w:color w:val="181717"/>
          <w:sz w:val="24"/>
          <w:lang w:bidi="ar"/>
        </w:rPr>
        <w:t>颡</w:t>
      </w:r>
      <w:proofErr w:type="gramEnd"/>
      <w:r w:rsidRPr="0086108B">
        <w:rPr>
          <w:color w:val="181717"/>
          <w:sz w:val="24"/>
          <w:lang w:bidi="ar"/>
        </w:rPr>
        <w:t>鱼的肌肉品质和风味</w:t>
      </w:r>
      <w:r w:rsidRPr="0086108B">
        <w:rPr>
          <w:color w:val="181717"/>
          <w:sz w:val="24"/>
          <w:lang w:bidi="ar"/>
        </w:rPr>
        <w:t>,</w:t>
      </w:r>
      <w:r w:rsidRPr="0086108B">
        <w:rPr>
          <w:color w:val="181717"/>
          <w:sz w:val="24"/>
          <w:lang w:bidi="ar"/>
        </w:rPr>
        <w:t>显著降低了蒸煮损失率和滴水损失率。李思娴</w:t>
      </w:r>
      <w:r w:rsidRPr="0086108B">
        <w:rPr>
          <w:color w:val="181717"/>
          <w:sz w:val="24"/>
          <w:vertAlign w:val="superscript"/>
          <w:lang w:bidi="ar"/>
        </w:rPr>
        <w:t>[48]</w:t>
      </w:r>
      <w:r w:rsidRPr="0086108B">
        <w:rPr>
          <w:color w:val="181717"/>
          <w:sz w:val="24"/>
          <w:lang w:bidi="ar"/>
        </w:rPr>
        <w:t>发现</w:t>
      </w:r>
      <w:r w:rsidRPr="0086108B">
        <w:rPr>
          <w:color w:val="181717"/>
          <w:sz w:val="24"/>
          <w:lang w:bidi="ar"/>
        </w:rPr>
        <w:t>,</w:t>
      </w:r>
      <w:r w:rsidRPr="0086108B">
        <w:rPr>
          <w:color w:val="181717"/>
          <w:sz w:val="24"/>
          <w:lang w:bidi="ar"/>
        </w:rPr>
        <w:t>在饲料中添加</w:t>
      </w:r>
      <w:r w:rsidRPr="0086108B">
        <w:rPr>
          <w:color w:val="181717"/>
          <w:sz w:val="24"/>
          <w:lang w:bidi="ar"/>
        </w:rPr>
        <w:t>1%</w:t>
      </w:r>
      <w:r w:rsidRPr="0086108B">
        <w:rPr>
          <w:color w:val="181717"/>
          <w:sz w:val="24"/>
          <w:lang w:bidi="ar"/>
        </w:rPr>
        <w:t>桑叶、紫雏菊、淫羊</w:t>
      </w:r>
      <w:proofErr w:type="gramStart"/>
      <w:r w:rsidRPr="0086108B">
        <w:rPr>
          <w:color w:val="181717"/>
          <w:sz w:val="24"/>
          <w:lang w:bidi="ar"/>
        </w:rPr>
        <w:t>藿</w:t>
      </w:r>
      <w:proofErr w:type="gramEnd"/>
      <w:r w:rsidRPr="0086108B">
        <w:rPr>
          <w:color w:val="181717"/>
          <w:sz w:val="24"/>
          <w:lang w:bidi="ar"/>
        </w:rPr>
        <w:t>、黄芪和板蓝根</w:t>
      </w:r>
      <w:proofErr w:type="gramStart"/>
      <w:r w:rsidRPr="0086108B">
        <w:rPr>
          <w:color w:val="181717"/>
          <w:sz w:val="24"/>
          <w:lang w:bidi="ar"/>
        </w:rPr>
        <w:t>对吉富罗非鱼</w:t>
      </w:r>
      <w:proofErr w:type="gramEnd"/>
      <w:r w:rsidRPr="0086108B">
        <w:rPr>
          <w:color w:val="181717"/>
          <w:sz w:val="24"/>
          <w:lang w:bidi="ar"/>
        </w:rPr>
        <w:t>全鱼粗蛋白和粗脂肪含量的增加具有积极影响</w:t>
      </w:r>
      <w:r w:rsidRPr="0086108B">
        <w:rPr>
          <w:color w:val="181717"/>
          <w:sz w:val="24"/>
          <w:lang w:bidi="ar"/>
        </w:rPr>
        <w:t>,</w:t>
      </w:r>
      <w:r w:rsidRPr="0086108B">
        <w:rPr>
          <w:color w:val="181717"/>
          <w:sz w:val="24"/>
          <w:lang w:bidi="ar"/>
        </w:rPr>
        <w:t>使其营养价值增高。</w:t>
      </w:r>
    </w:p>
    <w:p w14:paraId="3B6C83E9" w14:textId="77777777" w:rsidR="0086108B" w:rsidRPr="0086108B" w:rsidRDefault="0086108B" w:rsidP="0086108B">
      <w:pPr>
        <w:spacing w:line="360" w:lineRule="auto"/>
        <w:rPr>
          <w:sz w:val="24"/>
          <w:szCs w:val="32"/>
        </w:rPr>
      </w:pPr>
      <w:r w:rsidRPr="0086108B">
        <w:rPr>
          <w:sz w:val="24"/>
          <w:szCs w:val="32"/>
        </w:rPr>
        <w:t xml:space="preserve">3.3  </w:t>
      </w:r>
      <w:r w:rsidRPr="0086108B">
        <w:rPr>
          <w:sz w:val="24"/>
          <w:szCs w:val="32"/>
        </w:rPr>
        <w:t>中草药对水产动物抗病抗应激能力的影响</w:t>
      </w:r>
    </w:p>
    <w:p w14:paraId="4D0D4335" w14:textId="77777777" w:rsidR="0086108B" w:rsidRPr="0086108B" w:rsidRDefault="0086108B" w:rsidP="0086108B">
      <w:pPr>
        <w:widowControl/>
        <w:spacing w:after="2" w:line="360" w:lineRule="auto"/>
        <w:ind w:firstLine="390"/>
        <w:rPr>
          <w:sz w:val="24"/>
        </w:rPr>
      </w:pPr>
      <w:r w:rsidRPr="0086108B">
        <w:rPr>
          <w:color w:val="181717"/>
          <w:sz w:val="24"/>
          <w:lang w:bidi="ar"/>
        </w:rPr>
        <w:t>水产动物的抗病抗应激能力在其生长发育过程中尤为重要</w:t>
      </w:r>
      <w:r w:rsidRPr="0086108B">
        <w:rPr>
          <w:color w:val="181717"/>
          <w:sz w:val="24"/>
          <w:lang w:bidi="ar"/>
        </w:rPr>
        <w:t>,</w:t>
      </w:r>
      <w:r w:rsidRPr="0086108B">
        <w:rPr>
          <w:color w:val="181717"/>
          <w:sz w:val="24"/>
          <w:lang w:bidi="ar"/>
        </w:rPr>
        <w:t>抗病和抗应激能力的提升为水产动物健康生长提供可能性。溶菌酶、碱性磷酸酶、酸性磷酸酶的活性和血清蛋白含量可以反映机体营养情况以及抗病能力。超氧化物歧化酶、过氧化氢和谷胱甘肽过氧化物酶的活性也是机体</w:t>
      </w:r>
      <w:proofErr w:type="gramStart"/>
      <w:r w:rsidRPr="0086108B">
        <w:rPr>
          <w:color w:val="181717"/>
          <w:sz w:val="24"/>
          <w:lang w:bidi="ar"/>
        </w:rPr>
        <w:t>抗氧化抗应激</w:t>
      </w:r>
      <w:proofErr w:type="gramEnd"/>
      <w:r w:rsidRPr="0086108B">
        <w:rPr>
          <w:color w:val="181717"/>
          <w:sz w:val="24"/>
          <w:lang w:bidi="ar"/>
        </w:rPr>
        <w:t>能力的一种体现形式。</w:t>
      </w:r>
    </w:p>
    <w:p w14:paraId="10D81FA0" w14:textId="77777777" w:rsidR="0086108B" w:rsidRPr="0086108B" w:rsidRDefault="0086108B" w:rsidP="0086108B">
      <w:pPr>
        <w:widowControl/>
        <w:spacing w:after="2" w:line="360" w:lineRule="auto"/>
        <w:ind w:firstLine="390"/>
        <w:rPr>
          <w:sz w:val="24"/>
        </w:rPr>
      </w:pPr>
      <w:r w:rsidRPr="0086108B">
        <w:rPr>
          <w:color w:val="181717"/>
          <w:sz w:val="24"/>
          <w:lang w:bidi="ar"/>
        </w:rPr>
        <w:t>饲料中添加复方中草药添加剂能够提升血清、肝胰脏中的溶菌酶、超氧化物歧化酶、过氧化氢酶的活性及血清蛋白含量等</w:t>
      </w:r>
      <w:r w:rsidRPr="0086108B">
        <w:rPr>
          <w:color w:val="181717"/>
          <w:sz w:val="24"/>
          <w:lang w:bidi="ar"/>
        </w:rPr>
        <w:t>,</w:t>
      </w:r>
      <w:r w:rsidRPr="0086108B">
        <w:rPr>
          <w:color w:val="181717"/>
          <w:sz w:val="24"/>
          <w:lang w:bidi="ar"/>
        </w:rPr>
        <w:t>降低丙二醛的含量</w:t>
      </w:r>
      <w:r w:rsidRPr="0086108B">
        <w:rPr>
          <w:color w:val="181717"/>
          <w:sz w:val="24"/>
          <w:lang w:bidi="ar"/>
        </w:rPr>
        <w:t>,</w:t>
      </w:r>
      <w:r w:rsidRPr="0086108B">
        <w:rPr>
          <w:color w:val="181717"/>
          <w:sz w:val="24"/>
          <w:lang w:bidi="ar"/>
        </w:rPr>
        <w:t>增强机体免疫力和抗氧化能力。张建明等</w:t>
      </w:r>
      <w:r w:rsidRPr="0086108B">
        <w:rPr>
          <w:color w:val="181717"/>
          <w:sz w:val="24"/>
          <w:vertAlign w:val="superscript"/>
          <w:lang w:bidi="ar"/>
        </w:rPr>
        <w:t>[49]</w:t>
      </w:r>
      <w:r w:rsidRPr="0086108B">
        <w:rPr>
          <w:color w:val="181717"/>
          <w:sz w:val="24"/>
          <w:lang w:bidi="ar"/>
        </w:rPr>
        <w:t>发现</w:t>
      </w:r>
      <w:r w:rsidRPr="0086108B">
        <w:rPr>
          <w:color w:val="181717"/>
          <w:sz w:val="24"/>
          <w:lang w:bidi="ar"/>
        </w:rPr>
        <w:t>,</w:t>
      </w:r>
      <w:r w:rsidRPr="0086108B">
        <w:rPr>
          <w:color w:val="181717"/>
          <w:sz w:val="24"/>
          <w:lang w:bidi="ar"/>
        </w:rPr>
        <w:t>饲料中添加</w:t>
      </w:r>
      <w:r w:rsidRPr="0086108B">
        <w:rPr>
          <w:color w:val="181717"/>
          <w:sz w:val="24"/>
          <w:lang w:bidi="ar"/>
        </w:rPr>
        <w:t xml:space="preserve"> 1.5% </w:t>
      </w:r>
      <w:r w:rsidRPr="0086108B">
        <w:rPr>
          <w:color w:val="181717"/>
          <w:sz w:val="24"/>
          <w:lang w:bidi="ar"/>
        </w:rPr>
        <w:t>黄芪、山楂、白术、防风、党参、茯苓和甘草使长江</w:t>
      </w:r>
      <w:proofErr w:type="gramStart"/>
      <w:r w:rsidRPr="0086108B">
        <w:rPr>
          <w:color w:val="181717"/>
          <w:sz w:val="24"/>
          <w:lang w:bidi="ar"/>
        </w:rPr>
        <w:t>鲟</w:t>
      </w:r>
      <w:proofErr w:type="gramEnd"/>
      <w:r w:rsidRPr="0086108B">
        <w:rPr>
          <w:color w:val="181717"/>
          <w:sz w:val="24"/>
          <w:lang w:bidi="ar"/>
        </w:rPr>
        <w:t>幼鱼血清免疫球蛋白、抗菌肽的含量以及血清超氧化物歧化酶、过氧化氢酶、谷胱甘肽过氧化物酶的活性显著升高</w:t>
      </w:r>
      <w:r w:rsidRPr="0086108B">
        <w:rPr>
          <w:color w:val="181717"/>
          <w:sz w:val="24"/>
          <w:lang w:bidi="ar"/>
        </w:rPr>
        <w:t>,</w:t>
      </w:r>
      <w:r w:rsidRPr="0086108B">
        <w:rPr>
          <w:color w:val="181717"/>
          <w:sz w:val="24"/>
          <w:lang w:bidi="ar"/>
        </w:rPr>
        <w:t>血清丙二醛含量显著降低</w:t>
      </w:r>
      <w:r w:rsidRPr="0086108B">
        <w:rPr>
          <w:color w:val="181717"/>
          <w:sz w:val="24"/>
          <w:lang w:bidi="ar"/>
        </w:rPr>
        <w:t>,</w:t>
      </w:r>
      <w:r w:rsidRPr="0086108B">
        <w:rPr>
          <w:color w:val="181717"/>
          <w:sz w:val="24"/>
          <w:lang w:bidi="ar"/>
        </w:rPr>
        <w:t>使用上述饲料投喂感染</w:t>
      </w:r>
      <w:proofErr w:type="gramStart"/>
      <w:r w:rsidRPr="0086108B">
        <w:rPr>
          <w:color w:val="181717"/>
          <w:sz w:val="24"/>
          <w:lang w:bidi="ar"/>
        </w:rPr>
        <w:t>嗜</w:t>
      </w:r>
      <w:proofErr w:type="gramEnd"/>
      <w:r w:rsidRPr="0086108B">
        <w:rPr>
          <w:color w:val="181717"/>
          <w:sz w:val="24"/>
          <w:lang w:bidi="ar"/>
        </w:rPr>
        <w:t>水气单胞菌的长江</w:t>
      </w:r>
      <w:proofErr w:type="gramStart"/>
      <w:r w:rsidRPr="0086108B">
        <w:rPr>
          <w:color w:val="181717"/>
          <w:sz w:val="24"/>
          <w:lang w:bidi="ar"/>
        </w:rPr>
        <w:t>鲟</w:t>
      </w:r>
      <w:proofErr w:type="gramEnd"/>
      <w:r w:rsidRPr="0086108B">
        <w:rPr>
          <w:color w:val="181717"/>
          <w:sz w:val="24"/>
          <w:lang w:bidi="ar"/>
        </w:rPr>
        <w:t>幼鱼死亡率明显降低。</w:t>
      </w:r>
      <w:proofErr w:type="gramStart"/>
      <w:r w:rsidRPr="0086108B">
        <w:rPr>
          <w:color w:val="181717"/>
          <w:sz w:val="24"/>
          <w:lang w:bidi="ar"/>
        </w:rPr>
        <w:t>杨政高</w:t>
      </w:r>
      <w:proofErr w:type="gramEnd"/>
      <w:r w:rsidRPr="0086108B">
        <w:rPr>
          <w:color w:val="181717"/>
          <w:sz w:val="24"/>
          <w:vertAlign w:val="superscript"/>
          <w:lang w:bidi="ar"/>
        </w:rPr>
        <w:t xml:space="preserve">[38] </w:t>
      </w:r>
      <w:r w:rsidRPr="0086108B">
        <w:rPr>
          <w:color w:val="181717"/>
          <w:sz w:val="24"/>
          <w:lang w:bidi="ar"/>
        </w:rPr>
        <w:t>研究发现</w:t>
      </w:r>
      <w:r w:rsidRPr="0086108B">
        <w:rPr>
          <w:color w:val="181717"/>
          <w:sz w:val="24"/>
          <w:lang w:bidi="ar"/>
        </w:rPr>
        <w:t>,</w:t>
      </w:r>
      <w:r w:rsidRPr="0086108B">
        <w:rPr>
          <w:color w:val="181717"/>
          <w:sz w:val="24"/>
          <w:lang w:bidi="ar"/>
        </w:rPr>
        <w:t>饲料中添加</w:t>
      </w:r>
      <w:r w:rsidRPr="0086108B">
        <w:rPr>
          <w:color w:val="181717"/>
          <w:sz w:val="24"/>
          <w:lang w:bidi="ar"/>
        </w:rPr>
        <w:t>1.5%</w:t>
      </w:r>
      <w:r w:rsidRPr="0086108B">
        <w:rPr>
          <w:color w:val="181717"/>
          <w:sz w:val="24"/>
          <w:lang w:bidi="ar"/>
        </w:rPr>
        <w:t>黄芪、当归、山楂和板蓝根对珍珠龙胆石斑鱼的免疫力增高具有积极影响</w:t>
      </w:r>
      <w:r w:rsidRPr="0086108B">
        <w:rPr>
          <w:color w:val="181717"/>
          <w:sz w:val="24"/>
          <w:lang w:bidi="ar"/>
        </w:rPr>
        <w:t>,</w:t>
      </w:r>
      <w:r w:rsidRPr="0086108B">
        <w:rPr>
          <w:color w:val="181717"/>
          <w:sz w:val="24"/>
          <w:lang w:bidi="ar"/>
        </w:rPr>
        <w:t>使其血清超氧化物歧化酶、过氧化氢酶、谷胱甘肽过氧化物酶、溶菌酶、碱性磷酸酶和酸性磷酸酶的活性显著增高</w:t>
      </w:r>
      <w:r w:rsidRPr="0086108B">
        <w:rPr>
          <w:color w:val="181717"/>
          <w:sz w:val="24"/>
          <w:lang w:bidi="ar"/>
        </w:rPr>
        <w:t>,</w:t>
      </w:r>
      <w:r w:rsidRPr="0086108B">
        <w:rPr>
          <w:color w:val="181717"/>
          <w:sz w:val="24"/>
          <w:lang w:bidi="ar"/>
        </w:rPr>
        <w:t>增强了珍珠龙胆石斑鱼对哈维氏弧菌的抵抗能力。张玉</w:t>
      </w:r>
      <w:r w:rsidRPr="0086108B">
        <w:rPr>
          <w:color w:val="181717"/>
          <w:sz w:val="24"/>
          <w:vertAlign w:val="superscript"/>
          <w:lang w:bidi="ar"/>
        </w:rPr>
        <w:t xml:space="preserve">[50] </w:t>
      </w:r>
      <w:r w:rsidRPr="0086108B">
        <w:rPr>
          <w:color w:val="181717"/>
          <w:sz w:val="24"/>
          <w:lang w:bidi="ar"/>
        </w:rPr>
        <w:t>发现</w:t>
      </w:r>
      <w:r w:rsidRPr="0086108B">
        <w:rPr>
          <w:color w:val="181717"/>
          <w:sz w:val="24"/>
          <w:lang w:bidi="ar"/>
        </w:rPr>
        <w:t>,</w:t>
      </w:r>
      <w:r w:rsidRPr="0086108B">
        <w:rPr>
          <w:color w:val="181717"/>
          <w:sz w:val="24"/>
          <w:lang w:bidi="ar"/>
        </w:rPr>
        <w:t>饲料中添加</w:t>
      </w:r>
      <w:r w:rsidRPr="0086108B">
        <w:rPr>
          <w:color w:val="181717"/>
          <w:sz w:val="24"/>
          <w:lang w:bidi="ar"/>
        </w:rPr>
        <w:t xml:space="preserve"> 1% </w:t>
      </w:r>
      <w:r w:rsidRPr="0086108B">
        <w:rPr>
          <w:color w:val="181717"/>
          <w:sz w:val="24"/>
          <w:lang w:bidi="ar"/>
        </w:rPr>
        <w:t>党参、五味子、丹参、杜仲、柴胡、甘草、川芎和</w:t>
      </w:r>
      <w:proofErr w:type="gramStart"/>
      <w:r w:rsidRPr="0086108B">
        <w:rPr>
          <w:color w:val="181717"/>
          <w:sz w:val="24"/>
          <w:lang w:bidi="ar"/>
        </w:rPr>
        <w:t>苜蓿草可提升凡纳滨对虾</w:t>
      </w:r>
      <w:proofErr w:type="gramEnd"/>
      <w:r w:rsidRPr="0086108B">
        <w:rPr>
          <w:color w:val="181717"/>
          <w:sz w:val="24"/>
          <w:lang w:bidi="ar"/>
        </w:rPr>
        <w:t>肝胰腺中免疫酶活性</w:t>
      </w:r>
      <w:r w:rsidRPr="0086108B">
        <w:rPr>
          <w:color w:val="181717"/>
          <w:sz w:val="24"/>
          <w:lang w:bidi="ar"/>
        </w:rPr>
        <w:t>,</w:t>
      </w:r>
      <w:r w:rsidRPr="0086108B">
        <w:rPr>
          <w:color w:val="181717"/>
          <w:sz w:val="24"/>
          <w:lang w:bidi="ar"/>
        </w:rPr>
        <w:t>降低肝</w:t>
      </w:r>
      <w:proofErr w:type="gramStart"/>
      <w:r w:rsidRPr="0086108B">
        <w:rPr>
          <w:color w:val="181717"/>
          <w:sz w:val="24"/>
          <w:lang w:bidi="ar"/>
        </w:rPr>
        <w:t>胰腺中丙二</w:t>
      </w:r>
      <w:proofErr w:type="gramEnd"/>
      <w:r w:rsidRPr="0086108B">
        <w:rPr>
          <w:color w:val="181717"/>
          <w:sz w:val="24"/>
          <w:lang w:bidi="ar"/>
        </w:rPr>
        <w:t>醛含量</w:t>
      </w:r>
      <w:r w:rsidRPr="0086108B">
        <w:rPr>
          <w:color w:val="181717"/>
          <w:sz w:val="24"/>
          <w:lang w:bidi="ar"/>
        </w:rPr>
        <w:t>,</w:t>
      </w:r>
      <w:r w:rsidRPr="0086108B">
        <w:rPr>
          <w:color w:val="181717"/>
          <w:sz w:val="24"/>
          <w:lang w:bidi="ar"/>
        </w:rPr>
        <w:t>使</w:t>
      </w:r>
      <w:proofErr w:type="gramStart"/>
      <w:r w:rsidRPr="0086108B">
        <w:rPr>
          <w:color w:val="181717"/>
          <w:sz w:val="24"/>
          <w:lang w:bidi="ar"/>
        </w:rPr>
        <w:t>凡纳滨对虾</w:t>
      </w:r>
      <w:proofErr w:type="gramEnd"/>
      <w:r w:rsidRPr="0086108B">
        <w:rPr>
          <w:color w:val="181717"/>
          <w:sz w:val="24"/>
          <w:lang w:bidi="ar"/>
        </w:rPr>
        <w:t>血细胞和肝胰腺中免疫代谢基因表达水平显著上调</w:t>
      </w:r>
      <w:r w:rsidRPr="0086108B">
        <w:rPr>
          <w:color w:val="181717"/>
          <w:sz w:val="24"/>
          <w:lang w:bidi="ar"/>
        </w:rPr>
        <w:t>,</w:t>
      </w:r>
      <w:r w:rsidRPr="0086108B">
        <w:rPr>
          <w:color w:val="181717"/>
          <w:sz w:val="24"/>
          <w:lang w:bidi="ar"/>
        </w:rPr>
        <w:t>提升其抗病抗菌能力。潘玉财等</w:t>
      </w:r>
      <w:r w:rsidRPr="0086108B">
        <w:rPr>
          <w:color w:val="181717"/>
          <w:sz w:val="24"/>
          <w:vertAlign w:val="superscript"/>
          <w:lang w:bidi="ar"/>
        </w:rPr>
        <w:t>[51]</w:t>
      </w:r>
      <w:r w:rsidRPr="0086108B">
        <w:rPr>
          <w:color w:val="181717"/>
          <w:sz w:val="24"/>
          <w:lang w:bidi="ar"/>
        </w:rPr>
        <w:t>发现</w:t>
      </w:r>
      <w:r w:rsidRPr="0086108B">
        <w:rPr>
          <w:color w:val="181717"/>
          <w:sz w:val="24"/>
          <w:lang w:bidi="ar"/>
        </w:rPr>
        <w:t>,</w:t>
      </w:r>
      <w:r w:rsidRPr="0086108B">
        <w:rPr>
          <w:color w:val="181717"/>
          <w:sz w:val="24"/>
          <w:lang w:bidi="ar"/>
        </w:rPr>
        <w:t>与对照组相比</w:t>
      </w:r>
      <w:r w:rsidRPr="0086108B">
        <w:rPr>
          <w:color w:val="181717"/>
          <w:sz w:val="24"/>
          <w:lang w:bidi="ar"/>
        </w:rPr>
        <w:t>,</w:t>
      </w:r>
      <w:r w:rsidRPr="0086108B">
        <w:rPr>
          <w:color w:val="181717"/>
          <w:sz w:val="24"/>
          <w:lang w:bidi="ar"/>
        </w:rPr>
        <w:t>饲料中添加</w:t>
      </w:r>
      <w:r w:rsidRPr="0086108B">
        <w:rPr>
          <w:color w:val="181717"/>
          <w:sz w:val="24"/>
          <w:lang w:bidi="ar"/>
        </w:rPr>
        <w:t>2%</w:t>
      </w:r>
      <w:r w:rsidRPr="0086108B">
        <w:rPr>
          <w:color w:val="181717"/>
          <w:sz w:val="24"/>
          <w:lang w:bidi="ar"/>
        </w:rPr>
        <w:t>黄芪、党参、当归、甘草、麦冬、茯苓、山楂、金银花、板蓝根和大青叶能够显著提升虹鳟脾脏中总超氧化物歧化酶、过氧化氢酶、溶菌酶和酸性磷酸酶的活性</w:t>
      </w:r>
      <w:r w:rsidRPr="0086108B">
        <w:rPr>
          <w:color w:val="181717"/>
          <w:sz w:val="24"/>
          <w:lang w:bidi="ar"/>
        </w:rPr>
        <w:t>,</w:t>
      </w:r>
      <w:r w:rsidRPr="0086108B">
        <w:rPr>
          <w:color w:val="181717"/>
          <w:sz w:val="24"/>
          <w:lang w:bidi="ar"/>
        </w:rPr>
        <w:t>降低丙二醛含量</w:t>
      </w:r>
      <w:r w:rsidRPr="0086108B">
        <w:rPr>
          <w:color w:val="181717"/>
          <w:sz w:val="24"/>
          <w:lang w:bidi="ar"/>
        </w:rPr>
        <w:t>,</w:t>
      </w:r>
      <w:r w:rsidRPr="0086108B">
        <w:rPr>
          <w:color w:val="181717"/>
          <w:sz w:val="24"/>
          <w:lang w:bidi="ar"/>
        </w:rPr>
        <w:t>同时脾脏中免疫相关基因表达水平显著</w:t>
      </w:r>
      <w:r w:rsidRPr="0086108B">
        <w:rPr>
          <w:color w:val="181717"/>
          <w:sz w:val="24"/>
          <w:lang w:bidi="ar"/>
        </w:rPr>
        <w:lastRenderedPageBreak/>
        <w:t>上调</w:t>
      </w:r>
      <w:r w:rsidRPr="0086108B">
        <w:rPr>
          <w:color w:val="181717"/>
          <w:sz w:val="24"/>
          <w:lang w:bidi="ar"/>
        </w:rPr>
        <w:t>,</w:t>
      </w:r>
      <w:r w:rsidRPr="0086108B">
        <w:rPr>
          <w:color w:val="181717"/>
          <w:sz w:val="24"/>
          <w:lang w:bidi="ar"/>
        </w:rPr>
        <w:t>提升了虹鳟的抗病能力。付廷斌等</w:t>
      </w:r>
      <w:r w:rsidRPr="0086108B">
        <w:rPr>
          <w:color w:val="181717"/>
          <w:sz w:val="24"/>
          <w:vertAlign w:val="superscript"/>
          <w:lang w:bidi="ar"/>
        </w:rPr>
        <w:t xml:space="preserve">[19] </w:t>
      </w:r>
      <w:r w:rsidRPr="0086108B">
        <w:rPr>
          <w:color w:val="181717"/>
          <w:sz w:val="24"/>
          <w:lang w:bidi="ar"/>
        </w:rPr>
        <w:t>发现</w:t>
      </w:r>
      <w:r w:rsidRPr="0086108B">
        <w:rPr>
          <w:color w:val="181717"/>
          <w:sz w:val="24"/>
          <w:lang w:bidi="ar"/>
        </w:rPr>
        <w:t>,</w:t>
      </w:r>
      <w:r w:rsidRPr="0086108B">
        <w:rPr>
          <w:color w:val="181717"/>
          <w:sz w:val="24"/>
          <w:lang w:bidi="ar"/>
        </w:rPr>
        <w:t>饲料中添加</w:t>
      </w:r>
      <w:r w:rsidRPr="0086108B">
        <w:rPr>
          <w:color w:val="181717"/>
          <w:sz w:val="24"/>
          <w:lang w:bidi="ar"/>
        </w:rPr>
        <w:t>1%</w:t>
      </w:r>
      <w:r w:rsidRPr="0086108B">
        <w:rPr>
          <w:color w:val="181717"/>
          <w:sz w:val="24"/>
          <w:lang w:bidi="ar"/>
        </w:rPr>
        <w:t>黄芪、丹皮、大黄、连翘和白术能够显著提升杂交</w:t>
      </w:r>
      <w:proofErr w:type="gramStart"/>
      <w:r w:rsidRPr="0086108B">
        <w:rPr>
          <w:color w:val="181717"/>
          <w:sz w:val="24"/>
          <w:lang w:bidi="ar"/>
        </w:rPr>
        <w:t>鲟</w:t>
      </w:r>
      <w:proofErr w:type="gramEnd"/>
      <w:r w:rsidRPr="0086108B">
        <w:rPr>
          <w:color w:val="181717"/>
          <w:sz w:val="24"/>
          <w:lang w:bidi="ar"/>
        </w:rPr>
        <w:t>血清和肝胰脏中总超氧化物歧化酶、过氧化氢酶、碱性磷酸酶和酸性磷酸酶的活性</w:t>
      </w:r>
      <w:r w:rsidRPr="0086108B">
        <w:rPr>
          <w:color w:val="181717"/>
          <w:sz w:val="24"/>
          <w:lang w:bidi="ar"/>
        </w:rPr>
        <w:t>,</w:t>
      </w:r>
      <w:r w:rsidRPr="0086108B">
        <w:rPr>
          <w:color w:val="181717"/>
          <w:sz w:val="24"/>
          <w:lang w:bidi="ar"/>
        </w:rPr>
        <w:t>降低了丙二醛含量</w:t>
      </w:r>
      <w:r w:rsidRPr="0086108B">
        <w:rPr>
          <w:color w:val="181717"/>
          <w:sz w:val="24"/>
          <w:lang w:bidi="ar"/>
        </w:rPr>
        <w:t xml:space="preserve"> </w:t>
      </w:r>
      <w:r w:rsidRPr="0086108B">
        <w:rPr>
          <w:rFonts w:hint="eastAsia"/>
          <w:color w:val="181717"/>
          <w:sz w:val="24"/>
          <w:lang w:bidi="ar"/>
        </w:rPr>
        <w:t>(</w:t>
      </w:r>
      <w:r w:rsidRPr="0086108B">
        <w:rPr>
          <w:i/>
          <w:iCs/>
          <w:color w:val="181717"/>
          <w:sz w:val="24"/>
          <w:lang w:bidi="ar"/>
        </w:rPr>
        <w:t>P</w:t>
      </w:r>
      <w:r w:rsidRPr="0086108B">
        <w:rPr>
          <w:color w:val="181717"/>
          <w:sz w:val="24"/>
          <w:lang w:bidi="ar"/>
        </w:rPr>
        <w:t>&lt;0.05</w:t>
      </w:r>
      <w:r w:rsidRPr="0086108B">
        <w:rPr>
          <w:rFonts w:hint="eastAsia"/>
          <w:color w:val="181717"/>
          <w:sz w:val="24"/>
          <w:lang w:bidi="ar"/>
        </w:rPr>
        <w:t>)</w:t>
      </w:r>
      <w:r w:rsidRPr="0086108B">
        <w:rPr>
          <w:color w:val="181717"/>
          <w:sz w:val="24"/>
          <w:lang w:bidi="ar"/>
        </w:rPr>
        <w:t>,</w:t>
      </w:r>
      <w:r w:rsidRPr="0086108B">
        <w:rPr>
          <w:color w:val="181717"/>
          <w:sz w:val="24"/>
          <w:lang w:bidi="ar"/>
        </w:rPr>
        <w:t>增强杂交鲟的抗病抗氧化能力。刘海芳等</w:t>
      </w:r>
      <w:r w:rsidRPr="0086108B">
        <w:rPr>
          <w:color w:val="181717"/>
          <w:sz w:val="24"/>
          <w:vertAlign w:val="superscript"/>
          <w:lang w:bidi="ar"/>
        </w:rPr>
        <w:t>[52]</w:t>
      </w:r>
      <w:r w:rsidRPr="0086108B">
        <w:rPr>
          <w:color w:val="181717"/>
          <w:sz w:val="24"/>
          <w:lang w:bidi="ar"/>
        </w:rPr>
        <w:t>研究发现</w:t>
      </w:r>
      <w:r w:rsidRPr="0086108B">
        <w:rPr>
          <w:color w:val="181717"/>
          <w:sz w:val="24"/>
          <w:lang w:bidi="ar"/>
        </w:rPr>
        <w:t>,</w:t>
      </w:r>
      <w:r w:rsidRPr="0086108B">
        <w:rPr>
          <w:color w:val="181717"/>
          <w:sz w:val="24"/>
          <w:lang w:bidi="ar"/>
        </w:rPr>
        <w:t>饲料中添加</w:t>
      </w:r>
      <w:r w:rsidRPr="0086108B">
        <w:rPr>
          <w:color w:val="181717"/>
          <w:sz w:val="24"/>
          <w:lang w:bidi="ar"/>
        </w:rPr>
        <w:t>1.2%</w:t>
      </w:r>
      <w:r w:rsidRPr="0086108B">
        <w:rPr>
          <w:color w:val="181717"/>
          <w:sz w:val="24"/>
          <w:lang w:bidi="ar"/>
        </w:rPr>
        <w:t>红枣、山药和黄芪提取物能够显著升高虹鳟肝胰脏中超氧化物歧化酶和溶菌酶活性</w:t>
      </w:r>
      <w:r w:rsidRPr="0086108B">
        <w:rPr>
          <w:color w:val="181717"/>
          <w:sz w:val="24"/>
          <w:lang w:bidi="ar"/>
        </w:rPr>
        <w:t>,</w:t>
      </w:r>
      <w:r w:rsidRPr="0086108B">
        <w:rPr>
          <w:color w:val="181717"/>
          <w:sz w:val="24"/>
          <w:lang w:bidi="ar"/>
        </w:rPr>
        <w:t>降低丙二醛含量</w:t>
      </w:r>
      <w:r w:rsidRPr="0086108B">
        <w:rPr>
          <w:color w:val="181717"/>
          <w:sz w:val="24"/>
          <w:lang w:bidi="ar"/>
        </w:rPr>
        <w:t>,</w:t>
      </w:r>
      <w:r w:rsidRPr="0086108B">
        <w:rPr>
          <w:color w:val="181717"/>
          <w:sz w:val="24"/>
          <w:lang w:bidi="ar"/>
        </w:rPr>
        <w:t>同时显著促进其淋巴细胞分化增强其免疫能力。王秀琴等</w:t>
      </w:r>
      <w:r w:rsidRPr="0086108B">
        <w:rPr>
          <w:color w:val="181717"/>
          <w:sz w:val="24"/>
          <w:vertAlign w:val="superscript"/>
          <w:lang w:bidi="ar"/>
        </w:rPr>
        <w:t>[53]</w:t>
      </w:r>
      <w:r w:rsidRPr="0086108B">
        <w:rPr>
          <w:color w:val="181717"/>
          <w:sz w:val="24"/>
          <w:lang w:bidi="ar"/>
        </w:rPr>
        <w:t>发现</w:t>
      </w:r>
      <w:r w:rsidRPr="0086108B">
        <w:rPr>
          <w:color w:val="181717"/>
          <w:sz w:val="24"/>
          <w:lang w:bidi="ar"/>
        </w:rPr>
        <w:t>,</w:t>
      </w:r>
      <w:r w:rsidRPr="0086108B">
        <w:rPr>
          <w:color w:val="181717"/>
          <w:sz w:val="24"/>
          <w:lang w:bidi="ar"/>
        </w:rPr>
        <w:t>饲料中添加</w:t>
      </w:r>
      <w:r w:rsidRPr="0086108B">
        <w:rPr>
          <w:color w:val="181717"/>
          <w:sz w:val="24"/>
          <w:lang w:bidi="ar"/>
        </w:rPr>
        <w:t xml:space="preserve"> 0.5%</w:t>
      </w:r>
      <w:r w:rsidRPr="0086108B">
        <w:rPr>
          <w:color w:val="181717"/>
          <w:sz w:val="24"/>
          <w:lang w:bidi="ar"/>
        </w:rPr>
        <w:t>大黄、丹参、赤芍、金钱草、黄芪、栀子和虎</w:t>
      </w:r>
      <w:proofErr w:type="gramStart"/>
      <w:r w:rsidRPr="0086108B">
        <w:rPr>
          <w:color w:val="181717"/>
          <w:sz w:val="24"/>
          <w:lang w:bidi="ar"/>
        </w:rPr>
        <w:t>杖能够</w:t>
      </w:r>
      <w:proofErr w:type="gramEnd"/>
      <w:r w:rsidRPr="0086108B">
        <w:rPr>
          <w:color w:val="181717"/>
          <w:sz w:val="24"/>
          <w:lang w:bidi="ar"/>
        </w:rPr>
        <w:t>显著提高花鲈肝细胞超氧化物歧化酶和过氧化氢酶活性</w:t>
      </w:r>
      <w:r w:rsidRPr="0086108B">
        <w:rPr>
          <w:color w:val="181717"/>
          <w:sz w:val="24"/>
          <w:lang w:bidi="ar"/>
        </w:rPr>
        <w:t>,</w:t>
      </w:r>
      <w:r w:rsidRPr="0086108B">
        <w:rPr>
          <w:color w:val="181717"/>
          <w:sz w:val="24"/>
          <w:lang w:bidi="ar"/>
        </w:rPr>
        <w:t>并降低丙二醛含量及酸性磷酸酶、碱性磷酸酶活性</w:t>
      </w:r>
      <w:r w:rsidRPr="0086108B">
        <w:rPr>
          <w:color w:val="181717"/>
          <w:sz w:val="24"/>
          <w:lang w:bidi="ar"/>
        </w:rPr>
        <w:t>,</w:t>
      </w:r>
      <w:r w:rsidRPr="0086108B">
        <w:rPr>
          <w:color w:val="181717"/>
          <w:sz w:val="24"/>
          <w:lang w:bidi="ar"/>
        </w:rPr>
        <w:t>起到保肝护胆的功效。</w:t>
      </w:r>
      <w:proofErr w:type="gramStart"/>
      <w:r w:rsidRPr="0086108B">
        <w:rPr>
          <w:color w:val="181717"/>
          <w:sz w:val="24"/>
          <w:lang w:bidi="ar"/>
        </w:rPr>
        <w:t>周慧华</w:t>
      </w:r>
      <w:proofErr w:type="gramEnd"/>
      <w:r w:rsidRPr="0086108B">
        <w:rPr>
          <w:color w:val="181717"/>
          <w:sz w:val="24"/>
          <w:vertAlign w:val="superscript"/>
          <w:lang w:bidi="ar"/>
        </w:rPr>
        <w:t>[54]</w:t>
      </w:r>
      <w:r w:rsidRPr="0086108B">
        <w:rPr>
          <w:color w:val="181717"/>
          <w:sz w:val="24"/>
          <w:lang w:bidi="ar"/>
        </w:rPr>
        <w:t>研究发现</w:t>
      </w:r>
      <w:r w:rsidRPr="0086108B">
        <w:rPr>
          <w:color w:val="181717"/>
          <w:sz w:val="24"/>
          <w:lang w:bidi="ar"/>
        </w:rPr>
        <w:t>,</w:t>
      </w:r>
      <w:r w:rsidRPr="0086108B">
        <w:rPr>
          <w:color w:val="181717"/>
          <w:sz w:val="24"/>
          <w:lang w:bidi="ar"/>
        </w:rPr>
        <w:t>在饲料中添加</w:t>
      </w:r>
      <w:r w:rsidRPr="0086108B">
        <w:rPr>
          <w:color w:val="181717"/>
          <w:sz w:val="24"/>
          <w:lang w:bidi="ar"/>
        </w:rPr>
        <w:t>1.5%</w:t>
      </w:r>
      <w:r w:rsidRPr="0086108B">
        <w:rPr>
          <w:color w:val="181717"/>
          <w:sz w:val="24"/>
          <w:lang w:bidi="ar"/>
        </w:rPr>
        <w:t>黄连、苏木、大黄、乌梅、鸡血藤、石榴皮和香薷显著提升了中华绒</w:t>
      </w:r>
      <w:proofErr w:type="gramStart"/>
      <w:r w:rsidRPr="0086108B">
        <w:rPr>
          <w:color w:val="181717"/>
          <w:sz w:val="24"/>
          <w:lang w:bidi="ar"/>
        </w:rPr>
        <w:t>螯</w:t>
      </w:r>
      <w:proofErr w:type="gramEnd"/>
      <w:r w:rsidRPr="0086108B">
        <w:rPr>
          <w:color w:val="181717"/>
          <w:sz w:val="24"/>
          <w:lang w:bidi="ar"/>
        </w:rPr>
        <w:t>蟹血清和肝胰脏中碱性磷酸酶、酸性磷酸酶、溶菌酶、超氧化物歧化酶和过氧化氢酶的活性</w:t>
      </w:r>
      <w:r w:rsidRPr="0086108B">
        <w:rPr>
          <w:color w:val="181717"/>
          <w:sz w:val="24"/>
          <w:lang w:bidi="ar"/>
        </w:rPr>
        <w:t>,</w:t>
      </w:r>
      <w:r w:rsidRPr="0086108B">
        <w:rPr>
          <w:color w:val="181717"/>
          <w:sz w:val="24"/>
          <w:lang w:bidi="ar"/>
        </w:rPr>
        <w:t>并显著降低了丙二醛含量</w:t>
      </w:r>
      <w:r w:rsidRPr="0086108B">
        <w:rPr>
          <w:color w:val="181717"/>
          <w:sz w:val="24"/>
          <w:lang w:bidi="ar"/>
        </w:rPr>
        <w:t>,</w:t>
      </w:r>
      <w:r w:rsidRPr="0086108B">
        <w:rPr>
          <w:color w:val="181717"/>
          <w:sz w:val="24"/>
          <w:lang w:bidi="ar"/>
        </w:rPr>
        <w:t>对感染维</w:t>
      </w:r>
      <w:proofErr w:type="gramStart"/>
      <w:r w:rsidRPr="0086108B">
        <w:rPr>
          <w:color w:val="181717"/>
          <w:sz w:val="24"/>
          <w:lang w:bidi="ar"/>
        </w:rPr>
        <w:t>氏气单胞</w:t>
      </w:r>
      <w:proofErr w:type="gramEnd"/>
      <w:r w:rsidRPr="0086108B">
        <w:rPr>
          <w:color w:val="181717"/>
          <w:sz w:val="24"/>
          <w:lang w:bidi="ar"/>
        </w:rPr>
        <w:t>菌的中华绒</w:t>
      </w:r>
      <w:proofErr w:type="gramStart"/>
      <w:r w:rsidRPr="0086108B">
        <w:rPr>
          <w:color w:val="181717"/>
          <w:sz w:val="24"/>
          <w:lang w:bidi="ar"/>
        </w:rPr>
        <w:t>螯蟹相对</w:t>
      </w:r>
      <w:proofErr w:type="gramEnd"/>
      <w:r w:rsidRPr="0086108B">
        <w:rPr>
          <w:color w:val="181717"/>
          <w:sz w:val="24"/>
          <w:lang w:bidi="ar"/>
        </w:rPr>
        <w:t>保护率为</w:t>
      </w:r>
      <w:r w:rsidRPr="0086108B">
        <w:rPr>
          <w:color w:val="181717"/>
          <w:sz w:val="24"/>
          <w:lang w:bidi="ar"/>
        </w:rPr>
        <w:t>63.33%</w:t>
      </w:r>
      <w:r w:rsidRPr="0086108B">
        <w:rPr>
          <w:color w:val="181717"/>
          <w:sz w:val="24"/>
          <w:lang w:bidi="ar"/>
        </w:rPr>
        <w:t>。洪迪珊等</w:t>
      </w:r>
      <w:r w:rsidRPr="0086108B">
        <w:rPr>
          <w:color w:val="181717"/>
          <w:sz w:val="24"/>
          <w:vertAlign w:val="superscript"/>
          <w:lang w:bidi="ar"/>
        </w:rPr>
        <w:t>[55]</w:t>
      </w:r>
      <w:r w:rsidRPr="0086108B">
        <w:rPr>
          <w:color w:val="181717"/>
          <w:sz w:val="24"/>
          <w:lang w:bidi="ar"/>
        </w:rPr>
        <w:t>研究发现</w:t>
      </w:r>
      <w:r w:rsidRPr="0086108B">
        <w:rPr>
          <w:color w:val="181717"/>
          <w:sz w:val="24"/>
          <w:lang w:bidi="ar"/>
        </w:rPr>
        <w:t>,</w:t>
      </w:r>
      <w:r w:rsidRPr="0086108B">
        <w:rPr>
          <w:color w:val="181717"/>
          <w:sz w:val="24"/>
          <w:lang w:bidi="ar"/>
        </w:rPr>
        <w:t>在饲料中添加</w:t>
      </w:r>
      <w:r w:rsidRPr="0086108B">
        <w:rPr>
          <w:color w:val="181717"/>
          <w:sz w:val="24"/>
          <w:lang w:bidi="ar"/>
        </w:rPr>
        <w:t>2.5%</w:t>
      </w:r>
      <w:r w:rsidRPr="0086108B">
        <w:rPr>
          <w:color w:val="181717"/>
          <w:sz w:val="24"/>
          <w:lang w:bidi="ar"/>
        </w:rPr>
        <w:t>黄芪、板蓝根、杜仲和鱼腥草能够提升罗氏沼虾血清碱性磷酸酶活性和血清蛋白含量</w:t>
      </w:r>
      <w:r w:rsidRPr="0086108B">
        <w:rPr>
          <w:color w:val="181717"/>
          <w:sz w:val="24"/>
          <w:lang w:bidi="ar"/>
        </w:rPr>
        <w:t>,</w:t>
      </w:r>
      <w:r w:rsidRPr="0086108B">
        <w:rPr>
          <w:color w:val="181717"/>
          <w:sz w:val="24"/>
          <w:lang w:bidi="ar"/>
        </w:rPr>
        <w:t>可在一定程度上增强罗氏沼虾免疫力和抗病力。综上所述</w:t>
      </w:r>
      <w:r w:rsidRPr="0086108B">
        <w:rPr>
          <w:color w:val="181717"/>
          <w:sz w:val="24"/>
          <w:lang w:bidi="ar"/>
        </w:rPr>
        <w:t>,</w:t>
      </w:r>
      <w:r w:rsidRPr="0086108B">
        <w:rPr>
          <w:color w:val="181717"/>
          <w:sz w:val="24"/>
          <w:lang w:bidi="ar"/>
        </w:rPr>
        <w:t>饲料中添加复方中草药投喂水产动物能够提升其免疫力和抗病能力。</w:t>
      </w:r>
    </w:p>
    <w:p w14:paraId="4E41E8A8" w14:textId="77777777" w:rsidR="0086108B" w:rsidRPr="0086108B" w:rsidRDefault="0086108B" w:rsidP="0086108B">
      <w:pPr>
        <w:spacing w:line="360" w:lineRule="auto"/>
        <w:rPr>
          <w:sz w:val="24"/>
          <w:szCs w:val="32"/>
        </w:rPr>
      </w:pPr>
      <w:r w:rsidRPr="0086108B">
        <w:rPr>
          <w:sz w:val="24"/>
          <w:szCs w:val="32"/>
        </w:rPr>
        <w:t xml:space="preserve">3.4  </w:t>
      </w:r>
      <w:r w:rsidRPr="0086108B">
        <w:rPr>
          <w:sz w:val="24"/>
          <w:szCs w:val="32"/>
        </w:rPr>
        <w:t>中草药对水体常见病菌的抑制效果</w:t>
      </w:r>
    </w:p>
    <w:p w14:paraId="51876353" w14:textId="77777777" w:rsidR="0086108B" w:rsidRPr="0086108B" w:rsidRDefault="0086108B" w:rsidP="0086108B">
      <w:pPr>
        <w:widowControl/>
        <w:spacing w:after="46" w:line="360" w:lineRule="auto"/>
        <w:ind w:firstLine="390"/>
        <w:rPr>
          <w:sz w:val="24"/>
        </w:rPr>
      </w:pPr>
      <w:r w:rsidRPr="0086108B">
        <w:rPr>
          <w:color w:val="181717"/>
          <w:sz w:val="24"/>
          <w:lang w:bidi="ar"/>
        </w:rPr>
        <w:t>因中草药性质独特</w:t>
      </w:r>
      <w:r w:rsidRPr="0086108B">
        <w:rPr>
          <w:color w:val="181717"/>
          <w:sz w:val="24"/>
          <w:lang w:bidi="ar"/>
        </w:rPr>
        <w:t>,</w:t>
      </w:r>
      <w:r w:rsidRPr="0086108B">
        <w:rPr>
          <w:color w:val="181717"/>
          <w:sz w:val="24"/>
          <w:lang w:bidi="ar"/>
        </w:rPr>
        <w:t>富含多种成分</w:t>
      </w:r>
      <w:r w:rsidRPr="0086108B">
        <w:rPr>
          <w:color w:val="181717"/>
          <w:sz w:val="24"/>
          <w:lang w:bidi="ar"/>
        </w:rPr>
        <w:t>,</w:t>
      </w:r>
      <w:r w:rsidRPr="0086108B">
        <w:rPr>
          <w:color w:val="181717"/>
          <w:sz w:val="24"/>
          <w:lang w:bidi="ar"/>
        </w:rPr>
        <w:t>其中活性成分具有抗病力</w:t>
      </w:r>
      <w:r w:rsidRPr="0086108B">
        <w:rPr>
          <w:color w:val="181717"/>
          <w:sz w:val="24"/>
          <w:lang w:bidi="ar"/>
        </w:rPr>
        <w:t>,</w:t>
      </w:r>
      <w:r w:rsidRPr="0086108B">
        <w:rPr>
          <w:color w:val="181717"/>
          <w:sz w:val="24"/>
          <w:lang w:bidi="ar"/>
        </w:rPr>
        <w:t>营养物质可调节动物机体的抗病因子</w:t>
      </w:r>
      <w:r w:rsidRPr="0086108B">
        <w:rPr>
          <w:color w:val="181717"/>
          <w:sz w:val="24"/>
          <w:lang w:bidi="ar"/>
        </w:rPr>
        <w:t>,</w:t>
      </w:r>
      <w:r w:rsidRPr="0086108B">
        <w:rPr>
          <w:color w:val="181717"/>
          <w:sz w:val="24"/>
          <w:lang w:bidi="ar"/>
        </w:rPr>
        <w:t>因而在水产养殖业用于治疗与预防细菌病</w:t>
      </w:r>
      <w:r w:rsidRPr="0086108B">
        <w:rPr>
          <w:color w:val="181717"/>
          <w:sz w:val="24"/>
          <w:vertAlign w:val="superscript"/>
          <w:lang w:bidi="ar"/>
        </w:rPr>
        <w:t>[56-57]</w:t>
      </w:r>
      <w:r w:rsidRPr="0086108B">
        <w:rPr>
          <w:color w:val="181717"/>
          <w:sz w:val="24"/>
          <w:lang w:bidi="ar"/>
        </w:rPr>
        <w:t>。</w:t>
      </w:r>
    </w:p>
    <w:p w14:paraId="51FA4F60" w14:textId="77777777" w:rsidR="0086108B" w:rsidRPr="0086108B" w:rsidRDefault="0086108B" w:rsidP="0086108B">
      <w:pPr>
        <w:widowControl/>
        <w:spacing w:after="2" w:line="360" w:lineRule="auto"/>
        <w:ind w:firstLine="390"/>
        <w:rPr>
          <w:color w:val="181717"/>
          <w:sz w:val="24"/>
          <w:lang w:bidi="ar"/>
        </w:rPr>
      </w:pPr>
      <w:r w:rsidRPr="0086108B">
        <w:rPr>
          <w:color w:val="181717"/>
          <w:sz w:val="24"/>
          <w:lang w:bidi="ar"/>
        </w:rPr>
        <w:t>樊英等</w:t>
      </w:r>
      <w:r w:rsidRPr="0086108B">
        <w:rPr>
          <w:color w:val="181717"/>
          <w:sz w:val="24"/>
          <w:vertAlign w:val="superscript"/>
          <w:lang w:bidi="ar"/>
        </w:rPr>
        <w:t>[58]</w:t>
      </w:r>
      <w:r w:rsidRPr="0086108B">
        <w:rPr>
          <w:color w:val="181717"/>
          <w:sz w:val="24"/>
          <w:lang w:bidi="ar"/>
        </w:rPr>
        <w:t>采用抑菌圈法和</w:t>
      </w:r>
      <w:proofErr w:type="gramStart"/>
      <w:r w:rsidRPr="0086108B">
        <w:rPr>
          <w:color w:val="181717"/>
          <w:sz w:val="24"/>
          <w:lang w:bidi="ar"/>
        </w:rPr>
        <w:t>微量二倍</w:t>
      </w:r>
      <w:proofErr w:type="gramEnd"/>
      <w:r w:rsidRPr="0086108B">
        <w:rPr>
          <w:color w:val="181717"/>
          <w:sz w:val="24"/>
          <w:lang w:bidi="ar"/>
        </w:rPr>
        <w:t>稀释法</w:t>
      </w:r>
      <w:r w:rsidRPr="0086108B">
        <w:rPr>
          <w:color w:val="181717"/>
          <w:sz w:val="24"/>
          <w:lang w:bidi="ar"/>
        </w:rPr>
        <w:t>,</w:t>
      </w:r>
      <w:r w:rsidRPr="0086108B">
        <w:rPr>
          <w:color w:val="181717"/>
          <w:sz w:val="24"/>
          <w:lang w:bidi="ar"/>
        </w:rPr>
        <w:t>发现浓度为</w:t>
      </w:r>
      <w:r w:rsidRPr="0086108B">
        <w:rPr>
          <w:color w:val="181717"/>
          <w:sz w:val="24"/>
          <w:lang w:bidi="ar"/>
        </w:rPr>
        <w:t>12.5 g/L</w:t>
      </w:r>
      <w:r w:rsidRPr="0086108B">
        <w:rPr>
          <w:color w:val="181717"/>
          <w:sz w:val="24"/>
          <w:lang w:bidi="ar"/>
        </w:rPr>
        <w:t>的黄芪和地锦中草药</w:t>
      </w:r>
      <w:proofErr w:type="gramStart"/>
      <w:r w:rsidRPr="0086108B">
        <w:rPr>
          <w:color w:val="181717"/>
          <w:sz w:val="24"/>
          <w:lang w:bidi="ar"/>
        </w:rPr>
        <w:t>液能够</w:t>
      </w:r>
      <w:proofErr w:type="gramEnd"/>
      <w:r w:rsidRPr="0086108B">
        <w:rPr>
          <w:color w:val="181717"/>
          <w:sz w:val="24"/>
          <w:lang w:bidi="ar"/>
        </w:rPr>
        <w:t>显著抑制中国对虾</w:t>
      </w:r>
      <w:proofErr w:type="gramStart"/>
      <w:r w:rsidRPr="0086108B">
        <w:rPr>
          <w:color w:val="181717"/>
          <w:sz w:val="24"/>
          <w:lang w:bidi="ar"/>
        </w:rPr>
        <w:t>源哈维式</w:t>
      </w:r>
      <w:proofErr w:type="gramEnd"/>
      <w:r w:rsidRPr="0086108B">
        <w:rPr>
          <w:color w:val="181717"/>
          <w:sz w:val="24"/>
          <w:lang w:bidi="ar"/>
        </w:rPr>
        <w:t>弧菌的生物膜形成</w:t>
      </w:r>
      <w:r w:rsidRPr="0086108B">
        <w:rPr>
          <w:color w:val="181717"/>
          <w:sz w:val="24"/>
          <w:lang w:bidi="ar"/>
        </w:rPr>
        <w:t>,</w:t>
      </w:r>
      <w:r w:rsidRPr="0086108B">
        <w:rPr>
          <w:color w:val="181717"/>
          <w:sz w:val="24"/>
          <w:lang w:bidi="ar"/>
        </w:rPr>
        <w:t>抑菌圈直径均达</w:t>
      </w:r>
      <w:r w:rsidRPr="0086108B">
        <w:rPr>
          <w:color w:val="181717"/>
          <w:sz w:val="24"/>
          <w:lang w:bidi="ar"/>
        </w:rPr>
        <w:t>25 mm</w:t>
      </w:r>
      <w:r w:rsidRPr="0086108B">
        <w:rPr>
          <w:color w:val="181717"/>
          <w:sz w:val="24"/>
          <w:lang w:bidi="ar"/>
        </w:rPr>
        <w:t>。陶莎等</w:t>
      </w:r>
      <w:r w:rsidRPr="0086108B">
        <w:rPr>
          <w:color w:val="181717"/>
          <w:sz w:val="24"/>
          <w:vertAlign w:val="superscript"/>
          <w:lang w:bidi="ar"/>
        </w:rPr>
        <w:t>[59]</w:t>
      </w:r>
      <w:r w:rsidRPr="0086108B">
        <w:rPr>
          <w:color w:val="181717"/>
          <w:sz w:val="24"/>
          <w:lang w:bidi="ar"/>
        </w:rPr>
        <w:t>通过抑菌圈法和</w:t>
      </w:r>
      <w:proofErr w:type="gramStart"/>
      <w:r w:rsidRPr="0086108B">
        <w:rPr>
          <w:color w:val="181717"/>
          <w:sz w:val="24"/>
          <w:lang w:bidi="ar"/>
        </w:rPr>
        <w:t>微量二倍</w:t>
      </w:r>
      <w:proofErr w:type="gramEnd"/>
      <w:r w:rsidRPr="0086108B">
        <w:rPr>
          <w:color w:val="181717"/>
          <w:sz w:val="24"/>
          <w:lang w:bidi="ar"/>
        </w:rPr>
        <w:t>稀释法筛选</w:t>
      </w:r>
      <w:r w:rsidRPr="0086108B">
        <w:rPr>
          <w:color w:val="181717"/>
          <w:sz w:val="24"/>
          <w:lang w:bidi="ar"/>
        </w:rPr>
        <w:t>41</w:t>
      </w:r>
      <w:r w:rsidRPr="0086108B">
        <w:rPr>
          <w:color w:val="181717"/>
          <w:sz w:val="24"/>
          <w:lang w:bidi="ar"/>
        </w:rPr>
        <w:t>种中草药</w:t>
      </w:r>
      <w:r w:rsidRPr="0086108B">
        <w:rPr>
          <w:color w:val="181717"/>
          <w:sz w:val="24"/>
          <w:lang w:bidi="ar"/>
        </w:rPr>
        <w:t>,</w:t>
      </w:r>
      <w:r w:rsidRPr="0086108B">
        <w:rPr>
          <w:color w:val="181717"/>
          <w:sz w:val="24"/>
          <w:lang w:bidi="ar"/>
        </w:rPr>
        <w:t>发现石榴皮、诃子、紫花地丁、苏木、黄连和乌梅</w:t>
      </w:r>
      <w:r w:rsidRPr="0086108B">
        <w:rPr>
          <w:color w:val="181717"/>
          <w:sz w:val="24"/>
          <w:lang w:bidi="ar"/>
        </w:rPr>
        <w:t xml:space="preserve"> 6</w:t>
      </w:r>
      <w:r w:rsidRPr="0086108B">
        <w:rPr>
          <w:color w:val="181717"/>
          <w:sz w:val="24"/>
          <w:lang w:bidi="ar"/>
        </w:rPr>
        <w:t>种单方中草药对嗜水气单胞菌的综合体外抑菌效果为</w:t>
      </w:r>
      <w:proofErr w:type="gramStart"/>
      <w:r w:rsidRPr="0086108B">
        <w:rPr>
          <w:color w:val="181717"/>
          <w:sz w:val="24"/>
          <w:lang w:bidi="ar"/>
        </w:rPr>
        <w:t>极</w:t>
      </w:r>
      <w:proofErr w:type="gramEnd"/>
      <w:r w:rsidRPr="0086108B">
        <w:rPr>
          <w:color w:val="181717"/>
          <w:sz w:val="24"/>
          <w:lang w:bidi="ar"/>
        </w:rPr>
        <w:t>敏</w:t>
      </w:r>
      <w:r w:rsidRPr="0086108B">
        <w:rPr>
          <w:color w:val="181717"/>
          <w:sz w:val="24"/>
          <w:lang w:bidi="ar"/>
        </w:rPr>
        <w:t>,</w:t>
      </w:r>
      <w:r w:rsidRPr="0086108B">
        <w:rPr>
          <w:color w:val="181717"/>
          <w:sz w:val="24"/>
          <w:lang w:bidi="ar"/>
        </w:rPr>
        <w:t>抑菌圈直径均超过</w:t>
      </w:r>
      <w:r w:rsidRPr="0086108B">
        <w:rPr>
          <w:color w:val="181717"/>
          <w:sz w:val="24"/>
          <w:lang w:bidi="ar"/>
        </w:rPr>
        <w:t>20 mm</w:t>
      </w:r>
      <w:r w:rsidRPr="0086108B">
        <w:rPr>
          <w:color w:val="181717"/>
          <w:sz w:val="24"/>
          <w:lang w:bidi="ar"/>
        </w:rPr>
        <w:t>。王宝屯等</w:t>
      </w:r>
      <w:r w:rsidRPr="0086108B">
        <w:rPr>
          <w:color w:val="181717"/>
          <w:sz w:val="24"/>
          <w:vertAlign w:val="superscript"/>
          <w:lang w:bidi="ar"/>
        </w:rPr>
        <w:t>[60]</w:t>
      </w:r>
      <w:r w:rsidRPr="0086108B">
        <w:rPr>
          <w:color w:val="181717"/>
          <w:sz w:val="24"/>
          <w:lang w:bidi="ar"/>
        </w:rPr>
        <w:t>筛选</w:t>
      </w:r>
      <w:r w:rsidRPr="0086108B">
        <w:rPr>
          <w:color w:val="181717"/>
          <w:sz w:val="24"/>
          <w:lang w:bidi="ar"/>
        </w:rPr>
        <w:t>82</w:t>
      </w:r>
      <w:r w:rsidRPr="0086108B">
        <w:rPr>
          <w:color w:val="181717"/>
          <w:sz w:val="24"/>
          <w:lang w:bidi="ar"/>
        </w:rPr>
        <w:t>种中草药对维</w:t>
      </w:r>
      <w:proofErr w:type="gramStart"/>
      <w:r w:rsidRPr="0086108B">
        <w:rPr>
          <w:color w:val="181717"/>
          <w:sz w:val="24"/>
          <w:lang w:bidi="ar"/>
        </w:rPr>
        <w:t>氏气单胞</w:t>
      </w:r>
      <w:proofErr w:type="gramEnd"/>
      <w:r w:rsidRPr="0086108B">
        <w:rPr>
          <w:color w:val="181717"/>
          <w:sz w:val="24"/>
          <w:lang w:bidi="ar"/>
        </w:rPr>
        <w:t>菌的体外抑制效果</w:t>
      </w:r>
      <w:r w:rsidRPr="0086108B">
        <w:rPr>
          <w:color w:val="181717"/>
          <w:sz w:val="24"/>
          <w:lang w:bidi="ar"/>
        </w:rPr>
        <w:t>,</w:t>
      </w:r>
      <w:r w:rsidRPr="0086108B">
        <w:rPr>
          <w:color w:val="181717"/>
          <w:sz w:val="24"/>
          <w:lang w:bidi="ar"/>
        </w:rPr>
        <w:t>其中乌梅、苏木、五倍子、丁香和艾叶的抑菌效果为高敏</w:t>
      </w:r>
      <w:r w:rsidRPr="0086108B">
        <w:rPr>
          <w:color w:val="181717"/>
          <w:sz w:val="24"/>
          <w:lang w:bidi="ar"/>
        </w:rPr>
        <w:t>,</w:t>
      </w:r>
      <w:r w:rsidRPr="0086108B">
        <w:rPr>
          <w:color w:val="181717"/>
          <w:sz w:val="24"/>
          <w:lang w:bidi="ar"/>
        </w:rPr>
        <w:t>抑菌圈直径在</w:t>
      </w:r>
      <w:r w:rsidRPr="0086108B">
        <w:rPr>
          <w:color w:val="181717"/>
          <w:sz w:val="24"/>
          <w:lang w:bidi="ar"/>
        </w:rPr>
        <w:t xml:space="preserve"> 15~20 mm,</w:t>
      </w:r>
      <w:r w:rsidRPr="0086108B">
        <w:rPr>
          <w:color w:val="181717"/>
          <w:sz w:val="24"/>
          <w:lang w:bidi="ar"/>
        </w:rPr>
        <w:t>且乌梅</w:t>
      </w:r>
      <w:r w:rsidRPr="0086108B">
        <w:rPr>
          <w:color w:val="181717"/>
          <w:sz w:val="24"/>
          <w:lang w:bidi="ar"/>
        </w:rPr>
        <w:t>+</w:t>
      </w:r>
      <w:r w:rsidRPr="0086108B">
        <w:rPr>
          <w:color w:val="181717"/>
          <w:sz w:val="24"/>
          <w:lang w:bidi="ar"/>
        </w:rPr>
        <w:t>五倍子或乌梅</w:t>
      </w:r>
      <w:r w:rsidRPr="0086108B">
        <w:rPr>
          <w:color w:val="181717"/>
          <w:sz w:val="24"/>
          <w:lang w:bidi="ar"/>
        </w:rPr>
        <w:t>+</w:t>
      </w:r>
      <w:r w:rsidRPr="0086108B">
        <w:rPr>
          <w:color w:val="181717"/>
          <w:sz w:val="24"/>
          <w:lang w:bidi="ar"/>
        </w:rPr>
        <w:t>丁香混合使用时抑菌效果更佳。胡建美等</w:t>
      </w:r>
      <w:r w:rsidRPr="0086108B">
        <w:rPr>
          <w:color w:val="181717"/>
          <w:sz w:val="24"/>
          <w:vertAlign w:val="superscript"/>
          <w:lang w:bidi="ar"/>
        </w:rPr>
        <w:t>[61]</w:t>
      </w:r>
      <w:r w:rsidRPr="0086108B">
        <w:rPr>
          <w:color w:val="181717"/>
          <w:sz w:val="24"/>
          <w:lang w:bidi="ar"/>
        </w:rPr>
        <w:t>挑选</w:t>
      </w:r>
      <w:r w:rsidRPr="0086108B">
        <w:rPr>
          <w:color w:val="181717"/>
          <w:sz w:val="24"/>
          <w:lang w:bidi="ar"/>
        </w:rPr>
        <w:t>60</w:t>
      </w:r>
      <w:r w:rsidRPr="0086108B">
        <w:rPr>
          <w:color w:val="181717"/>
          <w:sz w:val="24"/>
          <w:lang w:bidi="ar"/>
        </w:rPr>
        <w:t>种中草药进行</w:t>
      </w:r>
      <w:proofErr w:type="gramStart"/>
      <w:r w:rsidRPr="0086108B">
        <w:rPr>
          <w:color w:val="181717"/>
          <w:sz w:val="24"/>
          <w:lang w:bidi="ar"/>
        </w:rPr>
        <w:t>花鲈源杀鱼</w:t>
      </w:r>
      <w:proofErr w:type="gramEnd"/>
      <w:r w:rsidRPr="0086108B">
        <w:rPr>
          <w:color w:val="181717"/>
          <w:sz w:val="24"/>
          <w:lang w:bidi="ar"/>
        </w:rPr>
        <w:t>爱德华氏菌体外抑制试验</w:t>
      </w:r>
      <w:r w:rsidRPr="0086108B">
        <w:rPr>
          <w:color w:val="181717"/>
          <w:sz w:val="24"/>
          <w:lang w:bidi="ar"/>
        </w:rPr>
        <w:t>,</w:t>
      </w:r>
      <w:r w:rsidRPr="0086108B">
        <w:rPr>
          <w:color w:val="181717"/>
          <w:sz w:val="24"/>
          <w:lang w:bidi="ar"/>
        </w:rPr>
        <w:t>发现乌梅、半枝莲、石榴皮和蒲公英的抑菌效果为高敏</w:t>
      </w:r>
      <w:r w:rsidRPr="0086108B">
        <w:rPr>
          <w:color w:val="181717"/>
          <w:sz w:val="24"/>
          <w:lang w:bidi="ar"/>
        </w:rPr>
        <w:t>,</w:t>
      </w:r>
      <w:r w:rsidRPr="0086108B">
        <w:rPr>
          <w:color w:val="181717"/>
          <w:sz w:val="24"/>
          <w:lang w:bidi="ar"/>
        </w:rPr>
        <w:t>抑菌圈直径在</w:t>
      </w:r>
      <w:r w:rsidRPr="0086108B">
        <w:rPr>
          <w:color w:val="181717"/>
          <w:sz w:val="24"/>
          <w:lang w:bidi="ar"/>
        </w:rPr>
        <w:t>15~20 mm</w:t>
      </w:r>
      <w:r w:rsidRPr="0086108B">
        <w:rPr>
          <w:color w:val="181717"/>
          <w:sz w:val="24"/>
          <w:lang w:bidi="ar"/>
        </w:rPr>
        <w:t>。张浩然等</w:t>
      </w:r>
      <w:r w:rsidRPr="0086108B">
        <w:rPr>
          <w:color w:val="181717"/>
          <w:sz w:val="24"/>
          <w:vertAlign w:val="superscript"/>
          <w:lang w:bidi="ar"/>
        </w:rPr>
        <w:t>[62]</w:t>
      </w:r>
      <w:r w:rsidRPr="0086108B">
        <w:rPr>
          <w:color w:val="181717"/>
          <w:sz w:val="24"/>
          <w:lang w:bidi="ar"/>
        </w:rPr>
        <w:t>将五倍子、山茱萸、诃子、大黄、乌梅和五味子</w:t>
      </w:r>
      <w:r w:rsidRPr="0086108B">
        <w:rPr>
          <w:color w:val="181717"/>
          <w:sz w:val="24"/>
          <w:lang w:bidi="ar"/>
        </w:rPr>
        <w:t>6</w:t>
      </w:r>
      <w:r w:rsidRPr="0086108B">
        <w:rPr>
          <w:color w:val="181717"/>
          <w:sz w:val="24"/>
          <w:lang w:bidi="ar"/>
        </w:rPr>
        <w:t>种中草药进行多重结合</w:t>
      </w:r>
      <w:r w:rsidRPr="0086108B">
        <w:rPr>
          <w:color w:val="181717"/>
          <w:sz w:val="24"/>
          <w:lang w:bidi="ar"/>
        </w:rPr>
        <w:t>,</w:t>
      </w:r>
      <w:r w:rsidRPr="0086108B">
        <w:rPr>
          <w:color w:val="181717"/>
          <w:sz w:val="24"/>
          <w:lang w:bidi="ar"/>
        </w:rPr>
        <w:t>发现山茱萸</w:t>
      </w:r>
      <w:r w:rsidRPr="0086108B">
        <w:rPr>
          <w:color w:val="181717"/>
          <w:sz w:val="24"/>
          <w:lang w:bidi="ar"/>
        </w:rPr>
        <w:t>+</w:t>
      </w:r>
      <w:r w:rsidRPr="0086108B">
        <w:rPr>
          <w:color w:val="181717"/>
          <w:sz w:val="24"/>
          <w:lang w:bidi="ar"/>
        </w:rPr>
        <w:t>诃子</w:t>
      </w:r>
      <w:r w:rsidRPr="0086108B">
        <w:rPr>
          <w:color w:val="181717"/>
          <w:sz w:val="24"/>
          <w:lang w:bidi="ar"/>
        </w:rPr>
        <w:t>+</w:t>
      </w:r>
      <w:r w:rsidRPr="0086108B">
        <w:rPr>
          <w:color w:val="181717"/>
          <w:sz w:val="24"/>
          <w:lang w:bidi="ar"/>
        </w:rPr>
        <w:t>大黄与五倍子</w:t>
      </w:r>
      <w:r w:rsidRPr="0086108B">
        <w:rPr>
          <w:color w:val="181717"/>
          <w:sz w:val="24"/>
          <w:lang w:bidi="ar"/>
        </w:rPr>
        <w:t>+</w:t>
      </w:r>
      <w:r w:rsidRPr="0086108B">
        <w:rPr>
          <w:color w:val="181717"/>
          <w:sz w:val="24"/>
          <w:lang w:bidi="ar"/>
        </w:rPr>
        <w:t>诃子</w:t>
      </w:r>
      <w:r w:rsidRPr="0086108B">
        <w:rPr>
          <w:color w:val="181717"/>
          <w:sz w:val="24"/>
          <w:lang w:bidi="ar"/>
        </w:rPr>
        <w:t>+</w:t>
      </w:r>
      <w:r w:rsidRPr="0086108B">
        <w:rPr>
          <w:color w:val="181717"/>
          <w:sz w:val="24"/>
          <w:lang w:bidi="ar"/>
        </w:rPr>
        <w:t>乌梅</w:t>
      </w:r>
      <w:r w:rsidRPr="0086108B">
        <w:rPr>
          <w:color w:val="181717"/>
          <w:sz w:val="24"/>
          <w:lang w:bidi="ar"/>
        </w:rPr>
        <w:t>+</w:t>
      </w:r>
      <w:r w:rsidRPr="0086108B">
        <w:rPr>
          <w:color w:val="181717"/>
          <w:sz w:val="24"/>
          <w:lang w:bidi="ar"/>
        </w:rPr>
        <w:t>五味子对鲫鱼源嗜水气单胞</w:t>
      </w:r>
      <w:proofErr w:type="gramStart"/>
      <w:r w:rsidRPr="0086108B">
        <w:rPr>
          <w:color w:val="181717"/>
          <w:sz w:val="24"/>
          <w:lang w:bidi="ar"/>
        </w:rPr>
        <w:t>菌具有</w:t>
      </w:r>
      <w:proofErr w:type="gramEnd"/>
      <w:r w:rsidRPr="0086108B">
        <w:rPr>
          <w:color w:val="181717"/>
          <w:sz w:val="24"/>
          <w:lang w:bidi="ar"/>
        </w:rPr>
        <w:t>极强的抑制作用</w:t>
      </w:r>
      <w:r w:rsidRPr="0086108B">
        <w:rPr>
          <w:color w:val="181717"/>
          <w:sz w:val="24"/>
          <w:lang w:bidi="ar"/>
        </w:rPr>
        <w:t>,</w:t>
      </w:r>
      <w:r w:rsidRPr="0086108B">
        <w:rPr>
          <w:color w:val="181717"/>
          <w:sz w:val="24"/>
          <w:lang w:bidi="ar"/>
        </w:rPr>
        <w:t>抑菌圈直径分别为</w:t>
      </w:r>
      <w:r w:rsidRPr="0086108B">
        <w:rPr>
          <w:color w:val="181717"/>
          <w:sz w:val="24"/>
          <w:lang w:bidi="ar"/>
        </w:rPr>
        <w:t>20.26</w:t>
      </w:r>
      <w:r w:rsidRPr="0086108B">
        <w:rPr>
          <w:color w:val="181717"/>
          <w:sz w:val="24"/>
          <w:lang w:bidi="ar"/>
        </w:rPr>
        <w:t>、</w:t>
      </w:r>
      <w:r w:rsidRPr="0086108B">
        <w:rPr>
          <w:color w:val="181717"/>
          <w:sz w:val="24"/>
          <w:lang w:bidi="ar"/>
        </w:rPr>
        <w:t>21.28 mm</w:t>
      </w:r>
      <w:r w:rsidRPr="0086108B">
        <w:rPr>
          <w:color w:val="181717"/>
          <w:sz w:val="24"/>
          <w:lang w:bidi="ar"/>
        </w:rPr>
        <w:t>。侯廷龙等</w:t>
      </w:r>
      <w:r w:rsidRPr="0086108B">
        <w:rPr>
          <w:color w:val="181717"/>
          <w:sz w:val="24"/>
          <w:vertAlign w:val="superscript"/>
          <w:lang w:bidi="ar"/>
        </w:rPr>
        <w:t>[63]</w:t>
      </w:r>
      <w:r w:rsidRPr="0086108B">
        <w:rPr>
          <w:color w:val="181717"/>
          <w:sz w:val="24"/>
          <w:lang w:bidi="ar"/>
        </w:rPr>
        <w:t>筛选了</w:t>
      </w:r>
      <w:r w:rsidRPr="0086108B">
        <w:rPr>
          <w:color w:val="181717"/>
          <w:sz w:val="24"/>
          <w:lang w:bidi="ar"/>
        </w:rPr>
        <w:t>30</w:t>
      </w:r>
      <w:r w:rsidRPr="0086108B">
        <w:rPr>
          <w:color w:val="181717"/>
          <w:sz w:val="24"/>
          <w:lang w:bidi="ar"/>
        </w:rPr>
        <w:t>种中草药</w:t>
      </w:r>
      <w:proofErr w:type="gramStart"/>
      <w:r w:rsidRPr="0086108B">
        <w:rPr>
          <w:color w:val="181717"/>
          <w:sz w:val="24"/>
          <w:lang w:bidi="ar"/>
        </w:rPr>
        <w:t>醇</w:t>
      </w:r>
      <w:proofErr w:type="gramEnd"/>
      <w:r w:rsidRPr="0086108B">
        <w:rPr>
          <w:color w:val="181717"/>
          <w:sz w:val="24"/>
          <w:lang w:bidi="ar"/>
        </w:rPr>
        <w:t>提取物对黄</w:t>
      </w:r>
      <w:proofErr w:type="gramStart"/>
      <w:r w:rsidRPr="0086108B">
        <w:rPr>
          <w:color w:val="181717"/>
          <w:sz w:val="24"/>
          <w:lang w:bidi="ar"/>
        </w:rPr>
        <w:t>颡</w:t>
      </w:r>
      <w:proofErr w:type="gramEnd"/>
      <w:r w:rsidRPr="0086108B">
        <w:rPr>
          <w:color w:val="181717"/>
          <w:sz w:val="24"/>
          <w:lang w:bidi="ar"/>
        </w:rPr>
        <w:t>鱼源</w:t>
      </w:r>
      <w:r w:rsidRPr="0086108B">
        <w:rPr>
          <w:color w:val="181717"/>
          <w:sz w:val="24"/>
          <w:lang w:bidi="ar"/>
        </w:rPr>
        <w:lastRenderedPageBreak/>
        <w:t>温和</w:t>
      </w:r>
      <w:proofErr w:type="gramStart"/>
      <w:r w:rsidRPr="0086108B">
        <w:rPr>
          <w:color w:val="181717"/>
          <w:sz w:val="24"/>
          <w:lang w:bidi="ar"/>
        </w:rPr>
        <w:t>气单胞菌进行</w:t>
      </w:r>
      <w:proofErr w:type="gramEnd"/>
      <w:r w:rsidRPr="0086108B">
        <w:rPr>
          <w:color w:val="181717"/>
          <w:sz w:val="24"/>
          <w:lang w:bidi="ar"/>
        </w:rPr>
        <w:t>抑制试验</w:t>
      </w:r>
      <w:r w:rsidRPr="0086108B">
        <w:rPr>
          <w:color w:val="181717"/>
          <w:sz w:val="24"/>
          <w:lang w:bidi="ar"/>
        </w:rPr>
        <w:t>,</w:t>
      </w:r>
      <w:r w:rsidRPr="0086108B">
        <w:rPr>
          <w:color w:val="181717"/>
          <w:sz w:val="24"/>
          <w:lang w:bidi="ar"/>
        </w:rPr>
        <w:t>发现该菌对诃子、大黄、烟叶、</w:t>
      </w:r>
      <w:proofErr w:type="gramStart"/>
      <w:r w:rsidRPr="0086108B">
        <w:rPr>
          <w:color w:val="181717"/>
          <w:sz w:val="24"/>
          <w:lang w:bidi="ar"/>
        </w:rPr>
        <w:t>樟</w:t>
      </w:r>
      <w:proofErr w:type="gramEnd"/>
      <w:r w:rsidRPr="0086108B">
        <w:rPr>
          <w:color w:val="181717"/>
          <w:sz w:val="24"/>
          <w:lang w:bidi="ar"/>
        </w:rPr>
        <w:t>叶和桑白皮高度敏感</w:t>
      </w:r>
      <w:r w:rsidRPr="0086108B">
        <w:rPr>
          <w:color w:val="181717"/>
          <w:sz w:val="24"/>
          <w:lang w:bidi="ar"/>
        </w:rPr>
        <w:t>,</w:t>
      </w:r>
      <w:r w:rsidRPr="0086108B">
        <w:rPr>
          <w:color w:val="181717"/>
          <w:sz w:val="24"/>
          <w:lang w:bidi="ar"/>
        </w:rPr>
        <w:t>抑菌圈直径均在</w:t>
      </w:r>
      <w:r w:rsidRPr="0086108B">
        <w:rPr>
          <w:color w:val="181717"/>
          <w:sz w:val="24"/>
          <w:lang w:bidi="ar"/>
        </w:rPr>
        <w:t>15~20 mm</w:t>
      </w:r>
      <w:r w:rsidRPr="0086108B">
        <w:rPr>
          <w:color w:val="181717"/>
          <w:sz w:val="24"/>
          <w:lang w:bidi="ar"/>
        </w:rPr>
        <w:t>。</w:t>
      </w:r>
    </w:p>
    <w:p w14:paraId="0AC4091E" w14:textId="77777777" w:rsidR="0086108B" w:rsidRPr="0086108B" w:rsidRDefault="0086108B" w:rsidP="0086108B">
      <w:pPr>
        <w:spacing w:line="360" w:lineRule="auto"/>
        <w:rPr>
          <w:sz w:val="24"/>
          <w:szCs w:val="32"/>
        </w:rPr>
      </w:pPr>
      <w:r w:rsidRPr="0086108B">
        <w:rPr>
          <w:sz w:val="24"/>
          <w:szCs w:val="32"/>
        </w:rPr>
        <w:t xml:space="preserve">4  </w:t>
      </w:r>
      <w:r w:rsidRPr="0086108B">
        <w:rPr>
          <w:sz w:val="24"/>
          <w:szCs w:val="32"/>
        </w:rPr>
        <w:t>展望</w:t>
      </w:r>
    </w:p>
    <w:p w14:paraId="1D9E8550" w14:textId="77777777" w:rsidR="0086108B" w:rsidRPr="0086108B" w:rsidRDefault="0086108B" w:rsidP="0086108B">
      <w:pPr>
        <w:widowControl/>
        <w:spacing w:after="2" w:line="360" w:lineRule="auto"/>
        <w:ind w:firstLine="420"/>
        <w:rPr>
          <w:color w:val="181717"/>
          <w:sz w:val="24"/>
          <w:lang w:bidi="ar"/>
        </w:rPr>
      </w:pPr>
      <w:r w:rsidRPr="0086108B">
        <w:rPr>
          <w:color w:val="181717"/>
          <w:sz w:val="24"/>
          <w:lang w:bidi="ar"/>
        </w:rPr>
        <w:t>中草药作为水产动物饲料添加剂尚处在起步阶段</w:t>
      </w:r>
      <w:r w:rsidRPr="0086108B">
        <w:rPr>
          <w:color w:val="181717"/>
          <w:sz w:val="24"/>
          <w:lang w:bidi="ar"/>
        </w:rPr>
        <w:t>,</w:t>
      </w:r>
      <w:r w:rsidRPr="0086108B">
        <w:rPr>
          <w:color w:val="181717"/>
          <w:sz w:val="24"/>
          <w:lang w:bidi="ar"/>
        </w:rPr>
        <w:t>复方中草药作为饲料添加剂的应用前景十分广阔</w:t>
      </w:r>
      <w:r w:rsidRPr="0086108B">
        <w:rPr>
          <w:color w:val="181717"/>
          <w:sz w:val="24"/>
          <w:lang w:bidi="ar"/>
        </w:rPr>
        <w:t>,</w:t>
      </w:r>
      <w:r w:rsidRPr="0086108B">
        <w:rPr>
          <w:color w:val="181717"/>
          <w:sz w:val="24"/>
          <w:lang w:bidi="ar"/>
        </w:rPr>
        <w:t>在促生长、促消化、疾病预防、提升风味等方面具有一定成效。但复方中草药成分</w:t>
      </w:r>
      <w:proofErr w:type="gramStart"/>
      <w:r w:rsidRPr="0086108B">
        <w:rPr>
          <w:color w:val="181717"/>
          <w:sz w:val="24"/>
          <w:lang w:bidi="ar"/>
        </w:rPr>
        <w:t>多样</w:t>
      </w:r>
      <w:r w:rsidRPr="0086108B">
        <w:rPr>
          <w:color w:val="181717"/>
          <w:sz w:val="24"/>
          <w:lang w:bidi="ar"/>
        </w:rPr>
        <w:t>,</w:t>
      </w:r>
      <w:proofErr w:type="gramEnd"/>
      <w:r w:rsidRPr="0086108B">
        <w:rPr>
          <w:color w:val="181717"/>
          <w:sz w:val="24"/>
          <w:lang w:bidi="ar"/>
        </w:rPr>
        <w:t>不同中草药成分之间是否存在协同或拮抗作用以及整体反应机制有待进一步探索。中草药有效成分利用率偏低</w:t>
      </w:r>
      <w:r w:rsidRPr="0086108B">
        <w:rPr>
          <w:color w:val="181717"/>
          <w:sz w:val="24"/>
          <w:lang w:bidi="ar"/>
        </w:rPr>
        <w:t>,</w:t>
      </w:r>
      <w:r w:rsidRPr="0086108B">
        <w:rPr>
          <w:color w:val="181717"/>
          <w:sz w:val="24"/>
          <w:lang w:bidi="ar"/>
        </w:rPr>
        <w:t>作为饲料添加剂的添加方式和中草药的加工工艺有待优化。复方中草药作为饲料添加剂应用的全面的安全可靠性评估有待进一步推进。随着复方中草药饲料添加剂在水产养殖中的广泛推广和应用</w:t>
      </w:r>
      <w:r w:rsidRPr="0086108B">
        <w:rPr>
          <w:color w:val="181717"/>
          <w:sz w:val="24"/>
          <w:lang w:bidi="ar"/>
        </w:rPr>
        <w:t>,</w:t>
      </w:r>
      <w:r w:rsidRPr="0086108B">
        <w:rPr>
          <w:color w:val="181717"/>
          <w:sz w:val="24"/>
          <w:lang w:bidi="ar"/>
        </w:rPr>
        <w:t>还需运用中医药学和营养学等知识深入研究中草药的有效成分和作用机制</w:t>
      </w:r>
      <w:r w:rsidRPr="0086108B">
        <w:rPr>
          <w:color w:val="181717"/>
          <w:sz w:val="24"/>
          <w:lang w:bidi="ar"/>
        </w:rPr>
        <w:t>,</w:t>
      </w:r>
      <w:r w:rsidRPr="0086108B">
        <w:rPr>
          <w:color w:val="181717"/>
          <w:sz w:val="24"/>
          <w:lang w:bidi="ar"/>
        </w:rPr>
        <w:t>探索复方中草药添加剂在饲料中的最优添加方式和中草药加工工艺的精细化、多样化</w:t>
      </w:r>
      <w:r w:rsidRPr="0086108B">
        <w:rPr>
          <w:color w:val="181717"/>
          <w:sz w:val="24"/>
          <w:lang w:bidi="ar"/>
        </w:rPr>
        <w:t>,</w:t>
      </w:r>
      <w:r w:rsidRPr="0086108B">
        <w:rPr>
          <w:color w:val="181717"/>
          <w:sz w:val="24"/>
          <w:lang w:bidi="ar"/>
        </w:rPr>
        <w:t>加强中草药饲料添加剂的安全评估</w:t>
      </w:r>
      <w:r w:rsidRPr="0086108B">
        <w:rPr>
          <w:color w:val="181717"/>
          <w:sz w:val="24"/>
          <w:lang w:bidi="ar"/>
        </w:rPr>
        <w:t>,</w:t>
      </w:r>
      <w:r w:rsidRPr="0086108B">
        <w:rPr>
          <w:color w:val="181717"/>
          <w:sz w:val="24"/>
          <w:lang w:bidi="ar"/>
        </w:rPr>
        <w:t>理论与实际相结合制定科学性、实用性的中草药配方</w:t>
      </w:r>
      <w:r w:rsidRPr="0086108B">
        <w:rPr>
          <w:color w:val="181717"/>
          <w:sz w:val="24"/>
          <w:lang w:bidi="ar"/>
        </w:rPr>
        <w:t>,</w:t>
      </w:r>
      <w:r w:rsidRPr="0086108B">
        <w:rPr>
          <w:color w:val="181717"/>
          <w:sz w:val="24"/>
          <w:lang w:bidi="ar"/>
        </w:rPr>
        <w:t>建立数据库</w:t>
      </w:r>
      <w:r w:rsidRPr="0086108B">
        <w:rPr>
          <w:color w:val="181717"/>
          <w:sz w:val="24"/>
          <w:lang w:bidi="ar"/>
        </w:rPr>
        <w:t>,</w:t>
      </w:r>
      <w:r w:rsidRPr="0086108B">
        <w:rPr>
          <w:color w:val="181717"/>
          <w:sz w:val="24"/>
          <w:lang w:bidi="ar"/>
        </w:rPr>
        <w:t>对特殊中草药制定使用标准</w:t>
      </w:r>
      <w:r w:rsidRPr="0086108B">
        <w:rPr>
          <w:color w:val="181717"/>
          <w:sz w:val="24"/>
          <w:lang w:bidi="ar"/>
        </w:rPr>
        <w:t>,</w:t>
      </w:r>
      <w:r w:rsidRPr="0086108B">
        <w:rPr>
          <w:color w:val="181717"/>
          <w:sz w:val="24"/>
          <w:lang w:bidi="ar"/>
        </w:rPr>
        <w:t>从而进一步推进复方中草药饲料添加剂的发展与应用。</w:t>
      </w:r>
    </w:p>
    <w:p w14:paraId="656D177E" w14:textId="77777777" w:rsidR="0086108B" w:rsidRPr="0086108B" w:rsidRDefault="0086108B" w:rsidP="0086108B">
      <w:pPr>
        <w:rPr>
          <w:szCs w:val="20"/>
        </w:rPr>
      </w:pPr>
      <w:r w:rsidRPr="0086108B">
        <w:rPr>
          <w:szCs w:val="20"/>
        </w:rPr>
        <w:t>参考文献：略</w:t>
      </w:r>
    </w:p>
    <w:p w14:paraId="252B16EA" w14:textId="0D402D3D" w:rsidR="0086108B" w:rsidRPr="0086108B" w:rsidRDefault="0086108B" w:rsidP="0086108B">
      <w:pPr>
        <w:jc w:val="right"/>
        <w:rPr>
          <w:szCs w:val="21"/>
        </w:rPr>
      </w:pPr>
      <w:r w:rsidRPr="0086108B">
        <w:rPr>
          <w:szCs w:val="21"/>
        </w:rPr>
        <w:t>原文刊登在《饲料研究》</w:t>
      </w:r>
      <w:r w:rsidR="001942E4">
        <w:rPr>
          <w:rFonts w:hint="eastAsia"/>
          <w:szCs w:val="21"/>
        </w:rPr>
        <w:t>2024</w:t>
      </w:r>
      <w:r w:rsidR="001942E4">
        <w:rPr>
          <w:rFonts w:hint="eastAsia"/>
          <w:szCs w:val="21"/>
        </w:rPr>
        <w:t>年第</w:t>
      </w:r>
      <w:r w:rsidR="001942E4">
        <w:rPr>
          <w:rFonts w:hint="eastAsia"/>
          <w:szCs w:val="21"/>
        </w:rPr>
        <w:t>6</w:t>
      </w:r>
      <w:r w:rsidR="001942E4">
        <w:rPr>
          <w:rFonts w:hint="eastAsia"/>
          <w:szCs w:val="21"/>
        </w:rPr>
        <w:t>期</w:t>
      </w:r>
    </w:p>
    <w:sectPr w:rsidR="0086108B" w:rsidRPr="0086108B" w:rsidSect="001942E4">
      <w:footerReference w:type="default" r:id="rId55"/>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5A90C" w14:textId="77777777" w:rsidR="00E031E0" w:rsidRDefault="00E031E0" w:rsidP="001537A4">
      <w:r>
        <w:separator/>
      </w:r>
    </w:p>
  </w:endnote>
  <w:endnote w:type="continuationSeparator" w:id="0">
    <w:p w14:paraId="2180D377" w14:textId="77777777" w:rsidR="00E031E0" w:rsidRDefault="00E031E0" w:rsidP="0015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Times-Roma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2019682"/>
      <w:docPartObj>
        <w:docPartGallery w:val="Page Numbers (Bottom of Page)"/>
        <w:docPartUnique/>
      </w:docPartObj>
    </w:sdtPr>
    <w:sdtContent>
      <w:p w14:paraId="67577925" w14:textId="550B0735" w:rsidR="001942E4" w:rsidRDefault="001942E4">
        <w:pPr>
          <w:pStyle w:val="a9"/>
          <w:jc w:val="center"/>
        </w:pPr>
        <w:r>
          <w:fldChar w:fldCharType="begin"/>
        </w:r>
        <w:r>
          <w:instrText>PAGE   \* MERGEFORMAT</w:instrText>
        </w:r>
        <w:r>
          <w:fldChar w:fldCharType="separate"/>
        </w:r>
        <w:r>
          <w:rPr>
            <w:lang w:val="zh-CN"/>
          </w:rPr>
          <w:t>2</w:t>
        </w:r>
        <w:r>
          <w:fldChar w:fldCharType="end"/>
        </w:r>
      </w:p>
    </w:sdtContent>
  </w:sdt>
  <w:p w14:paraId="13710D62" w14:textId="77777777" w:rsidR="001942E4" w:rsidRDefault="001942E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7154E" w14:textId="77777777" w:rsidR="00E031E0" w:rsidRDefault="00E031E0" w:rsidP="001537A4">
      <w:r>
        <w:separator/>
      </w:r>
    </w:p>
  </w:footnote>
  <w:footnote w:type="continuationSeparator" w:id="0">
    <w:p w14:paraId="29CE3950" w14:textId="77777777" w:rsidR="00E031E0" w:rsidRDefault="00E031E0" w:rsidP="001537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16B3F59"/>
    <w:multiLevelType w:val="singleLevel"/>
    <w:tmpl w:val="D16B3F59"/>
    <w:lvl w:ilvl="0">
      <w:start w:val="1"/>
      <w:numFmt w:val="decimal"/>
      <w:suff w:val="space"/>
      <w:lvlText w:val="(%1."/>
      <w:lvlJc w:val="left"/>
    </w:lvl>
  </w:abstractNum>
  <w:abstractNum w:abstractNumId="1" w15:restartNumberingAfterBreak="0">
    <w:nsid w:val="6C1E648B"/>
    <w:multiLevelType w:val="multilevel"/>
    <w:tmpl w:val="6C1E648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75CD3660"/>
    <w:multiLevelType w:val="singleLevel"/>
    <w:tmpl w:val="75CD3660"/>
    <w:lvl w:ilvl="0">
      <w:start w:val="1"/>
      <w:numFmt w:val="decimal"/>
      <w:suff w:val="space"/>
      <w:lvlText w:val="(%1."/>
      <w:lvlJc w:val="left"/>
    </w:lvl>
  </w:abstractNum>
  <w:num w:numId="1" w16cid:durableId="2138525548">
    <w:abstractNumId w:val="2"/>
  </w:num>
  <w:num w:numId="2" w16cid:durableId="2056811859">
    <w:abstractNumId w:val="0"/>
  </w:num>
  <w:num w:numId="3" w16cid:durableId="216009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mirrorMargin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RlZDk4ZWM5NDgzODNlNjYyMTViNWUyNWU2MDg1YjU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6D9C"/>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2A50"/>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1A6C"/>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37A4"/>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2E4"/>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47E"/>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06A79"/>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EB"/>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0BC9"/>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5FB0"/>
    <w:rsid w:val="005E641B"/>
    <w:rsid w:val="005E7629"/>
    <w:rsid w:val="005F1562"/>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4BE3"/>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4B6"/>
    <w:rsid w:val="006E255F"/>
    <w:rsid w:val="006F287F"/>
    <w:rsid w:val="006F2CE5"/>
    <w:rsid w:val="006F4D05"/>
    <w:rsid w:val="006F564B"/>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5D81"/>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7F7F10"/>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08B"/>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40A"/>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2DCE"/>
    <w:rsid w:val="0092357C"/>
    <w:rsid w:val="009238A1"/>
    <w:rsid w:val="00923B6B"/>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0734"/>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56A2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088F"/>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96B48"/>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17C1"/>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1E0"/>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59E"/>
    <w:rsid w:val="00EB6DD0"/>
    <w:rsid w:val="00EC223B"/>
    <w:rsid w:val="00EC2F3F"/>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3CB4"/>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2225705"/>
    <w:rsid w:val="028B282B"/>
    <w:rsid w:val="049B3991"/>
    <w:rsid w:val="04AA747E"/>
    <w:rsid w:val="05312CB9"/>
    <w:rsid w:val="06C80966"/>
    <w:rsid w:val="06E20864"/>
    <w:rsid w:val="06FD4E6B"/>
    <w:rsid w:val="07201861"/>
    <w:rsid w:val="08F21F75"/>
    <w:rsid w:val="09E23F01"/>
    <w:rsid w:val="0A670558"/>
    <w:rsid w:val="0A8F6772"/>
    <w:rsid w:val="0ACF1886"/>
    <w:rsid w:val="0BBC419E"/>
    <w:rsid w:val="0C5F7E6B"/>
    <w:rsid w:val="0C7E3312"/>
    <w:rsid w:val="0CDB347F"/>
    <w:rsid w:val="0D1418BD"/>
    <w:rsid w:val="0E0B07F5"/>
    <w:rsid w:val="0E414466"/>
    <w:rsid w:val="0E4D7466"/>
    <w:rsid w:val="12B30765"/>
    <w:rsid w:val="164E67F9"/>
    <w:rsid w:val="16A9158F"/>
    <w:rsid w:val="18031D95"/>
    <w:rsid w:val="1A632C0C"/>
    <w:rsid w:val="1B565FBA"/>
    <w:rsid w:val="1BB85CB8"/>
    <w:rsid w:val="1D6C399F"/>
    <w:rsid w:val="1DD844DC"/>
    <w:rsid w:val="1F334A54"/>
    <w:rsid w:val="1F9D6372"/>
    <w:rsid w:val="21E02E9F"/>
    <w:rsid w:val="269F0C21"/>
    <w:rsid w:val="2A3458EC"/>
    <w:rsid w:val="2B62357E"/>
    <w:rsid w:val="2E000472"/>
    <w:rsid w:val="2E817644"/>
    <w:rsid w:val="30931C36"/>
    <w:rsid w:val="32054A27"/>
    <w:rsid w:val="337616F8"/>
    <w:rsid w:val="35143049"/>
    <w:rsid w:val="37EB7C62"/>
    <w:rsid w:val="37FB7023"/>
    <w:rsid w:val="39320008"/>
    <w:rsid w:val="3A3C2656"/>
    <w:rsid w:val="3A4D2738"/>
    <w:rsid w:val="3B6A0C01"/>
    <w:rsid w:val="3CC05722"/>
    <w:rsid w:val="3DB50FFF"/>
    <w:rsid w:val="3E997B5D"/>
    <w:rsid w:val="411512B3"/>
    <w:rsid w:val="421E0F8E"/>
    <w:rsid w:val="44915124"/>
    <w:rsid w:val="452A2CE6"/>
    <w:rsid w:val="452F03AE"/>
    <w:rsid w:val="495F2088"/>
    <w:rsid w:val="4ADB5E1D"/>
    <w:rsid w:val="4BA101A0"/>
    <w:rsid w:val="4D042C26"/>
    <w:rsid w:val="4D5C34C2"/>
    <w:rsid w:val="4E6C32FC"/>
    <w:rsid w:val="4EB87415"/>
    <w:rsid w:val="529E42FF"/>
    <w:rsid w:val="52A25FA4"/>
    <w:rsid w:val="532B74AA"/>
    <w:rsid w:val="55524CCF"/>
    <w:rsid w:val="58F13D9E"/>
    <w:rsid w:val="595E315C"/>
    <w:rsid w:val="5F267371"/>
    <w:rsid w:val="5F68269D"/>
    <w:rsid w:val="60693CE0"/>
    <w:rsid w:val="63AF2534"/>
    <w:rsid w:val="64C01D18"/>
    <w:rsid w:val="68095E7D"/>
    <w:rsid w:val="68874E63"/>
    <w:rsid w:val="6A8F3B8F"/>
    <w:rsid w:val="71E04508"/>
    <w:rsid w:val="72917B3F"/>
    <w:rsid w:val="744B4955"/>
    <w:rsid w:val="78722CC9"/>
    <w:rsid w:val="79E17D17"/>
    <w:rsid w:val="79F716B7"/>
    <w:rsid w:val="7A4B5312"/>
    <w:rsid w:val="7A6855DA"/>
    <w:rsid w:val="7F995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D1C51F1"/>
  <w15:docId w15:val="{12A9D76B-DFF5-4596-A4DB-2ED3E716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6A28"/>
    <w:pPr>
      <w:widowControl w:val="0"/>
      <w:jc w:val="both"/>
    </w:pPr>
    <w:rPr>
      <w:kern w:val="2"/>
      <w:sz w:val="21"/>
      <w:szCs w:val="24"/>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autoRedefine/>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autoRedefine/>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autoRedefine/>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autoRedefine/>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autoRedefine/>
    <w:uiPriority w:val="99"/>
    <w:semiHidden/>
    <w:unhideWhenUsed/>
    <w:qFormat/>
    <w:pPr>
      <w:ind w:leftChars="2500" w:left="100"/>
    </w:pPr>
  </w:style>
  <w:style w:type="paragraph" w:styleId="21">
    <w:name w:val="Body Text Indent 2"/>
    <w:basedOn w:val="a"/>
    <w:link w:val="22"/>
    <w:autoRedefine/>
    <w:uiPriority w:val="99"/>
    <w:semiHidden/>
    <w:unhideWhenUsed/>
    <w:qFormat/>
    <w:pPr>
      <w:spacing w:after="120" w:line="480" w:lineRule="auto"/>
      <w:ind w:leftChars="200" w:left="420"/>
    </w:pPr>
  </w:style>
  <w:style w:type="paragraph" w:styleId="a7">
    <w:name w:val="Balloon Text"/>
    <w:basedOn w:val="a"/>
    <w:link w:val="a8"/>
    <w:autoRedefine/>
    <w:uiPriority w:val="99"/>
    <w:semiHidden/>
    <w:unhideWhenUsed/>
    <w:qFormat/>
    <w:rPr>
      <w:sz w:val="18"/>
      <w:szCs w:val="18"/>
    </w:rPr>
  </w:style>
  <w:style w:type="paragraph" w:styleId="a9">
    <w:name w:val="footer"/>
    <w:basedOn w:val="a"/>
    <w:link w:val="aa"/>
    <w:autoRedefine/>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autoRedefine/>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HTML">
    <w:name w:val="HTML Preformatted"/>
    <w:basedOn w:val="a"/>
    <w:link w:val="HTML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autoRedefine/>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autoRedefine/>
    <w:uiPriority w:val="22"/>
    <w:qFormat/>
    <w:rPr>
      <w:b/>
      <w:bCs/>
    </w:rPr>
  </w:style>
  <w:style w:type="character" w:styleId="af0">
    <w:name w:val="FollowedHyperlink"/>
    <w:basedOn w:val="a0"/>
    <w:autoRedefine/>
    <w:uiPriority w:val="99"/>
    <w:semiHidden/>
    <w:unhideWhenUsed/>
    <w:qFormat/>
    <w:rPr>
      <w:color w:val="800080"/>
      <w:u w:val="single"/>
    </w:rPr>
  </w:style>
  <w:style w:type="character" w:styleId="af1">
    <w:name w:val="Emphasis"/>
    <w:basedOn w:val="a0"/>
    <w:autoRedefine/>
    <w:uiPriority w:val="20"/>
    <w:qFormat/>
    <w:rPr>
      <w:i/>
      <w:iCs/>
    </w:rPr>
  </w:style>
  <w:style w:type="character" w:styleId="af2">
    <w:name w:val="Hyperlink"/>
    <w:basedOn w:val="a0"/>
    <w:autoRedefine/>
    <w:uiPriority w:val="99"/>
    <w:unhideWhenUsed/>
    <w:qFormat/>
    <w:rPr>
      <w:color w:val="0000FF"/>
      <w:u w:val="single"/>
    </w:rPr>
  </w:style>
  <w:style w:type="character" w:customStyle="1" w:styleId="10">
    <w:name w:val="标题 1 字符"/>
    <w:basedOn w:val="a0"/>
    <w:link w:val="1"/>
    <w:autoRedefine/>
    <w:uiPriority w:val="9"/>
    <w:qFormat/>
    <w:rPr>
      <w:rFonts w:ascii="Times New Roman" w:eastAsia="宋体" w:hAnsi="Times New Roman" w:cs="Times New Roman"/>
      <w:b/>
      <w:bCs/>
      <w:kern w:val="44"/>
      <w:sz w:val="44"/>
      <w:szCs w:val="44"/>
    </w:rPr>
  </w:style>
  <w:style w:type="character" w:customStyle="1" w:styleId="20">
    <w:name w:val="标题 2 字符"/>
    <w:basedOn w:val="a0"/>
    <w:link w:val="2"/>
    <w:autoRedefine/>
    <w:uiPriority w:val="9"/>
    <w:qFormat/>
    <w:rPr>
      <w:rFonts w:ascii="宋体" w:eastAsia="宋体" w:hAnsi="宋体" w:cs="宋体"/>
      <w:b/>
      <w:bCs/>
      <w:kern w:val="0"/>
      <w:sz w:val="36"/>
      <w:szCs w:val="36"/>
    </w:rPr>
  </w:style>
  <w:style w:type="character" w:customStyle="1" w:styleId="30">
    <w:name w:val="标题 3 字符"/>
    <w:basedOn w:val="a0"/>
    <w:link w:val="3"/>
    <w:autoRedefine/>
    <w:uiPriority w:val="9"/>
    <w:qFormat/>
    <w:rPr>
      <w:b/>
      <w:bCs/>
      <w:sz w:val="32"/>
      <w:szCs w:val="32"/>
    </w:rPr>
  </w:style>
  <w:style w:type="character" w:customStyle="1" w:styleId="40">
    <w:name w:val="标题 4 字符"/>
    <w:basedOn w:val="a0"/>
    <w:link w:val="4"/>
    <w:autoRedefine/>
    <w:uiPriority w:val="9"/>
    <w:qFormat/>
    <w:rPr>
      <w:rFonts w:asciiTheme="majorHAnsi" w:eastAsiaTheme="majorEastAsia" w:hAnsiTheme="majorHAnsi" w:cstheme="majorBidi"/>
      <w:b/>
      <w:bCs/>
      <w:sz w:val="28"/>
      <w:szCs w:val="28"/>
    </w:rPr>
  </w:style>
  <w:style w:type="character" w:customStyle="1" w:styleId="50">
    <w:name w:val="标题 5 字符"/>
    <w:basedOn w:val="a0"/>
    <w:link w:val="5"/>
    <w:autoRedefine/>
    <w:uiPriority w:val="9"/>
    <w:semiHidden/>
    <w:qFormat/>
    <w:rPr>
      <w:b/>
      <w:bCs/>
      <w:sz w:val="28"/>
      <w:szCs w:val="28"/>
    </w:rPr>
  </w:style>
  <w:style w:type="character" w:customStyle="1" w:styleId="60">
    <w:name w:val="标题 6 字符"/>
    <w:basedOn w:val="a0"/>
    <w:link w:val="6"/>
    <w:autoRedefine/>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autoRedefine/>
    <w:uiPriority w:val="99"/>
    <w:qFormat/>
    <w:rPr>
      <w:sz w:val="18"/>
      <w:szCs w:val="18"/>
    </w:rPr>
  </w:style>
  <w:style w:type="character" w:customStyle="1" w:styleId="aa">
    <w:name w:val="页脚 字符"/>
    <w:basedOn w:val="a0"/>
    <w:link w:val="a9"/>
    <w:autoRedefine/>
    <w:uiPriority w:val="99"/>
    <w:qFormat/>
    <w:rPr>
      <w:sz w:val="18"/>
      <w:szCs w:val="18"/>
    </w:rPr>
  </w:style>
  <w:style w:type="character" w:customStyle="1" w:styleId="a8">
    <w:name w:val="批注框文本 字符"/>
    <w:basedOn w:val="a0"/>
    <w:link w:val="a7"/>
    <w:autoRedefine/>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autoRedefine/>
    <w:qFormat/>
  </w:style>
  <w:style w:type="paragraph" w:styleId="af3">
    <w:name w:val="List Paragraph"/>
    <w:basedOn w:val="a"/>
    <w:autoRedefine/>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autoRedefine/>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autoRedefine/>
    <w:qFormat/>
  </w:style>
  <w:style w:type="character" w:customStyle="1" w:styleId="sec-title">
    <w:name w:val="sec-title"/>
    <w:basedOn w:val="a0"/>
    <w:autoRedefine/>
    <w:qFormat/>
  </w:style>
  <w:style w:type="character" w:customStyle="1" w:styleId="tabletext">
    <w:name w:val="tabletext"/>
    <w:basedOn w:val="a0"/>
    <w:autoRedefine/>
    <w:qFormat/>
  </w:style>
  <w:style w:type="character" w:customStyle="1" w:styleId="figtext">
    <w:name w:val="figtext"/>
    <w:basedOn w:val="a0"/>
    <w:autoRedefine/>
    <w:qFormat/>
  </w:style>
  <w:style w:type="paragraph" w:customStyle="1" w:styleId="imgtit">
    <w:name w:val="img_tit"/>
    <w:basedOn w:val="a"/>
    <w:autoRedefine/>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autoRedefine/>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autoRedefine/>
    <w:qFormat/>
  </w:style>
  <w:style w:type="character" w:customStyle="1" w:styleId="keys">
    <w:name w:val="keys"/>
    <w:basedOn w:val="a0"/>
    <w:autoRedefine/>
    <w:qFormat/>
  </w:style>
  <w:style w:type="character" w:customStyle="1" w:styleId="Char">
    <w:name w:val="续段落 Char"/>
    <w:link w:val="af4"/>
    <w:autoRedefine/>
    <w:qFormat/>
    <w:rPr>
      <w:rFonts w:eastAsia="仿宋_GB2312"/>
      <w:color w:val="000000"/>
      <w:sz w:val="28"/>
      <w:szCs w:val="28"/>
    </w:rPr>
  </w:style>
  <w:style w:type="paragraph" w:customStyle="1" w:styleId="af4">
    <w:name w:val="续段落"/>
    <w:basedOn w:val="a"/>
    <w:link w:val="Char"/>
    <w:autoRedefine/>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autoRedefine/>
    <w:qFormat/>
  </w:style>
  <w:style w:type="character" w:customStyle="1" w:styleId="keyword">
    <w:name w:val="keyword"/>
    <w:basedOn w:val="a0"/>
    <w:autoRedefine/>
    <w:qFormat/>
  </w:style>
  <w:style w:type="character" w:customStyle="1" w:styleId="paragraphtitle">
    <w:name w:val="paragraph_title"/>
    <w:basedOn w:val="a0"/>
    <w:autoRedefine/>
    <w:qFormat/>
  </w:style>
  <w:style w:type="character" w:customStyle="1" w:styleId="11">
    <w:name w:val="题注1"/>
    <w:basedOn w:val="a0"/>
    <w:autoRedefine/>
    <w:qFormat/>
  </w:style>
  <w:style w:type="character" w:customStyle="1" w:styleId="outlineanchor">
    <w:name w:val="outline_anchor"/>
    <w:basedOn w:val="a0"/>
    <w:autoRedefine/>
    <w:qFormat/>
  </w:style>
  <w:style w:type="character" w:customStyle="1" w:styleId="z-">
    <w:name w:val="z-窗体顶端 字符"/>
    <w:basedOn w:val="a0"/>
    <w:link w:val="z-1"/>
    <w:autoRedefine/>
    <w:uiPriority w:val="99"/>
    <w:semiHidden/>
    <w:qFormat/>
    <w:rPr>
      <w:rFonts w:ascii="Arial" w:eastAsia="宋体" w:hAnsi="Arial" w:cs="Arial"/>
      <w:vanish/>
      <w:kern w:val="0"/>
      <w:sz w:val="16"/>
      <w:szCs w:val="16"/>
    </w:rPr>
  </w:style>
  <w:style w:type="paragraph" w:customStyle="1" w:styleId="z-1">
    <w:name w:val="z-窗体顶端1"/>
    <w:basedOn w:val="a"/>
    <w:next w:val="a"/>
    <w:link w:val="z-"/>
    <w:autoRedefine/>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autoRedefine/>
    <w:uiPriority w:val="99"/>
    <w:semiHidden/>
    <w:qFormat/>
    <w:rPr>
      <w:rFonts w:ascii="Arial" w:eastAsia="宋体" w:hAnsi="Arial" w:cs="Arial"/>
      <w:vanish/>
      <w:sz w:val="16"/>
      <w:szCs w:val="16"/>
    </w:rPr>
  </w:style>
  <w:style w:type="character" w:customStyle="1" w:styleId="z-0">
    <w:name w:val="z-窗体底端 字符"/>
    <w:basedOn w:val="a0"/>
    <w:link w:val="z-10"/>
    <w:autoRedefine/>
    <w:uiPriority w:val="99"/>
    <w:semiHidden/>
    <w:qFormat/>
    <w:rPr>
      <w:rFonts w:ascii="Arial" w:eastAsia="宋体" w:hAnsi="Arial" w:cs="Arial"/>
      <w:vanish/>
      <w:kern w:val="0"/>
      <w:sz w:val="16"/>
      <w:szCs w:val="16"/>
    </w:rPr>
  </w:style>
  <w:style w:type="paragraph" w:customStyle="1" w:styleId="z-10">
    <w:name w:val="z-窗体底端1"/>
    <w:basedOn w:val="a"/>
    <w:next w:val="a"/>
    <w:link w:val="z-0"/>
    <w:autoRedefine/>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autoRedefine/>
    <w:uiPriority w:val="99"/>
    <w:semiHidden/>
    <w:qFormat/>
    <w:rPr>
      <w:rFonts w:ascii="Arial" w:eastAsia="宋体" w:hAnsi="Arial" w:cs="Arial"/>
      <w:vanish/>
      <w:sz w:val="16"/>
      <w:szCs w:val="16"/>
    </w:rPr>
  </w:style>
  <w:style w:type="paragraph" w:customStyle="1" w:styleId="reader-word-layerreader-word-s2-16">
    <w:name w:val="reader-word-layer reader-word-s2-16"/>
    <w:basedOn w:val="a"/>
    <w:autoRedefine/>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autoRedefine/>
    <w:qFormat/>
  </w:style>
  <w:style w:type="character" w:customStyle="1" w:styleId="bjh-strong">
    <w:name w:val="bjh-strong"/>
    <w:basedOn w:val="a0"/>
    <w:autoRedefine/>
    <w:qFormat/>
  </w:style>
  <w:style w:type="character" w:customStyle="1" w:styleId="authorcn">
    <w:name w:val="author_cn"/>
    <w:basedOn w:val="a0"/>
    <w:autoRedefine/>
    <w:qFormat/>
  </w:style>
  <w:style w:type="character" w:customStyle="1" w:styleId="authoren">
    <w:name w:val="author_en"/>
    <w:basedOn w:val="a0"/>
    <w:autoRedefine/>
    <w:qFormat/>
  </w:style>
  <w:style w:type="character" w:customStyle="1" w:styleId="23">
    <w:name w:val="题注2"/>
    <w:basedOn w:val="a0"/>
    <w:autoRedefine/>
    <w:qFormat/>
  </w:style>
  <w:style w:type="character" w:customStyle="1" w:styleId="tabtext">
    <w:name w:val="tabtext"/>
    <w:basedOn w:val="a0"/>
    <w:autoRedefine/>
    <w:qFormat/>
  </w:style>
  <w:style w:type="character" w:customStyle="1" w:styleId="mathjaxpreview">
    <w:name w:val="mathjax_preview"/>
    <w:basedOn w:val="a0"/>
    <w:autoRedefine/>
    <w:qFormat/>
  </w:style>
  <w:style w:type="character" w:customStyle="1" w:styleId="mathjax">
    <w:name w:val="mathjax"/>
    <w:basedOn w:val="a0"/>
    <w:autoRedefine/>
    <w:qFormat/>
  </w:style>
  <w:style w:type="character" w:customStyle="1" w:styleId="math">
    <w:name w:val="math"/>
    <w:basedOn w:val="a0"/>
    <w:autoRedefine/>
    <w:qFormat/>
  </w:style>
  <w:style w:type="character" w:customStyle="1" w:styleId="mrow">
    <w:name w:val="mrow"/>
    <w:basedOn w:val="a0"/>
    <w:autoRedefine/>
    <w:qFormat/>
  </w:style>
  <w:style w:type="character" w:customStyle="1" w:styleId="mtable">
    <w:name w:val="mtable"/>
    <w:basedOn w:val="a0"/>
    <w:autoRedefine/>
    <w:qFormat/>
  </w:style>
  <w:style w:type="character" w:customStyle="1" w:styleId="mtd">
    <w:name w:val="mtd"/>
    <w:basedOn w:val="a0"/>
    <w:autoRedefine/>
    <w:qFormat/>
  </w:style>
  <w:style w:type="character" w:customStyle="1" w:styleId="texatom">
    <w:name w:val="texatom"/>
    <w:basedOn w:val="a0"/>
    <w:autoRedefine/>
    <w:qFormat/>
  </w:style>
  <w:style w:type="character" w:customStyle="1" w:styleId="mi">
    <w:name w:val="mi"/>
    <w:basedOn w:val="a0"/>
    <w:autoRedefine/>
    <w:qFormat/>
  </w:style>
  <w:style w:type="character" w:customStyle="1" w:styleId="mo">
    <w:name w:val="mo"/>
    <w:basedOn w:val="a0"/>
    <w:autoRedefine/>
    <w:qFormat/>
  </w:style>
  <w:style w:type="character" w:customStyle="1" w:styleId="msubsup">
    <w:name w:val="msubsup"/>
    <w:basedOn w:val="a0"/>
    <w:autoRedefine/>
    <w:qFormat/>
  </w:style>
  <w:style w:type="character" w:customStyle="1" w:styleId="mn">
    <w:name w:val="mn"/>
    <w:basedOn w:val="a0"/>
    <w:autoRedefine/>
    <w:qFormat/>
  </w:style>
  <w:style w:type="character" w:customStyle="1" w:styleId="mjxassistivemathml">
    <w:name w:val="mjx_assistive_mathml"/>
    <w:basedOn w:val="a0"/>
    <w:autoRedefine/>
    <w:qFormat/>
  </w:style>
  <w:style w:type="character" w:customStyle="1" w:styleId="a6">
    <w:name w:val="日期 字符"/>
    <w:basedOn w:val="a0"/>
    <w:link w:val="a5"/>
    <w:autoRedefine/>
    <w:uiPriority w:val="99"/>
    <w:semiHidden/>
    <w:qFormat/>
    <w:rPr>
      <w:rFonts w:ascii="Times New Roman" w:eastAsia="宋体" w:hAnsi="Times New Roman" w:cs="Times New Roman"/>
      <w:szCs w:val="24"/>
    </w:rPr>
  </w:style>
  <w:style w:type="paragraph" w:customStyle="1" w:styleId="msonormal0">
    <w:name w:val="msonormal"/>
    <w:basedOn w:val="a"/>
    <w:autoRedefine/>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autoRedefine/>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autoRedefine/>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autoRedefine/>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autoRedefine/>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autoRedefine/>
    <w:qFormat/>
  </w:style>
  <w:style w:type="paragraph" w:customStyle="1" w:styleId="articleceiltitle">
    <w:name w:val="article_ceil_title"/>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autoRedefine/>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autoRedefine/>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autoRedefine/>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autoRedefine/>
    <w:qFormat/>
  </w:style>
  <w:style w:type="character" w:customStyle="1" w:styleId="infoen">
    <w:name w:val="infoen"/>
    <w:basedOn w:val="a0"/>
    <w:autoRedefine/>
    <w:qFormat/>
  </w:style>
  <w:style w:type="character" w:customStyle="1" w:styleId="richmediametalink">
    <w:name w:val="rich_media_meta_link"/>
    <w:basedOn w:val="a0"/>
    <w:autoRedefine/>
    <w:qFormat/>
  </w:style>
  <w:style w:type="character" w:customStyle="1" w:styleId="source">
    <w:name w:val="source"/>
    <w:basedOn w:val="a0"/>
    <w:autoRedefine/>
    <w:qFormat/>
  </w:style>
  <w:style w:type="paragraph" w:customStyle="1" w:styleId="one-p">
    <w:name w:val="one-p"/>
    <w:basedOn w:val="a"/>
    <w:autoRedefine/>
    <w:qFormat/>
    <w:pPr>
      <w:widowControl/>
      <w:spacing w:before="100" w:beforeAutospacing="1" w:after="100" w:afterAutospacing="1"/>
      <w:jc w:val="left"/>
    </w:pPr>
    <w:rPr>
      <w:rFonts w:ascii="宋体" w:hAnsi="宋体" w:cs="宋体"/>
      <w:kern w:val="0"/>
      <w:sz w:val="24"/>
    </w:rPr>
  </w:style>
  <w:style w:type="character" w:customStyle="1" w:styleId="vm">
    <w:name w:val="vm"/>
    <w:basedOn w:val="a0"/>
    <w:autoRedefine/>
    <w:qFormat/>
  </w:style>
  <w:style w:type="character" w:customStyle="1" w:styleId="articletitle3">
    <w:name w:val="article_title3"/>
    <w:basedOn w:val="a0"/>
    <w:autoRedefine/>
    <w:qFormat/>
  </w:style>
  <w:style w:type="character" w:customStyle="1" w:styleId="a4">
    <w:name w:val="正文文本 字符"/>
    <w:basedOn w:val="a0"/>
    <w:link w:val="a3"/>
    <w:autoRedefine/>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autoRedefine/>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autoRedefine/>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autoRedefine/>
    <w:qFormat/>
  </w:style>
  <w:style w:type="character" w:customStyle="1" w:styleId="12">
    <w:name w:val="未处理的提及1"/>
    <w:basedOn w:val="a0"/>
    <w:autoRedefine/>
    <w:uiPriority w:val="99"/>
    <w:semiHidden/>
    <w:unhideWhenUsed/>
    <w:qFormat/>
    <w:rPr>
      <w:color w:val="605E5C"/>
      <w:shd w:val="clear" w:color="auto" w:fill="E1DFDD"/>
    </w:rPr>
  </w:style>
  <w:style w:type="paragraph" w:styleId="af5">
    <w:name w:val="No Spacing"/>
    <w:autoRedefine/>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autoRedefine/>
    <w:qFormat/>
    <w:pPr>
      <w:widowControl/>
      <w:spacing w:before="100" w:beforeAutospacing="1" w:after="100" w:afterAutospacing="1"/>
      <w:jc w:val="left"/>
    </w:pPr>
    <w:rPr>
      <w:rFonts w:ascii="宋体" w:hAnsi="宋体" w:cs="宋体"/>
      <w:kern w:val="0"/>
      <w:sz w:val="24"/>
    </w:rPr>
  </w:style>
  <w:style w:type="character" w:customStyle="1" w:styleId="s2">
    <w:name w:val="s2"/>
    <w:basedOn w:val="a0"/>
    <w:autoRedefine/>
    <w:qFormat/>
  </w:style>
  <w:style w:type="character" w:customStyle="1" w:styleId="s3">
    <w:name w:val="s3"/>
    <w:basedOn w:val="a0"/>
    <w:autoRedefine/>
    <w:qFormat/>
  </w:style>
  <w:style w:type="paragraph" w:customStyle="1" w:styleId="s4">
    <w:name w:val="s4"/>
    <w:basedOn w:val="a"/>
    <w:autoRedefine/>
    <w:qFormat/>
    <w:pPr>
      <w:widowControl/>
      <w:spacing w:before="100" w:beforeAutospacing="1" w:after="100" w:afterAutospacing="1"/>
      <w:jc w:val="left"/>
    </w:pPr>
    <w:rPr>
      <w:rFonts w:ascii="宋体" w:hAnsi="宋体" w:cs="宋体"/>
      <w:kern w:val="0"/>
      <w:sz w:val="24"/>
    </w:rPr>
  </w:style>
  <w:style w:type="character" w:customStyle="1" w:styleId="s5">
    <w:name w:val="s5"/>
    <w:basedOn w:val="a0"/>
    <w:autoRedefine/>
    <w:qFormat/>
  </w:style>
  <w:style w:type="character" w:customStyle="1" w:styleId="s6">
    <w:name w:val="s6"/>
    <w:basedOn w:val="a0"/>
    <w:autoRedefine/>
    <w:qFormat/>
  </w:style>
  <w:style w:type="character" w:customStyle="1" w:styleId="p">
    <w:name w:val="p"/>
    <w:basedOn w:val="a0"/>
    <w:autoRedefine/>
    <w:qFormat/>
  </w:style>
  <w:style w:type="paragraph" w:customStyle="1" w:styleId="s7">
    <w:name w:val="s7"/>
    <w:basedOn w:val="a"/>
    <w:autoRedefine/>
    <w:qFormat/>
    <w:pPr>
      <w:widowControl/>
      <w:spacing w:before="100" w:beforeAutospacing="1" w:after="100" w:afterAutospacing="1"/>
      <w:jc w:val="left"/>
    </w:pPr>
    <w:rPr>
      <w:rFonts w:ascii="宋体" w:hAnsi="宋体" w:cs="宋体"/>
      <w:kern w:val="0"/>
      <w:sz w:val="24"/>
    </w:rPr>
  </w:style>
  <w:style w:type="character" w:customStyle="1" w:styleId="s41">
    <w:name w:val="s41"/>
    <w:basedOn w:val="a0"/>
    <w:autoRedefine/>
    <w:qFormat/>
  </w:style>
  <w:style w:type="character" w:customStyle="1" w:styleId="h2">
    <w:name w:val="h2"/>
    <w:basedOn w:val="a0"/>
    <w:autoRedefine/>
    <w:qFormat/>
  </w:style>
  <w:style w:type="paragraph" w:customStyle="1" w:styleId="s10">
    <w:name w:val="s10"/>
    <w:basedOn w:val="a"/>
    <w:autoRedefine/>
    <w:qFormat/>
    <w:pPr>
      <w:widowControl/>
      <w:spacing w:before="100" w:beforeAutospacing="1" w:after="100" w:afterAutospacing="1"/>
      <w:jc w:val="left"/>
    </w:pPr>
    <w:rPr>
      <w:rFonts w:ascii="宋体" w:hAnsi="宋体" w:cs="宋体"/>
      <w:kern w:val="0"/>
      <w:sz w:val="24"/>
    </w:rPr>
  </w:style>
  <w:style w:type="paragraph" w:customStyle="1" w:styleId="s9">
    <w:name w:val="s9"/>
    <w:basedOn w:val="a"/>
    <w:autoRedefine/>
    <w:qFormat/>
    <w:pPr>
      <w:widowControl/>
      <w:spacing w:before="100" w:beforeAutospacing="1" w:after="100" w:afterAutospacing="1"/>
      <w:jc w:val="left"/>
    </w:pPr>
    <w:rPr>
      <w:rFonts w:ascii="宋体" w:hAnsi="宋体" w:cs="宋体"/>
      <w:kern w:val="0"/>
      <w:sz w:val="24"/>
    </w:rPr>
  </w:style>
  <w:style w:type="character" w:customStyle="1" w:styleId="s11">
    <w:name w:val="s11"/>
    <w:basedOn w:val="a0"/>
    <w:autoRedefine/>
    <w:qFormat/>
  </w:style>
  <w:style w:type="paragraph" w:customStyle="1" w:styleId="s14">
    <w:name w:val="s14"/>
    <w:basedOn w:val="a"/>
    <w:autoRedefine/>
    <w:qFormat/>
    <w:pPr>
      <w:widowControl/>
      <w:spacing w:before="100" w:beforeAutospacing="1" w:after="100" w:afterAutospacing="1"/>
      <w:jc w:val="left"/>
    </w:pPr>
    <w:rPr>
      <w:rFonts w:ascii="宋体" w:hAnsi="宋体" w:cs="宋体"/>
      <w:kern w:val="0"/>
      <w:sz w:val="24"/>
    </w:rPr>
  </w:style>
  <w:style w:type="character" w:customStyle="1" w:styleId="s12">
    <w:name w:val="s12"/>
    <w:basedOn w:val="a0"/>
    <w:autoRedefine/>
    <w:qFormat/>
  </w:style>
  <w:style w:type="character" w:customStyle="1" w:styleId="s13">
    <w:name w:val="s13"/>
    <w:basedOn w:val="a0"/>
    <w:autoRedefine/>
    <w:qFormat/>
  </w:style>
  <w:style w:type="paragraph" w:customStyle="1" w:styleId="s131">
    <w:name w:val="s131"/>
    <w:basedOn w:val="a"/>
    <w:autoRedefine/>
    <w:qFormat/>
    <w:pPr>
      <w:widowControl/>
      <w:spacing w:before="100" w:beforeAutospacing="1" w:after="100" w:afterAutospacing="1"/>
      <w:jc w:val="left"/>
    </w:pPr>
    <w:rPr>
      <w:rFonts w:ascii="宋体" w:hAnsi="宋体" w:cs="宋体"/>
      <w:kern w:val="0"/>
      <w:sz w:val="24"/>
    </w:rPr>
  </w:style>
  <w:style w:type="character" w:customStyle="1" w:styleId="h4">
    <w:name w:val="h4"/>
    <w:basedOn w:val="a0"/>
    <w:autoRedefine/>
    <w:qFormat/>
  </w:style>
  <w:style w:type="character" w:customStyle="1" w:styleId="s141">
    <w:name w:val="s141"/>
    <w:basedOn w:val="a0"/>
    <w:autoRedefine/>
    <w:qFormat/>
  </w:style>
  <w:style w:type="paragraph" w:customStyle="1" w:styleId="s121">
    <w:name w:val="s121"/>
    <w:basedOn w:val="a"/>
    <w:autoRedefine/>
    <w:qFormat/>
    <w:pPr>
      <w:widowControl/>
      <w:spacing w:before="100" w:beforeAutospacing="1" w:after="100" w:afterAutospacing="1"/>
      <w:jc w:val="left"/>
    </w:pPr>
    <w:rPr>
      <w:rFonts w:ascii="宋体" w:hAnsi="宋体" w:cs="宋体"/>
      <w:kern w:val="0"/>
      <w:sz w:val="24"/>
    </w:rPr>
  </w:style>
  <w:style w:type="paragraph" w:customStyle="1" w:styleId="s16">
    <w:name w:val="s16"/>
    <w:basedOn w:val="a"/>
    <w:autoRedefine/>
    <w:qFormat/>
    <w:pPr>
      <w:widowControl/>
      <w:spacing w:before="100" w:beforeAutospacing="1" w:after="100" w:afterAutospacing="1"/>
      <w:jc w:val="left"/>
    </w:pPr>
    <w:rPr>
      <w:rFonts w:ascii="宋体" w:hAnsi="宋体" w:cs="宋体"/>
      <w:kern w:val="0"/>
      <w:sz w:val="24"/>
    </w:rPr>
  </w:style>
  <w:style w:type="character" w:customStyle="1" w:styleId="s17">
    <w:name w:val="s17"/>
    <w:basedOn w:val="a0"/>
    <w:autoRedefine/>
    <w:qFormat/>
  </w:style>
  <w:style w:type="character" w:customStyle="1" w:styleId="s18">
    <w:name w:val="s18"/>
    <w:basedOn w:val="a0"/>
    <w:autoRedefine/>
    <w:qFormat/>
  </w:style>
  <w:style w:type="character" w:customStyle="1" w:styleId="s19">
    <w:name w:val="s19"/>
    <w:basedOn w:val="a0"/>
    <w:autoRedefine/>
    <w:qFormat/>
  </w:style>
  <w:style w:type="character" w:customStyle="1" w:styleId="s20">
    <w:name w:val="s20"/>
    <w:basedOn w:val="a0"/>
    <w:autoRedefine/>
    <w:qFormat/>
  </w:style>
  <w:style w:type="character" w:customStyle="1" w:styleId="s21">
    <w:name w:val="s21"/>
    <w:basedOn w:val="a0"/>
    <w:autoRedefine/>
    <w:qFormat/>
  </w:style>
  <w:style w:type="paragraph" w:customStyle="1" w:styleId="s22">
    <w:name w:val="s22"/>
    <w:basedOn w:val="a"/>
    <w:autoRedefine/>
    <w:qFormat/>
    <w:pPr>
      <w:widowControl/>
      <w:spacing w:before="100" w:beforeAutospacing="1" w:after="100" w:afterAutospacing="1"/>
      <w:jc w:val="left"/>
    </w:pPr>
    <w:rPr>
      <w:rFonts w:ascii="宋体" w:hAnsi="宋体" w:cs="宋体"/>
      <w:kern w:val="0"/>
      <w:sz w:val="24"/>
    </w:rPr>
  </w:style>
  <w:style w:type="character" w:customStyle="1" w:styleId="s23">
    <w:name w:val="s23"/>
    <w:basedOn w:val="a0"/>
    <w:autoRedefine/>
    <w:qFormat/>
  </w:style>
  <w:style w:type="character" w:customStyle="1" w:styleId="s24">
    <w:name w:val="s24"/>
    <w:basedOn w:val="a0"/>
    <w:autoRedefine/>
    <w:qFormat/>
  </w:style>
  <w:style w:type="paragraph" w:customStyle="1" w:styleId="s25">
    <w:name w:val="s25"/>
    <w:basedOn w:val="a"/>
    <w:autoRedefine/>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autoRedefine/>
    <w:qFormat/>
  </w:style>
  <w:style w:type="paragraph" w:customStyle="1" w:styleId="s27">
    <w:name w:val="s27"/>
    <w:basedOn w:val="a"/>
    <w:autoRedefine/>
    <w:qFormat/>
    <w:pPr>
      <w:widowControl/>
      <w:spacing w:before="100" w:beforeAutospacing="1" w:after="100" w:afterAutospacing="1"/>
      <w:jc w:val="left"/>
    </w:pPr>
    <w:rPr>
      <w:rFonts w:ascii="宋体" w:hAnsi="宋体" w:cs="宋体"/>
      <w:kern w:val="0"/>
      <w:sz w:val="24"/>
    </w:rPr>
  </w:style>
  <w:style w:type="paragraph" w:customStyle="1" w:styleId="s28">
    <w:name w:val="s28"/>
    <w:basedOn w:val="a"/>
    <w:autoRedefine/>
    <w:qFormat/>
    <w:pPr>
      <w:widowControl/>
      <w:spacing w:before="100" w:beforeAutospacing="1" w:after="100" w:afterAutospacing="1"/>
      <w:jc w:val="left"/>
    </w:pPr>
    <w:rPr>
      <w:rFonts w:ascii="宋体" w:hAnsi="宋体" w:cs="宋体"/>
      <w:kern w:val="0"/>
      <w:sz w:val="24"/>
    </w:rPr>
  </w:style>
  <w:style w:type="character" w:customStyle="1" w:styleId="s30">
    <w:name w:val="s30"/>
    <w:basedOn w:val="a0"/>
    <w:autoRedefine/>
    <w:qFormat/>
  </w:style>
  <w:style w:type="paragraph" w:customStyle="1" w:styleId="s171">
    <w:name w:val="s171"/>
    <w:basedOn w:val="a"/>
    <w:autoRedefine/>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autoRedefine/>
    <w:qFormat/>
  </w:style>
  <w:style w:type="paragraph" w:customStyle="1" w:styleId="s31">
    <w:name w:val="s31"/>
    <w:basedOn w:val="a"/>
    <w:autoRedefine/>
    <w:qFormat/>
    <w:pPr>
      <w:widowControl/>
      <w:spacing w:before="100" w:beforeAutospacing="1" w:after="100" w:afterAutospacing="1"/>
      <w:jc w:val="left"/>
    </w:pPr>
    <w:rPr>
      <w:rFonts w:ascii="宋体" w:hAnsi="宋体" w:cs="宋体"/>
      <w:kern w:val="0"/>
      <w:sz w:val="24"/>
    </w:rPr>
  </w:style>
  <w:style w:type="character" w:customStyle="1" w:styleId="s32">
    <w:name w:val="s32"/>
    <w:basedOn w:val="a0"/>
    <w:autoRedefine/>
    <w:qFormat/>
  </w:style>
  <w:style w:type="paragraph" w:customStyle="1" w:styleId="s33">
    <w:name w:val="s33"/>
    <w:basedOn w:val="a"/>
    <w:autoRedefine/>
    <w:qFormat/>
    <w:pPr>
      <w:widowControl/>
      <w:spacing w:before="100" w:beforeAutospacing="1" w:after="100" w:afterAutospacing="1"/>
      <w:jc w:val="left"/>
    </w:pPr>
    <w:rPr>
      <w:rFonts w:ascii="宋体" w:hAnsi="宋体" w:cs="宋体"/>
      <w:kern w:val="0"/>
      <w:sz w:val="24"/>
    </w:rPr>
  </w:style>
  <w:style w:type="paragraph" w:customStyle="1" w:styleId="s34">
    <w:name w:val="s34"/>
    <w:basedOn w:val="a"/>
    <w:autoRedefine/>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autoRedefine/>
    <w:qFormat/>
  </w:style>
  <w:style w:type="character" w:customStyle="1" w:styleId="s35">
    <w:name w:val="s35"/>
    <w:basedOn w:val="a0"/>
    <w:autoRedefine/>
    <w:qFormat/>
  </w:style>
  <w:style w:type="character" w:customStyle="1" w:styleId="s36">
    <w:name w:val="s36"/>
    <w:basedOn w:val="a0"/>
    <w:autoRedefine/>
    <w:qFormat/>
  </w:style>
  <w:style w:type="character" w:customStyle="1" w:styleId="s37">
    <w:name w:val="s37"/>
    <w:basedOn w:val="a0"/>
    <w:autoRedefine/>
    <w:qFormat/>
  </w:style>
  <w:style w:type="character" w:customStyle="1" w:styleId="s38">
    <w:name w:val="s38"/>
    <w:basedOn w:val="a0"/>
    <w:autoRedefine/>
    <w:qFormat/>
  </w:style>
  <w:style w:type="character" w:customStyle="1" w:styleId="s39">
    <w:name w:val="s39"/>
    <w:basedOn w:val="a0"/>
    <w:autoRedefine/>
    <w:qFormat/>
  </w:style>
  <w:style w:type="character" w:customStyle="1" w:styleId="s40">
    <w:name w:val="s40"/>
    <w:basedOn w:val="a0"/>
    <w:autoRedefine/>
    <w:qFormat/>
  </w:style>
  <w:style w:type="paragraph" w:customStyle="1" w:styleId="s42">
    <w:name w:val="s42"/>
    <w:basedOn w:val="a"/>
    <w:autoRedefine/>
    <w:qFormat/>
    <w:pPr>
      <w:widowControl/>
      <w:spacing w:before="100" w:beforeAutospacing="1" w:after="100" w:afterAutospacing="1"/>
      <w:jc w:val="left"/>
    </w:pPr>
    <w:rPr>
      <w:rFonts w:ascii="宋体" w:hAnsi="宋体" w:cs="宋体"/>
      <w:kern w:val="0"/>
      <w:sz w:val="24"/>
    </w:rPr>
  </w:style>
  <w:style w:type="character" w:customStyle="1" w:styleId="s43">
    <w:name w:val="s43"/>
    <w:basedOn w:val="a0"/>
    <w:autoRedefine/>
    <w:qFormat/>
  </w:style>
  <w:style w:type="character" w:customStyle="1" w:styleId="s341">
    <w:name w:val="s341"/>
    <w:basedOn w:val="a0"/>
    <w:autoRedefine/>
    <w:qFormat/>
  </w:style>
  <w:style w:type="paragraph" w:customStyle="1" w:styleId="s44">
    <w:name w:val="s44"/>
    <w:basedOn w:val="a"/>
    <w:autoRedefine/>
    <w:qFormat/>
    <w:pPr>
      <w:widowControl/>
      <w:spacing w:before="100" w:beforeAutospacing="1" w:after="100" w:afterAutospacing="1"/>
      <w:jc w:val="left"/>
    </w:pPr>
    <w:rPr>
      <w:rFonts w:ascii="宋体" w:hAnsi="宋体" w:cs="宋体"/>
      <w:kern w:val="0"/>
      <w:sz w:val="24"/>
    </w:rPr>
  </w:style>
  <w:style w:type="character" w:customStyle="1" w:styleId="s45">
    <w:name w:val="s45"/>
    <w:basedOn w:val="a0"/>
    <w:autoRedefine/>
    <w:qFormat/>
  </w:style>
  <w:style w:type="character" w:customStyle="1" w:styleId="s46">
    <w:name w:val="s46"/>
    <w:basedOn w:val="a0"/>
    <w:autoRedefine/>
    <w:qFormat/>
  </w:style>
  <w:style w:type="character" w:customStyle="1" w:styleId="s47">
    <w:name w:val="s47"/>
    <w:basedOn w:val="a0"/>
    <w:autoRedefine/>
    <w:qFormat/>
  </w:style>
  <w:style w:type="character" w:customStyle="1" w:styleId="s48">
    <w:name w:val="s48"/>
    <w:basedOn w:val="a0"/>
    <w:autoRedefine/>
    <w:qFormat/>
  </w:style>
  <w:style w:type="character" w:customStyle="1" w:styleId="s29">
    <w:name w:val="s29"/>
    <w:basedOn w:val="a0"/>
    <w:autoRedefine/>
    <w:qFormat/>
  </w:style>
  <w:style w:type="character" w:customStyle="1" w:styleId="s50">
    <w:name w:val="s50"/>
    <w:basedOn w:val="a0"/>
    <w:autoRedefine/>
    <w:qFormat/>
  </w:style>
  <w:style w:type="paragraph" w:customStyle="1" w:styleId="s241">
    <w:name w:val="s241"/>
    <w:basedOn w:val="a"/>
    <w:autoRedefine/>
    <w:qFormat/>
    <w:pPr>
      <w:widowControl/>
      <w:spacing w:before="100" w:beforeAutospacing="1" w:after="100" w:afterAutospacing="1"/>
      <w:jc w:val="left"/>
    </w:pPr>
    <w:rPr>
      <w:rFonts w:ascii="宋体" w:hAnsi="宋体" w:cs="宋体"/>
      <w:kern w:val="0"/>
      <w:sz w:val="24"/>
    </w:rPr>
  </w:style>
  <w:style w:type="character" w:customStyle="1" w:styleId="s51">
    <w:name w:val="s51"/>
    <w:basedOn w:val="a0"/>
    <w:autoRedefine/>
    <w:qFormat/>
  </w:style>
  <w:style w:type="paragraph" w:customStyle="1" w:styleId="s511">
    <w:name w:val="s511"/>
    <w:basedOn w:val="a"/>
    <w:autoRedefine/>
    <w:qFormat/>
    <w:pPr>
      <w:widowControl/>
      <w:spacing w:before="100" w:beforeAutospacing="1" w:after="100" w:afterAutospacing="1"/>
      <w:jc w:val="left"/>
    </w:pPr>
    <w:rPr>
      <w:rFonts w:ascii="宋体" w:hAnsi="宋体" w:cs="宋体"/>
      <w:kern w:val="0"/>
      <w:sz w:val="24"/>
    </w:rPr>
  </w:style>
  <w:style w:type="paragraph" w:customStyle="1" w:styleId="s52">
    <w:name w:val="s52"/>
    <w:basedOn w:val="a"/>
    <w:autoRedefine/>
    <w:qFormat/>
    <w:pPr>
      <w:widowControl/>
      <w:spacing w:before="100" w:beforeAutospacing="1" w:after="100" w:afterAutospacing="1"/>
      <w:jc w:val="left"/>
    </w:pPr>
    <w:rPr>
      <w:rFonts w:ascii="宋体" w:hAnsi="宋体" w:cs="宋体"/>
      <w:kern w:val="0"/>
      <w:sz w:val="24"/>
    </w:rPr>
  </w:style>
  <w:style w:type="character" w:customStyle="1" w:styleId="s53">
    <w:name w:val="s53"/>
    <w:basedOn w:val="a0"/>
    <w:autoRedefine/>
    <w:qFormat/>
  </w:style>
  <w:style w:type="paragraph" w:customStyle="1" w:styleId="s531">
    <w:name w:val="s531"/>
    <w:basedOn w:val="a"/>
    <w:autoRedefine/>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autoRedefine/>
    <w:qFormat/>
  </w:style>
  <w:style w:type="paragraph" w:customStyle="1" w:styleId="s501">
    <w:name w:val="s501"/>
    <w:basedOn w:val="a"/>
    <w:autoRedefine/>
    <w:qFormat/>
    <w:pPr>
      <w:widowControl/>
      <w:spacing w:before="100" w:beforeAutospacing="1" w:after="100" w:afterAutospacing="1"/>
      <w:jc w:val="left"/>
    </w:pPr>
    <w:rPr>
      <w:rFonts w:ascii="宋体" w:hAnsi="宋体" w:cs="宋体"/>
      <w:kern w:val="0"/>
      <w:sz w:val="24"/>
    </w:rPr>
  </w:style>
  <w:style w:type="paragraph" w:customStyle="1" w:styleId="s8">
    <w:name w:val="s8"/>
    <w:basedOn w:val="a"/>
    <w:autoRedefine/>
    <w:qFormat/>
    <w:pPr>
      <w:widowControl/>
      <w:spacing w:before="100" w:beforeAutospacing="1" w:after="100" w:afterAutospacing="1"/>
      <w:jc w:val="left"/>
    </w:pPr>
    <w:rPr>
      <w:rFonts w:ascii="宋体" w:hAnsi="宋体" w:cs="宋体"/>
      <w:kern w:val="0"/>
      <w:sz w:val="24"/>
    </w:rPr>
  </w:style>
  <w:style w:type="paragraph" w:customStyle="1" w:styleId="s15">
    <w:name w:val="s15"/>
    <w:basedOn w:val="a"/>
    <w:autoRedefine/>
    <w:qFormat/>
    <w:pPr>
      <w:widowControl/>
      <w:spacing w:before="100" w:beforeAutospacing="1" w:after="100" w:afterAutospacing="1"/>
      <w:jc w:val="left"/>
    </w:pPr>
    <w:rPr>
      <w:rFonts w:ascii="宋体" w:hAnsi="宋体" w:cs="宋体"/>
      <w:kern w:val="0"/>
      <w:sz w:val="24"/>
    </w:rPr>
  </w:style>
  <w:style w:type="character" w:customStyle="1" w:styleId="h3">
    <w:name w:val="h3"/>
    <w:basedOn w:val="a0"/>
    <w:autoRedefine/>
    <w:qFormat/>
  </w:style>
  <w:style w:type="paragraph" w:customStyle="1" w:styleId="s61">
    <w:name w:val="s61"/>
    <w:basedOn w:val="a"/>
    <w:autoRedefine/>
    <w:qFormat/>
    <w:pPr>
      <w:widowControl/>
      <w:spacing w:before="100" w:beforeAutospacing="1" w:after="100" w:afterAutospacing="1"/>
      <w:jc w:val="left"/>
    </w:pPr>
    <w:rPr>
      <w:rFonts w:ascii="宋体" w:hAnsi="宋体" w:cs="宋体"/>
      <w:kern w:val="0"/>
      <w:sz w:val="24"/>
    </w:rPr>
  </w:style>
  <w:style w:type="character" w:customStyle="1" w:styleId="s26">
    <w:name w:val="s26"/>
    <w:basedOn w:val="a0"/>
    <w:autoRedefine/>
    <w:qFormat/>
  </w:style>
  <w:style w:type="paragraph" w:customStyle="1" w:styleId="s261">
    <w:name w:val="s261"/>
    <w:basedOn w:val="a"/>
    <w:autoRedefine/>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autoRedefine/>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autoRedefine/>
    <w:qFormat/>
  </w:style>
  <w:style w:type="paragraph" w:customStyle="1" w:styleId="s211">
    <w:name w:val="s211"/>
    <w:basedOn w:val="a"/>
    <w:autoRedefine/>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autoRedefine/>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autoRedefine/>
    <w:qFormat/>
  </w:style>
  <w:style w:type="character" w:customStyle="1" w:styleId="s271">
    <w:name w:val="s271"/>
    <w:basedOn w:val="a0"/>
    <w:autoRedefine/>
    <w:qFormat/>
  </w:style>
  <w:style w:type="character" w:customStyle="1" w:styleId="s301">
    <w:name w:val="s301"/>
    <w:basedOn w:val="a0"/>
    <w:autoRedefine/>
    <w:qFormat/>
  </w:style>
  <w:style w:type="character" w:customStyle="1" w:styleId="s351">
    <w:name w:val="s351"/>
    <w:basedOn w:val="a0"/>
    <w:autoRedefine/>
    <w:qFormat/>
  </w:style>
  <w:style w:type="character" w:customStyle="1" w:styleId="fontstyle01">
    <w:name w:val="fontstyle01"/>
    <w:basedOn w:val="a0"/>
    <w:autoRedefine/>
    <w:qFormat/>
    <w:rPr>
      <w:rFonts w:ascii="宋体" w:eastAsia="宋体" w:hAnsi="宋体" w:hint="eastAsia"/>
      <w:color w:val="000000"/>
      <w:sz w:val="22"/>
      <w:szCs w:val="22"/>
    </w:rPr>
  </w:style>
  <w:style w:type="character" w:customStyle="1" w:styleId="fontstyle21">
    <w:name w:val="fontstyle21"/>
    <w:basedOn w:val="a0"/>
    <w:autoRedefine/>
    <w:qFormat/>
    <w:rPr>
      <w:rFonts w:ascii="TimesNewRomanPSMT" w:hAnsi="TimesNewRomanPSMT" w:hint="default"/>
      <w:color w:val="0000FF"/>
      <w:sz w:val="22"/>
      <w:szCs w:val="22"/>
    </w:rPr>
  </w:style>
  <w:style w:type="character" w:customStyle="1" w:styleId="fontstyle31">
    <w:name w:val="fontstyle31"/>
    <w:basedOn w:val="a0"/>
    <w:autoRedefine/>
    <w:qFormat/>
    <w:rPr>
      <w:rFonts w:ascii="TimesNewRomanPS-ItalicMT" w:hAnsi="TimesNewRomanPS-ItalicMT" w:hint="default"/>
      <w:i/>
      <w:iCs/>
      <w:color w:val="000000"/>
      <w:sz w:val="22"/>
      <w:szCs w:val="22"/>
    </w:rPr>
  </w:style>
  <w:style w:type="character" w:customStyle="1" w:styleId="fontstyle11">
    <w:name w:val="fontstyle11"/>
    <w:basedOn w:val="a0"/>
    <w:autoRedefine/>
    <w:qFormat/>
    <w:rPr>
      <w:rFonts w:ascii="TimesNewRomanPSMT" w:hAnsi="TimesNewRomanPSMT" w:hint="default"/>
      <w:color w:val="000000"/>
      <w:sz w:val="22"/>
      <w:szCs w:val="22"/>
    </w:rPr>
  </w:style>
  <w:style w:type="character" w:customStyle="1" w:styleId="fontstyle41">
    <w:name w:val="fontstyle41"/>
    <w:basedOn w:val="a0"/>
    <w:autoRedefine/>
    <w:qFormat/>
    <w:rPr>
      <w:rFonts w:ascii="TimesNewRomanPSMT" w:hAnsi="TimesNewRomanPSMT" w:hint="default"/>
      <w:color w:val="000000"/>
      <w:sz w:val="20"/>
      <w:szCs w:val="20"/>
    </w:rPr>
  </w:style>
  <w:style w:type="paragraph" w:customStyle="1" w:styleId="cur">
    <w:name w:val="cur"/>
    <w:basedOn w:val="a"/>
    <w:autoRedefine/>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autoRedefine/>
    <w:qFormat/>
  </w:style>
  <w:style w:type="character" w:customStyle="1" w:styleId="msqrt">
    <w:name w:val="msqrt"/>
    <w:basedOn w:val="a0"/>
    <w:autoRedefine/>
    <w:qFormat/>
  </w:style>
  <w:style w:type="paragraph" w:customStyle="1" w:styleId="ql-align-justify">
    <w:name w:val="ql-align-justify"/>
    <w:basedOn w:val="a"/>
    <w:autoRedefine/>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autoRedefine/>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autoRedefine/>
    <w:qFormat/>
  </w:style>
  <w:style w:type="character" w:customStyle="1" w:styleId="22">
    <w:name w:val="正文文本缩进 2 字符"/>
    <w:basedOn w:val="a0"/>
    <w:link w:val="21"/>
    <w:autoRedefine/>
    <w:uiPriority w:val="99"/>
    <w:semiHidden/>
    <w:qFormat/>
    <w:rPr>
      <w:rFonts w:ascii="Times New Roman" w:eastAsia="宋体" w:hAnsi="Times New Roman" w:cs="Times New Roman"/>
      <w:szCs w:val="24"/>
    </w:rPr>
  </w:style>
  <w:style w:type="character" w:customStyle="1" w:styleId="HTML0">
    <w:name w:val="HTML 预设格式 字符"/>
    <w:basedOn w:val="a0"/>
    <w:link w:val="HTML"/>
    <w:autoRedefine/>
    <w:qFormat/>
    <w:rPr>
      <w:rFonts w:ascii="黑体" w:eastAsia="黑体" w:hAnsi="Courier New" w:cs="Courier New"/>
      <w:color w:val="000000"/>
      <w:kern w:val="0"/>
      <w:sz w:val="20"/>
      <w:szCs w:val="20"/>
    </w:rPr>
  </w:style>
  <w:style w:type="character" w:customStyle="1" w:styleId="rowtit">
    <w:name w:val="rowtit"/>
    <w:basedOn w:val="a0"/>
    <w:autoRedefine/>
    <w:qFormat/>
  </w:style>
  <w:style w:type="character" w:customStyle="1" w:styleId="abstract-text">
    <w:name w:val="abstract-text"/>
    <w:basedOn w:val="a0"/>
    <w:autoRedefine/>
    <w:qFormat/>
  </w:style>
  <w:style w:type="paragraph" w:customStyle="1" w:styleId="keywords">
    <w:name w:val="keywords"/>
    <w:basedOn w:val="a"/>
    <w:autoRedefine/>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autoRedefine/>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autoRedefine/>
    <w:uiPriority w:val="99"/>
    <w:semiHidden/>
    <w:unhideWhenUsed/>
    <w:qFormat/>
    <w:rPr>
      <w:color w:val="605E5C"/>
      <w:shd w:val="clear" w:color="auto" w:fill="E1DFDD"/>
    </w:rPr>
  </w:style>
  <w:style w:type="paragraph" w:customStyle="1" w:styleId="Default">
    <w:name w:val="Default"/>
    <w:autoRedefine/>
    <w:uiPriority w:val="99"/>
    <w:unhideWhenUsed/>
    <w:qFormat/>
    <w:pPr>
      <w:widowControl w:val="0"/>
      <w:autoSpaceDE w:val="0"/>
      <w:autoSpaceDN w:val="0"/>
      <w:adjustRightInd w:val="0"/>
    </w:pPr>
    <w:rPr>
      <w:rFonts w:ascii="宋体" w:hAnsi="宋体" w:hint="eastAsia"/>
      <w:color w:val="000000"/>
      <w:sz w:val="24"/>
      <w:szCs w:val="24"/>
    </w:rPr>
  </w:style>
  <w:style w:type="paragraph" w:styleId="TOC">
    <w:name w:val="TOC Heading"/>
    <w:basedOn w:val="1"/>
    <w:next w:val="a"/>
    <w:uiPriority w:val="39"/>
    <w:unhideWhenUsed/>
    <w:qFormat/>
    <w:rsid w:val="00EB659E"/>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EB659E"/>
    <w:pPr>
      <w:tabs>
        <w:tab w:val="right" w:leader="dot" w:pos="9402"/>
      </w:tabs>
      <w:spacing w:line="288" w:lineRule="auto"/>
    </w:pPr>
    <w:rPr>
      <w:rFonts w:eastAsia="黑体"/>
      <w:b/>
      <w:bCs/>
      <w:noProof/>
    </w:rPr>
  </w:style>
  <w:style w:type="paragraph" w:styleId="TOC2">
    <w:name w:val="toc 2"/>
    <w:basedOn w:val="a"/>
    <w:next w:val="a"/>
    <w:autoRedefine/>
    <w:uiPriority w:val="39"/>
    <w:unhideWhenUsed/>
    <w:rsid w:val="00EB659E"/>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tmp"/><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bin"/><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tmp"/><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tmp"/><Relationship Id="rId3" Type="http://schemas.openxmlformats.org/officeDocument/2006/relationships/numbering" Target="numbering.xml"/><Relationship Id="rId12" Type="http://schemas.openxmlformats.org/officeDocument/2006/relationships/image" Target="media/image4.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bin"/><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81</Pages>
  <Words>34592</Words>
  <Characters>43587</Characters>
  <Application>Microsoft Office Word</Application>
  <DocSecurity>0</DocSecurity>
  <Lines>1895</Lines>
  <Paragraphs>1595</Paragraphs>
  <ScaleCrop>false</ScaleCrop>
  <Company>Win10NeT.COM</Company>
  <LinksUpToDate>false</LinksUpToDate>
  <CharactersWithSpaces>76584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漫 漫</cp:lastModifiedBy>
  <cp:revision>14</cp:revision>
  <cp:lastPrinted>2024-10-14T10:52:00Z</cp:lastPrinted>
  <dcterms:created xsi:type="dcterms:W3CDTF">2024-10-14T01:54:00Z</dcterms:created>
  <dcterms:modified xsi:type="dcterms:W3CDTF">2024-10-14T10:52:00Z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AB4334ED5FD54086BA35BE835A757B6F</vt:lpwstr>
  </property>
</Properties>
</file>