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DAD" w:rsidRPr="0018754D" w:rsidRDefault="00FB4DAD" w:rsidP="00FB4DAD">
      <w:pPr>
        <w:rPr>
          <w:rFonts w:ascii="楷体_GB2312" w:eastAsia="楷体_GB2312" w:hAnsi="仿宋_GB2312" w:cs="仿宋_GB2312" w:hint="eastAsia"/>
          <w:b/>
          <w:szCs w:val="32"/>
        </w:rPr>
      </w:pPr>
      <w:r w:rsidRPr="0018754D">
        <w:rPr>
          <w:rFonts w:ascii="楷体_GB2312" w:eastAsia="楷体_GB2312" w:hAnsi="仿宋_GB2312" w:cs="仿宋_GB2312" w:hint="eastAsia"/>
          <w:b/>
          <w:szCs w:val="32"/>
        </w:rPr>
        <w:t>附件1</w:t>
      </w:r>
      <w:r>
        <w:rPr>
          <w:rFonts w:ascii="楷体_GB2312" w:eastAsia="楷体_GB2312" w:hAnsi="仿宋_GB2312" w:cs="仿宋_GB2312" w:hint="eastAsia"/>
          <w:b/>
          <w:szCs w:val="32"/>
        </w:rPr>
        <w:t>：</w:t>
      </w:r>
    </w:p>
    <w:p w:rsidR="00FB4DAD" w:rsidRPr="0018754D" w:rsidRDefault="00FB4DAD" w:rsidP="00FB4DAD">
      <w:pPr>
        <w:jc w:val="center"/>
        <w:rPr>
          <w:rFonts w:ascii="方正小标宋简体" w:eastAsia="方正小标宋简体" w:hAnsi="仿宋_GB2312" w:cs="仿宋_GB2312" w:hint="eastAsia"/>
          <w:sz w:val="44"/>
          <w:szCs w:val="44"/>
        </w:rPr>
      </w:pPr>
      <w:r w:rsidRPr="0018754D">
        <w:rPr>
          <w:rFonts w:ascii="方正小标宋简体" w:eastAsia="方正小标宋简体" w:hAnsi="仿宋_GB2312" w:cs="仿宋_GB2312" w:hint="eastAsia"/>
          <w:sz w:val="44"/>
          <w:szCs w:val="44"/>
        </w:rPr>
        <w:t>福建省渔港经营许可申请与审批办事流程</w:t>
      </w:r>
    </w:p>
    <w:p w:rsidR="00FB4DAD" w:rsidRDefault="00FB4DAD" w:rsidP="00FB4DAD">
      <w:pPr>
        <w:rPr>
          <w:rFonts w:ascii="仿宋_GB2312" w:hint="eastAsia"/>
          <w:b/>
          <w:szCs w:val="32"/>
        </w:rPr>
      </w:pPr>
    </w:p>
    <w:p w:rsidR="00FB4DAD" w:rsidRPr="0018754D" w:rsidRDefault="00FB4DAD" w:rsidP="00FB4DAD">
      <w:pPr>
        <w:ind w:firstLineChars="200" w:firstLine="640"/>
        <w:rPr>
          <w:rFonts w:ascii="黑体" w:eastAsia="黑体" w:hint="eastAsia"/>
          <w:szCs w:val="32"/>
        </w:rPr>
      </w:pPr>
      <w:r w:rsidRPr="0018754D">
        <w:rPr>
          <w:rFonts w:ascii="黑体" w:eastAsia="黑体" w:hint="eastAsia"/>
          <w:szCs w:val="32"/>
        </w:rPr>
        <w:t>一、</w:t>
      </w:r>
      <w:r>
        <w:rPr>
          <w:rFonts w:ascii="黑体" w:eastAsia="黑体" w:hint="eastAsia"/>
          <w:szCs w:val="32"/>
        </w:rPr>
        <w:t>办事条件</w:t>
      </w:r>
    </w:p>
    <w:p w:rsidR="00FB4DAD" w:rsidRPr="004E11C1" w:rsidRDefault="00FB4DAD" w:rsidP="00FB4DAD">
      <w:pPr>
        <w:ind w:firstLineChars="196" w:firstLine="630"/>
        <w:rPr>
          <w:rFonts w:ascii="仿宋_GB2312" w:hint="eastAsia"/>
          <w:b/>
          <w:szCs w:val="32"/>
        </w:rPr>
      </w:pPr>
      <w:r>
        <w:rPr>
          <w:rFonts w:ascii="仿宋_GB2312" w:hint="eastAsia"/>
          <w:b/>
          <w:szCs w:val="32"/>
        </w:rPr>
        <w:t>㈠提交材料</w:t>
      </w:r>
      <w:r w:rsidRPr="004E11C1">
        <w:rPr>
          <w:rFonts w:ascii="仿宋_GB2312" w:hint="eastAsia"/>
          <w:b/>
          <w:szCs w:val="32"/>
        </w:rPr>
        <w:t>：</w:t>
      </w:r>
    </w:p>
    <w:p w:rsidR="00FB4DAD" w:rsidRDefault="00FB4DAD" w:rsidP="00FB4DAD">
      <w:pPr>
        <w:ind w:firstLineChars="200" w:firstLine="640"/>
        <w:rPr>
          <w:rFonts w:ascii="仿宋_GB2312" w:hint="eastAsia"/>
          <w:szCs w:val="32"/>
        </w:rPr>
      </w:pPr>
      <w:r>
        <w:rPr>
          <w:rFonts w:ascii="仿宋_GB2312" w:hint="eastAsia"/>
          <w:szCs w:val="32"/>
        </w:rPr>
        <w:t>1.渔港经营许可申请表，原件，三份；</w:t>
      </w:r>
    </w:p>
    <w:p w:rsidR="00FB4DAD" w:rsidRDefault="00FB4DAD" w:rsidP="00FB4DAD">
      <w:pPr>
        <w:ind w:firstLineChars="200" w:firstLine="640"/>
        <w:rPr>
          <w:rFonts w:ascii="仿宋_GB2312" w:hint="eastAsia"/>
          <w:szCs w:val="32"/>
        </w:rPr>
      </w:pPr>
      <w:r>
        <w:rPr>
          <w:rFonts w:ascii="仿宋_GB2312" w:hint="eastAsia"/>
          <w:szCs w:val="32"/>
        </w:rPr>
        <w:t>2.渔港建设单位同意经营单位经营的函（注：建设单位与经营单位是同一家的，可不提供）；</w:t>
      </w:r>
    </w:p>
    <w:p w:rsidR="00FB4DAD" w:rsidRDefault="00FB4DAD" w:rsidP="00FB4DAD">
      <w:pPr>
        <w:ind w:firstLineChars="200" w:firstLine="640"/>
        <w:rPr>
          <w:rFonts w:ascii="仿宋_GB2312" w:hint="eastAsia"/>
          <w:szCs w:val="32"/>
        </w:rPr>
      </w:pPr>
      <w:r>
        <w:rPr>
          <w:rFonts w:ascii="仿宋_GB2312" w:hint="eastAsia"/>
          <w:szCs w:val="32"/>
        </w:rPr>
        <w:t>3.申请单位的营业执照、公司章程，原件和复印件，各一份；</w:t>
      </w:r>
    </w:p>
    <w:p w:rsidR="00FB4DAD" w:rsidRDefault="00FB4DAD" w:rsidP="00FB4DAD">
      <w:pPr>
        <w:ind w:firstLineChars="200" w:firstLine="640"/>
        <w:rPr>
          <w:rFonts w:ascii="仿宋_GB2312" w:hint="eastAsia"/>
          <w:szCs w:val="32"/>
        </w:rPr>
      </w:pPr>
      <w:r>
        <w:rPr>
          <w:rFonts w:ascii="仿宋_GB2312" w:hint="eastAsia"/>
          <w:szCs w:val="32"/>
        </w:rPr>
        <w:t>4.已颁布的渔港港章，复印件，一份；</w:t>
      </w:r>
    </w:p>
    <w:p w:rsidR="00FB4DAD" w:rsidRDefault="00FB4DAD" w:rsidP="00FB4DAD">
      <w:pPr>
        <w:ind w:firstLineChars="200" w:firstLine="640"/>
        <w:rPr>
          <w:rFonts w:ascii="仿宋_GB2312" w:hint="eastAsia"/>
          <w:szCs w:val="32"/>
        </w:rPr>
      </w:pPr>
      <w:r>
        <w:rPr>
          <w:rFonts w:ascii="仿宋_GB2312" w:hint="eastAsia"/>
          <w:szCs w:val="32"/>
        </w:rPr>
        <w:t>5.渔港港权四至证明；</w:t>
      </w:r>
    </w:p>
    <w:p w:rsidR="00FB4DAD" w:rsidRDefault="00FB4DAD" w:rsidP="00FB4DAD">
      <w:pPr>
        <w:ind w:firstLineChars="200" w:firstLine="640"/>
        <w:rPr>
          <w:rFonts w:ascii="仿宋_GB2312" w:hint="eastAsia"/>
          <w:szCs w:val="32"/>
        </w:rPr>
      </w:pPr>
      <w:r>
        <w:rPr>
          <w:rFonts w:ascii="仿宋_GB2312" w:hint="eastAsia"/>
          <w:szCs w:val="32"/>
        </w:rPr>
        <w:t>6.渔港验收报告，原件和复印件，各一份；</w:t>
      </w:r>
    </w:p>
    <w:p w:rsidR="00FB4DAD" w:rsidRDefault="00FB4DAD" w:rsidP="00FB4DAD">
      <w:pPr>
        <w:ind w:firstLineChars="200" w:firstLine="640"/>
        <w:rPr>
          <w:rFonts w:ascii="仿宋_GB2312" w:hint="eastAsia"/>
          <w:szCs w:val="32"/>
        </w:rPr>
      </w:pPr>
      <w:r>
        <w:rPr>
          <w:rFonts w:ascii="仿宋_GB2312" w:hint="eastAsia"/>
          <w:szCs w:val="32"/>
        </w:rPr>
        <w:t>7.渔港安全生产保障措施（包括：安全作业操作规程、防范自然灾害预案、安全生产事故应急预案）；</w:t>
      </w:r>
    </w:p>
    <w:p w:rsidR="00FB4DAD" w:rsidRDefault="00FB4DAD" w:rsidP="00FB4DAD">
      <w:pPr>
        <w:ind w:firstLineChars="200" w:firstLine="640"/>
        <w:rPr>
          <w:rFonts w:ascii="仿宋_GB2312" w:hint="eastAsia"/>
          <w:szCs w:val="32"/>
        </w:rPr>
      </w:pPr>
      <w:r>
        <w:rPr>
          <w:rFonts w:ascii="仿宋_GB2312" w:hint="eastAsia"/>
          <w:szCs w:val="32"/>
        </w:rPr>
        <w:t>8.与经营业务相适应的设施、设备、从业人员的资格等证明文件；</w:t>
      </w:r>
    </w:p>
    <w:p w:rsidR="00FB4DAD" w:rsidRDefault="00FB4DAD" w:rsidP="00FB4DAD">
      <w:pPr>
        <w:ind w:firstLineChars="200" w:firstLine="640"/>
        <w:rPr>
          <w:rFonts w:ascii="仿宋_GB2312" w:hint="eastAsia"/>
          <w:szCs w:val="32"/>
        </w:rPr>
      </w:pPr>
      <w:r>
        <w:rPr>
          <w:rFonts w:ascii="仿宋_GB2312" w:hint="eastAsia"/>
          <w:szCs w:val="32"/>
        </w:rPr>
        <w:t>9.保证渔港正常运作和依法经营的承诺书；</w:t>
      </w:r>
    </w:p>
    <w:p w:rsidR="00FB4DAD" w:rsidRDefault="00FB4DAD" w:rsidP="00FB4DAD">
      <w:pPr>
        <w:ind w:firstLineChars="200" w:firstLine="640"/>
        <w:rPr>
          <w:rFonts w:ascii="仿宋_GB2312" w:hint="eastAsia"/>
          <w:szCs w:val="32"/>
        </w:rPr>
      </w:pPr>
      <w:r>
        <w:rPr>
          <w:rFonts w:ascii="仿宋_GB2312" w:hint="eastAsia"/>
          <w:szCs w:val="32"/>
        </w:rPr>
        <w:t>10.法律法规规定的其它证明文件；</w:t>
      </w:r>
    </w:p>
    <w:p w:rsidR="00FB4DAD" w:rsidRDefault="00FB4DAD" w:rsidP="00FB4DAD">
      <w:pPr>
        <w:ind w:firstLineChars="200" w:firstLine="643"/>
        <w:rPr>
          <w:rFonts w:ascii="仿宋_GB2312" w:hint="eastAsia"/>
          <w:szCs w:val="32"/>
        </w:rPr>
      </w:pPr>
      <w:r>
        <w:rPr>
          <w:rFonts w:ascii="仿宋_GB2312" w:hint="eastAsia"/>
          <w:b/>
          <w:szCs w:val="32"/>
        </w:rPr>
        <w:t>㈡</w:t>
      </w:r>
      <w:r>
        <w:rPr>
          <w:rFonts w:ascii="仿宋_GB2312" w:hint="eastAsia"/>
          <w:szCs w:val="32"/>
        </w:rPr>
        <w:t>申请材料为复印件的，申请人需进行核实，有关单位核对人员在每页的复印件上签注“与原件核对一致”、核对人姓名、核对日期并加盖代收机关指定的专用印章；申请送</w:t>
      </w:r>
      <w:r>
        <w:rPr>
          <w:rFonts w:ascii="仿宋_GB2312" w:hint="eastAsia"/>
          <w:szCs w:val="32"/>
        </w:rPr>
        <w:lastRenderedPageBreak/>
        <w:t>交时，原件要一并提交初审机关核对。</w:t>
      </w:r>
    </w:p>
    <w:p w:rsidR="00FB4DAD" w:rsidRDefault="00FB4DAD" w:rsidP="00FB4DAD">
      <w:pPr>
        <w:ind w:firstLineChars="200" w:firstLine="643"/>
        <w:rPr>
          <w:rFonts w:ascii="仿宋_GB2312" w:hint="eastAsia"/>
          <w:szCs w:val="32"/>
        </w:rPr>
      </w:pPr>
      <w:r>
        <w:rPr>
          <w:rFonts w:ascii="仿宋_GB2312" w:hint="eastAsia"/>
          <w:b/>
          <w:szCs w:val="32"/>
        </w:rPr>
        <w:t>㈢</w:t>
      </w:r>
      <w:r w:rsidRPr="00A76072">
        <w:rPr>
          <w:rFonts w:ascii="仿宋_GB2312" w:hint="eastAsia"/>
          <w:szCs w:val="32"/>
        </w:rPr>
        <w:t>申</w:t>
      </w:r>
      <w:r>
        <w:rPr>
          <w:rFonts w:ascii="仿宋_GB2312" w:hint="eastAsia"/>
          <w:szCs w:val="32"/>
        </w:rPr>
        <w:t>请人可登陆福建省海洋与渔业厅门户网站（www.fjof.gov.cn）,免费下载渔港经营许可证申请表格式文本。</w:t>
      </w:r>
    </w:p>
    <w:p w:rsidR="00FB4DAD" w:rsidRPr="00125430" w:rsidRDefault="00FB4DAD" w:rsidP="00FB4DAD">
      <w:pPr>
        <w:ind w:firstLineChars="200" w:firstLine="643"/>
        <w:rPr>
          <w:rFonts w:ascii="仿宋_GB2312" w:hint="eastAsia"/>
          <w:szCs w:val="32"/>
        </w:rPr>
      </w:pPr>
      <w:r>
        <w:rPr>
          <w:rFonts w:ascii="仿宋_GB2312" w:hint="eastAsia"/>
          <w:b/>
          <w:szCs w:val="32"/>
        </w:rPr>
        <w:t>㈣</w:t>
      </w:r>
      <w:r w:rsidRPr="004E11C1">
        <w:rPr>
          <w:rFonts w:ascii="仿宋_GB2312" w:hint="eastAsia"/>
          <w:b/>
          <w:szCs w:val="32"/>
        </w:rPr>
        <w:t>渔港经营许可证实行每2年审核一次，办理渔港经营许可证</w:t>
      </w:r>
      <w:proofErr w:type="gramStart"/>
      <w:r w:rsidRPr="004E11C1">
        <w:rPr>
          <w:rFonts w:ascii="仿宋_GB2312" w:hint="eastAsia"/>
          <w:b/>
          <w:szCs w:val="32"/>
        </w:rPr>
        <w:t>年检需</w:t>
      </w:r>
      <w:proofErr w:type="gramEnd"/>
      <w:r w:rsidRPr="004E11C1">
        <w:rPr>
          <w:rFonts w:ascii="仿宋_GB2312" w:hint="eastAsia"/>
          <w:b/>
          <w:szCs w:val="32"/>
        </w:rPr>
        <w:t>报送的资料：</w:t>
      </w:r>
    </w:p>
    <w:p w:rsidR="00FB4DAD" w:rsidRDefault="00FB4DAD" w:rsidP="00FB4DAD">
      <w:pPr>
        <w:ind w:firstLineChars="200" w:firstLine="640"/>
        <w:rPr>
          <w:rFonts w:ascii="仿宋_GB2312" w:hint="eastAsia"/>
          <w:szCs w:val="32"/>
        </w:rPr>
      </w:pPr>
      <w:r>
        <w:rPr>
          <w:rFonts w:ascii="仿宋_GB2312" w:hint="eastAsia"/>
          <w:szCs w:val="32"/>
        </w:rPr>
        <w:t>1.公司的审核报告。（包括：2年的渔港业务经营情况；基础设施建设维护、业务发展、人员及机构变动情况；服务质量情况；执行国家和渔业主管部门的有关规定的情况等）；</w:t>
      </w:r>
    </w:p>
    <w:p w:rsidR="00FB4DAD" w:rsidRDefault="00FB4DAD" w:rsidP="00FB4DAD">
      <w:pPr>
        <w:ind w:firstLineChars="200" w:firstLine="640"/>
        <w:rPr>
          <w:rFonts w:ascii="仿宋_GB2312" w:hint="eastAsia"/>
          <w:szCs w:val="32"/>
        </w:rPr>
      </w:pPr>
      <w:r>
        <w:rPr>
          <w:rFonts w:ascii="仿宋_GB2312" w:hint="eastAsia"/>
          <w:szCs w:val="32"/>
        </w:rPr>
        <w:t>2.渔港经营许可证原件；</w:t>
      </w:r>
    </w:p>
    <w:p w:rsidR="00FB4DAD" w:rsidRDefault="00FB4DAD" w:rsidP="00FB4DAD">
      <w:pPr>
        <w:ind w:firstLineChars="200" w:firstLine="640"/>
        <w:rPr>
          <w:rFonts w:ascii="仿宋_GB2312" w:hint="eastAsia"/>
          <w:szCs w:val="32"/>
        </w:rPr>
      </w:pPr>
      <w:r>
        <w:rPr>
          <w:rFonts w:ascii="仿宋_GB2312" w:hint="eastAsia"/>
          <w:szCs w:val="32"/>
        </w:rPr>
        <w:t>3.渔港建设经济组织的营业执照复印件；</w:t>
      </w:r>
    </w:p>
    <w:p w:rsidR="00FB4DAD" w:rsidRDefault="00FB4DAD" w:rsidP="00FB4DAD">
      <w:pPr>
        <w:ind w:firstLineChars="200" w:firstLine="640"/>
        <w:rPr>
          <w:rFonts w:ascii="仿宋_GB2312" w:hint="eastAsia"/>
          <w:szCs w:val="32"/>
        </w:rPr>
      </w:pPr>
      <w:r>
        <w:rPr>
          <w:rFonts w:ascii="仿宋_GB2312" w:hint="eastAsia"/>
          <w:szCs w:val="32"/>
        </w:rPr>
        <w:t>4.年度财务会计报告等相关会计资料；</w:t>
      </w:r>
    </w:p>
    <w:p w:rsidR="00FB4DAD" w:rsidRDefault="00FB4DAD" w:rsidP="00FB4DAD">
      <w:pPr>
        <w:ind w:firstLineChars="200" w:firstLine="640"/>
        <w:rPr>
          <w:rFonts w:ascii="仿宋_GB2312" w:hint="eastAsia"/>
          <w:szCs w:val="32"/>
        </w:rPr>
      </w:pPr>
      <w:r>
        <w:rPr>
          <w:rFonts w:ascii="仿宋_GB2312" w:hint="eastAsia"/>
          <w:szCs w:val="32"/>
        </w:rPr>
        <w:t>5.年检机关要求报送的其它有关材料。</w:t>
      </w:r>
    </w:p>
    <w:p w:rsidR="00FB4DAD" w:rsidRPr="0018754D" w:rsidRDefault="00FB4DAD" w:rsidP="00FB4DAD">
      <w:pPr>
        <w:ind w:firstLineChars="200" w:firstLine="640"/>
        <w:rPr>
          <w:rFonts w:ascii="黑体" w:eastAsia="黑体" w:hint="eastAsia"/>
          <w:szCs w:val="32"/>
        </w:rPr>
      </w:pPr>
      <w:r w:rsidRPr="0018754D">
        <w:rPr>
          <w:rFonts w:ascii="黑体" w:eastAsia="黑体" w:hint="eastAsia"/>
          <w:szCs w:val="32"/>
        </w:rPr>
        <w:t>二、</w:t>
      </w:r>
      <w:r>
        <w:rPr>
          <w:rFonts w:ascii="黑体" w:eastAsia="黑体" w:hint="eastAsia"/>
          <w:szCs w:val="32"/>
        </w:rPr>
        <w:t>审批权限</w:t>
      </w:r>
    </w:p>
    <w:p w:rsidR="00FB4DAD" w:rsidRDefault="00FB4DAD" w:rsidP="00FB4DAD">
      <w:pPr>
        <w:ind w:firstLineChars="200" w:firstLine="640"/>
        <w:rPr>
          <w:rFonts w:ascii="仿宋_GB2312" w:hint="eastAsia"/>
          <w:szCs w:val="32"/>
        </w:rPr>
      </w:pPr>
      <w:r>
        <w:rPr>
          <w:rFonts w:ascii="仿宋_GB2312" w:hint="eastAsia"/>
          <w:szCs w:val="32"/>
        </w:rPr>
        <w:t>1.省渔业行政主管部门负责中心渔港、一级渔港经营许可的审批。</w:t>
      </w:r>
    </w:p>
    <w:p w:rsidR="00FB4DAD" w:rsidRDefault="00FB4DAD" w:rsidP="00FB4DAD">
      <w:pPr>
        <w:ind w:firstLineChars="200" w:firstLine="640"/>
        <w:rPr>
          <w:rFonts w:ascii="仿宋_GB2312" w:hint="eastAsia"/>
          <w:szCs w:val="32"/>
        </w:rPr>
      </w:pPr>
      <w:r>
        <w:rPr>
          <w:rFonts w:ascii="仿宋_GB2312" w:hint="eastAsia"/>
          <w:szCs w:val="32"/>
        </w:rPr>
        <w:t>2.设区市渔业行政主管部门负责二级渔港经营许可的审批。</w:t>
      </w:r>
    </w:p>
    <w:p w:rsidR="00FB4DAD" w:rsidRDefault="00FB4DAD" w:rsidP="00FB4DAD">
      <w:pPr>
        <w:ind w:firstLineChars="200" w:firstLine="640"/>
        <w:rPr>
          <w:rFonts w:ascii="仿宋_GB2312" w:hint="eastAsia"/>
          <w:szCs w:val="32"/>
        </w:rPr>
      </w:pPr>
      <w:r>
        <w:rPr>
          <w:rFonts w:ascii="仿宋_GB2312" w:hint="eastAsia"/>
          <w:szCs w:val="32"/>
        </w:rPr>
        <w:t>3.县级渔业行政主管部门负责三级渔港经营许可的审批。</w:t>
      </w:r>
    </w:p>
    <w:p w:rsidR="00FB4DAD" w:rsidRPr="0018754D" w:rsidRDefault="00FB4DAD" w:rsidP="00FB4DAD">
      <w:pPr>
        <w:ind w:firstLineChars="200" w:firstLine="640"/>
        <w:rPr>
          <w:rFonts w:ascii="黑体" w:eastAsia="黑体" w:hint="eastAsia"/>
          <w:szCs w:val="32"/>
        </w:rPr>
      </w:pPr>
      <w:r w:rsidRPr="0018754D">
        <w:rPr>
          <w:rFonts w:ascii="黑体" w:eastAsia="黑体" w:hint="eastAsia"/>
          <w:szCs w:val="32"/>
        </w:rPr>
        <w:t>三、</w:t>
      </w:r>
      <w:r>
        <w:rPr>
          <w:rFonts w:ascii="黑体" w:eastAsia="黑体" w:hint="eastAsia"/>
          <w:szCs w:val="32"/>
        </w:rPr>
        <w:t>办事程序</w:t>
      </w:r>
    </w:p>
    <w:p w:rsidR="00FB4DAD" w:rsidRDefault="00FB4DAD" w:rsidP="00FB4DAD">
      <w:pPr>
        <w:ind w:firstLineChars="200" w:firstLine="640"/>
        <w:rPr>
          <w:rFonts w:ascii="仿宋_GB2312" w:hint="eastAsia"/>
          <w:szCs w:val="32"/>
        </w:rPr>
      </w:pPr>
      <w:r>
        <w:rPr>
          <w:rFonts w:ascii="仿宋_GB2312" w:hint="eastAsia"/>
          <w:szCs w:val="32"/>
        </w:rPr>
        <w:t>1、申请办理中心渔港、一级渔港经营许可的，申请人</w:t>
      </w:r>
      <w:r>
        <w:rPr>
          <w:rFonts w:ascii="仿宋_GB2312" w:hint="eastAsia"/>
          <w:szCs w:val="32"/>
        </w:rPr>
        <w:lastRenderedPageBreak/>
        <w:t>应将申请表及有关证明材料报经申请渔港所在地县级和设区市渔业行政主管部门审核后，报送省级渔业行政主管部门审批。</w:t>
      </w:r>
    </w:p>
    <w:p w:rsidR="00FB4DAD" w:rsidRDefault="00FB4DAD" w:rsidP="00FB4DAD">
      <w:pPr>
        <w:ind w:firstLineChars="200" w:firstLine="640"/>
        <w:rPr>
          <w:rFonts w:ascii="仿宋_GB2312" w:hint="eastAsia"/>
          <w:szCs w:val="32"/>
        </w:rPr>
      </w:pPr>
      <w:r>
        <w:rPr>
          <w:rFonts w:ascii="仿宋_GB2312" w:hint="eastAsia"/>
          <w:szCs w:val="32"/>
        </w:rPr>
        <w:t>2、申请办理二、三级渔港经营许可的，申请人将申请表及有关证明材料报送申请渔港所在地县级或设区市渔业行政主管部门审批。</w:t>
      </w:r>
    </w:p>
    <w:p w:rsidR="00FB4DAD" w:rsidRPr="0018754D" w:rsidRDefault="00FB4DAD" w:rsidP="00FB4DAD">
      <w:pPr>
        <w:ind w:firstLineChars="200" w:firstLine="640"/>
        <w:rPr>
          <w:rFonts w:ascii="黑体" w:eastAsia="黑体" w:hint="eastAsia"/>
          <w:szCs w:val="32"/>
        </w:rPr>
      </w:pPr>
      <w:r w:rsidRPr="0018754D">
        <w:rPr>
          <w:rFonts w:ascii="黑体" w:eastAsia="黑体" w:hint="eastAsia"/>
          <w:szCs w:val="32"/>
        </w:rPr>
        <w:t>四、</w:t>
      </w:r>
      <w:r>
        <w:rPr>
          <w:rFonts w:ascii="黑体" w:eastAsia="黑体" w:hint="eastAsia"/>
          <w:szCs w:val="32"/>
        </w:rPr>
        <w:t>审批时限</w:t>
      </w:r>
    </w:p>
    <w:p w:rsidR="00FB4DAD" w:rsidRDefault="00FB4DAD" w:rsidP="00FB4DAD">
      <w:pPr>
        <w:ind w:firstLineChars="200" w:firstLine="640"/>
        <w:rPr>
          <w:rFonts w:ascii="仿宋_GB2312" w:hint="eastAsia"/>
          <w:szCs w:val="32"/>
        </w:rPr>
      </w:pPr>
      <w:r>
        <w:rPr>
          <w:rFonts w:ascii="仿宋_GB2312" w:hint="eastAsia"/>
          <w:szCs w:val="32"/>
        </w:rPr>
        <w:t>1.渔业行政主管部门自收到申请材料10日内，完成对材料的初步审查。对申请材料齐备的向申请者发出受理申请通知书；对申请材料不齐备的，书面通知申请者补齐，申请者将材料补齐后，渔业行政主管部门在10日内向申请者发出受理申请通知书。</w:t>
      </w:r>
    </w:p>
    <w:p w:rsidR="00FB4DAD" w:rsidRDefault="00FB4DAD" w:rsidP="00FB4DAD">
      <w:pPr>
        <w:ind w:firstLineChars="200" w:firstLine="640"/>
        <w:rPr>
          <w:rFonts w:ascii="仿宋_GB2312" w:hint="eastAsia"/>
          <w:szCs w:val="32"/>
        </w:rPr>
      </w:pPr>
      <w:r>
        <w:rPr>
          <w:rFonts w:ascii="仿宋_GB2312" w:hint="eastAsia"/>
          <w:szCs w:val="32"/>
        </w:rPr>
        <w:t>2.渔业行政主管部门发出受理申请通知书后组织渔政渔港监部门和专家对申请材料进行评审，并在20日内</w:t>
      </w:r>
      <w:proofErr w:type="gramStart"/>
      <w:r>
        <w:rPr>
          <w:rFonts w:ascii="仿宋_GB2312" w:hint="eastAsia"/>
          <w:szCs w:val="32"/>
        </w:rPr>
        <w:t>作出</w:t>
      </w:r>
      <w:proofErr w:type="gramEnd"/>
      <w:r>
        <w:rPr>
          <w:rFonts w:ascii="仿宋_GB2312" w:hint="eastAsia"/>
          <w:szCs w:val="32"/>
        </w:rPr>
        <w:t>核发或不予核发的决定，其中，专家评审以及召开听证会的时间均不计入审核时限。经审批机关主要负责人批准，可延长10日，并将延长理由书面通知申请人。</w:t>
      </w:r>
    </w:p>
    <w:p w:rsidR="00FB4DAD" w:rsidRDefault="00FB4DAD" w:rsidP="00FB4DAD">
      <w:pPr>
        <w:ind w:firstLine="645"/>
        <w:rPr>
          <w:rFonts w:ascii="仿宋_GB2312" w:hint="eastAsia"/>
          <w:szCs w:val="32"/>
        </w:rPr>
      </w:pPr>
      <w:r>
        <w:rPr>
          <w:rFonts w:ascii="仿宋_GB2312" w:hint="eastAsia"/>
          <w:szCs w:val="32"/>
        </w:rPr>
        <w:t>对申请不予核发的，书面通知申请并说明理由。</w:t>
      </w:r>
    </w:p>
    <w:p w:rsidR="00FB4DAD" w:rsidRDefault="00FB4DAD" w:rsidP="00FB4DAD">
      <w:pPr>
        <w:ind w:firstLine="645"/>
        <w:rPr>
          <w:rFonts w:ascii="仿宋_GB2312" w:hint="eastAsia"/>
          <w:szCs w:val="32"/>
        </w:rPr>
      </w:pPr>
      <w:r>
        <w:rPr>
          <w:rFonts w:ascii="仿宋_GB2312" w:hint="eastAsia"/>
          <w:szCs w:val="32"/>
        </w:rPr>
        <w:t>在审查中，对申请材料不符合要求的，通知申请者修改和补充，申请者应自通知发出之日起30日内按要求完成，否则视为放弃申请。申请者修改和补充材料的时间不计算在审查工作时限内。</w:t>
      </w:r>
    </w:p>
    <w:p w:rsidR="00FB4DAD" w:rsidRDefault="00FB4DAD" w:rsidP="00FB4DAD">
      <w:pPr>
        <w:ind w:firstLineChars="200" w:firstLine="640"/>
        <w:rPr>
          <w:rFonts w:ascii="仿宋_GB2312" w:hint="eastAsia"/>
          <w:szCs w:val="32"/>
        </w:rPr>
      </w:pPr>
      <w:r>
        <w:rPr>
          <w:rFonts w:ascii="仿宋_GB2312" w:hint="eastAsia"/>
          <w:szCs w:val="32"/>
        </w:rPr>
        <w:lastRenderedPageBreak/>
        <w:t>3.渔业行政主管部门将拟作出渔港经营许可的决定和内容在相关行政乡镇、村和本机关的网站上进行公示，期限为5日。</w:t>
      </w:r>
    </w:p>
    <w:p w:rsidR="00FB4DAD" w:rsidRPr="0018754D" w:rsidRDefault="00FB4DAD" w:rsidP="00FB4DAD">
      <w:pPr>
        <w:ind w:firstLineChars="200" w:firstLine="640"/>
        <w:rPr>
          <w:rFonts w:ascii="黑体" w:eastAsia="黑体" w:hint="eastAsia"/>
          <w:szCs w:val="32"/>
        </w:rPr>
      </w:pPr>
      <w:r w:rsidRPr="0018754D">
        <w:rPr>
          <w:rFonts w:ascii="黑体" w:eastAsia="黑体" w:hint="eastAsia"/>
          <w:szCs w:val="32"/>
        </w:rPr>
        <w:t>五、</w:t>
      </w:r>
      <w:r>
        <w:rPr>
          <w:rFonts w:ascii="黑体" w:eastAsia="黑体" w:hint="eastAsia"/>
          <w:szCs w:val="32"/>
        </w:rPr>
        <w:t>收费标准</w:t>
      </w:r>
    </w:p>
    <w:p w:rsidR="00FB4DAD" w:rsidRDefault="00FB4DAD" w:rsidP="00FB4DAD">
      <w:pPr>
        <w:ind w:firstLineChars="200" w:firstLine="640"/>
        <w:rPr>
          <w:rFonts w:ascii="仿宋_GB2312" w:hint="eastAsia"/>
          <w:szCs w:val="32"/>
        </w:rPr>
      </w:pPr>
      <w:r>
        <w:rPr>
          <w:rFonts w:ascii="仿宋_GB2312" w:hint="eastAsia"/>
          <w:szCs w:val="32"/>
        </w:rPr>
        <w:t>暂不收费。</w:t>
      </w:r>
    </w:p>
    <w:p w:rsidR="002E45FC" w:rsidRPr="00FB4DAD" w:rsidRDefault="002E45FC">
      <w:pPr>
        <w:rPr>
          <w:rFonts w:hint="eastAsia"/>
        </w:rPr>
      </w:pPr>
    </w:p>
    <w:sectPr w:rsidR="002E45FC" w:rsidRPr="00FB4DAD" w:rsidSect="002E45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4DAD"/>
    <w:rsid w:val="002E45FC"/>
    <w:rsid w:val="00FB4D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DAD"/>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193</Words>
  <Characters>1102</Characters>
  <Application>Microsoft Office Word</Application>
  <DocSecurity>0</DocSecurity>
  <Lines>9</Lines>
  <Paragraphs>2</Paragraphs>
  <ScaleCrop>false</ScaleCrop>
  <Company>微软中国</Company>
  <LinksUpToDate>false</LinksUpToDate>
  <CharactersWithSpaces>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2011-06-28T02:34:00Z</dcterms:created>
  <dcterms:modified xsi:type="dcterms:W3CDTF">2011-06-28T02:35:00Z</dcterms:modified>
</cp:coreProperties>
</file>